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A0BB9B" w14:textId="29CE0C1C" w:rsidR="008438F6" w:rsidRPr="001D7CEF" w:rsidRDefault="00225B5D" w:rsidP="001D7CEF">
      <w:pPr>
        <w:pStyle w:val="1"/>
      </w:pPr>
      <w:r w:rsidRPr="001D7CEF">
        <w:t xml:space="preserve">Лекция </w:t>
      </w:r>
      <w:r w:rsidR="001C5EEA" w:rsidRPr="001D7CEF">
        <w:t>3</w:t>
      </w:r>
      <w:r w:rsidR="001D7CEF">
        <w:t>.</w:t>
      </w:r>
      <w:r w:rsidRPr="001D7CEF">
        <w:t xml:space="preserve"> Поверка средств</w:t>
      </w:r>
      <w:r w:rsidR="008B22AC" w:rsidRPr="001D7CEF">
        <w:t xml:space="preserve"> измерения</w:t>
      </w:r>
    </w:p>
    <w:p w14:paraId="1A4A1B47" w14:textId="77777777" w:rsidR="000E258E" w:rsidRPr="00B955F9" w:rsidRDefault="000E258E" w:rsidP="001D7CEF">
      <w:pPr>
        <w:spacing w:after="0" w:line="360" w:lineRule="auto"/>
        <w:ind w:firstLine="709"/>
        <w:jc w:val="both"/>
        <w:rPr>
          <w:rFonts w:ascii="Times New Roman" w:eastAsia="Times New Roman" w:hAnsi="Times New Roman" w:cs="Times New Roman"/>
          <w:bCs/>
          <w:kern w:val="36"/>
          <w:sz w:val="28"/>
          <w:szCs w:val="28"/>
          <w:lang w:eastAsia="ru-RU"/>
        </w:rPr>
      </w:pPr>
    </w:p>
    <w:p w14:paraId="280530E9" w14:textId="77777777" w:rsidR="00225B5D" w:rsidRPr="008152AC" w:rsidRDefault="00225B5D" w:rsidP="001D7CEF">
      <w:pPr>
        <w:spacing w:after="0" w:line="360" w:lineRule="auto"/>
        <w:ind w:firstLine="709"/>
        <w:jc w:val="both"/>
        <w:rPr>
          <w:rFonts w:ascii="Times New Roman" w:eastAsia="Times New Roman" w:hAnsi="Times New Roman" w:cs="Times New Roman"/>
          <w:bCs/>
          <w:i/>
          <w:iCs/>
          <w:kern w:val="36"/>
          <w:sz w:val="28"/>
          <w:szCs w:val="28"/>
          <w:lang w:eastAsia="ru-RU"/>
        </w:rPr>
      </w:pPr>
      <w:r w:rsidRPr="008152AC">
        <w:rPr>
          <w:rFonts w:ascii="Times New Roman" w:eastAsia="Times New Roman" w:hAnsi="Times New Roman" w:cs="Times New Roman"/>
          <w:bCs/>
          <w:i/>
          <w:iCs/>
          <w:kern w:val="36"/>
          <w:sz w:val="28"/>
          <w:szCs w:val="28"/>
          <w:lang w:eastAsia="ru-RU"/>
        </w:rPr>
        <w:t xml:space="preserve">Понятие поверки средств измерений. </w:t>
      </w:r>
    </w:p>
    <w:p w14:paraId="6A32245F" w14:textId="2F333FC7" w:rsidR="00225B5D" w:rsidRDefault="00225B5D" w:rsidP="001D7CEF">
      <w:pPr>
        <w:spacing w:after="0" w:line="360" w:lineRule="auto"/>
        <w:ind w:firstLine="709"/>
        <w:jc w:val="both"/>
        <w:rPr>
          <w:rFonts w:ascii="Times New Roman" w:eastAsia="Times New Roman" w:hAnsi="Times New Roman" w:cs="Times New Roman"/>
          <w:bCs/>
          <w:kern w:val="36"/>
          <w:sz w:val="28"/>
          <w:szCs w:val="28"/>
          <w:lang w:eastAsia="ru-RU"/>
        </w:rPr>
      </w:pPr>
      <w:r w:rsidRPr="00225B5D">
        <w:rPr>
          <w:rFonts w:ascii="Times New Roman" w:eastAsia="Times New Roman" w:hAnsi="Times New Roman" w:cs="Times New Roman"/>
          <w:bCs/>
          <w:kern w:val="36"/>
          <w:sz w:val="28"/>
          <w:szCs w:val="28"/>
          <w:lang w:eastAsia="ru-RU"/>
        </w:rPr>
        <w:t>При выпуске из производства, после ремонта и при эксплуатации средства измерения утвержденного типа подвергаются поверке. Поверкой средств измерения называют совокупность действий, выполняемых для определения их погрешности. Цель поверки — выяснить, соответствуют ли характеристики средства измерения регламентированным значениям и пригодно ли оно к применению по прямому назначению. Под поверкой средств измерения (</w:t>
      </w:r>
      <w:proofErr w:type="spellStart"/>
      <w:r w:rsidRPr="00225B5D">
        <w:rPr>
          <w:rFonts w:ascii="Times New Roman" w:eastAsia="Times New Roman" w:hAnsi="Times New Roman" w:cs="Times New Roman"/>
          <w:bCs/>
          <w:kern w:val="36"/>
          <w:sz w:val="28"/>
          <w:szCs w:val="28"/>
          <w:lang w:eastAsia="ru-RU"/>
        </w:rPr>
        <w:t>verification</w:t>
      </w:r>
      <w:proofErr w:type="spellEnd"/>
      <w:r w:rsidRPr="00225B5D">
        <w:rPr>
          <w:rFonts w:ascii="Times New Roman" w:eastAsia="Times New Roman" w:hAnsi="Times New Roman" w:cs="Times New Roman"/>
          <w:bCs/>
          <w:kern w:val="36"/>
          <w:sz w:val="28"/>
          <w:szCs w:val="28"/>
          <w:lang w:eastAsia="ru-RU"/>
        </w:rPr>
        <w:t>) понимается установление органом метрологической службы (или другим официально уполномоченным органом, организацией) пригодности средств измерения к применению на основании экспериментально определяемых метрологических характеристик и подтверждения их соответ</w:t>
      </w:r>
      <w:r w:rsidR="001D7CEF">
        <w:rPr>
          <w:rFonts w:ascii="Times New Roman" w:eastAsia="Times New Roman" w:hAnsi="Times New Roman" w:cs="Times New Roman"/>
          <w:bCs/>
          <w:kern w:val="36"/>
          <w:sz w:val="28"/>
          <w:szCs w:val="28"/>
          <w:lang w:eastAsia="ru-RU"/>
        </w:rPr>
        <w:t>ствия обязательным требованиям.</w:t>
      </w:r>
    </w:p>
    <w:p w14:paraId="20AA4687" w14:textId="34C5BDEE" w:rsidR="00225B5D" w:rsidRDefault="00225B5D" w:rsidP="001D7CEF">
      <w:pPr>
        <w:spacing w:after="0" w:line="360" w:lineRule="auto"/>
        <w:ind w:firstLine="709"/>
        <w:jc w:val="both"/>
        <w:rPr>
          <w:rFonts w:ascii="Times New Roman" w:eastAsia="Times New Roman" w:hAnsi="Times New Roman" w:cs="Times New Roman"/>
          <w:bCs/>
          <w:kern w:val="36"/>
          <w:sz w:val="28"/>
          <w:szCs w:val="28"/>
          <w:lang w:eastAsia="ru-RU"/>
        </w:rPr>
      </w:pPr>
      <w:r w:rsidRPr="00225B5D">
        <w:rPr>
          <w:rFonts w:ascii="Times New Roman" w:eastAsia="Times New Roman" w:hAnsi="Times New Roman" w:cs="Times New Roman"/>
          <w:bCs/>
          <w:kern w:val="36"/>
          <w:sz w:val="28"/>
          <w:szCs w:val="28"/>
          <w:lang w:eastAsia="ru-RU"/>
        </w:rPr>
        <w:t xml:space="preserve">Поверку проводят обученные специалисты, аттестованные в качестве </w:t>
      </w:r>
      <w:proofErr w:type="spellStart"/>
      <w:r w:rsidRPr="00225B5D">
        <w:rPr>
          <w:rFonts w:ascii="Times New Roman" w:eastAsia="Times New Roman" w:hAnsi="Times New Roman" w:cs="Times New Roman"/>
          <w:bCs/>
          <w:kern w:val="36"/>
          <w:sz w:val="28"/>
          <w:szCs w:val="28"/>
          <w:lang w:eastAsia="ru-RU"/>
        </w:rPr>
        <w:t>поверителей</w:t>
      </w:r>
      <w:proofErr w:type="spellEnd"/>
      <w:r w:rsidRPr="00225B5D">
        <w:rPr>
          <w:rFonts w:ascii="Times New Roman" w:eastAsia="Times New Roman" w:hAnsi="Times New Roman" w:cs="Times New Roman"/>
          <w:bCs/>
          <w:kern w:val="36"/>
          <w:sz w:val="28"/>
          <w:szCs w:val="28"/>
          <w:lang w:eastAsia="ru-RU"/>
        </w:rPr>
        <w:t xml:space="preserve"> органами Государственной метрологической службы. Результаты поверки средств измерения, признанных годными к применению, оформляют выдачей свидетельства о поверке, нанесением </w:t>
      </w:r>
      <w:proofErr w:type="spellStart"/>
      <w:r w:rsidRPr="00225B5D">
        <w:rPr>
          <w:rFonts w:ascii="Times New Roman" w:eastAsia="Times New Roman" w:hAnsi="Times New Roman" w:cs="Times New Roman"/>
          <w:bCs/>
          <w:kern w:val="36"/>
          <w:sz w:val="28"/>
          <w:szCs w:val="28"/>
          <w:lang w:eastAsia="ru-RU"/>
        </w:rPr>
        <w:t>поверительного</w:t>
      </w:r>
      <w:proofErr w:type="spellEnd"/>
      <w:r w:rsidRPr="00225B5D">
        <w:rPr>
          <w:rFonts w:ascii="Times New Roman" w:eastAsia="Times New Roman" w:hAnsi="Times New Roman" w:cs="Times New Roman"/>
          <w:bCs/>
          <w:kern w:val="36"/>
          <w:sz w:val="28"/>
          <w:szCs w:val="28"/>
          <w:lang w:eastAsia="ru-RU"/>
        </w:rPr>
        <w:t xml:space="preserve"> клейма или иными способами, установленными нормат</w:t>
      </w:r>
      <w:r w:rsidR="001D7CEF">
        <w:rPr>
          <w:rFonts w:ascii="Times New Roman" w:eastAsia="Times New Roman" w:hAnsi="Times New Roman" w:cs="Times New Roman"/>
          <w:bCs/>
          <w:kern w:val="36"/>
          <w:sz w:val="28"/>
          <w:szCs w:val="28"/>
          <w:lang w:eastAsia="ru-RU"/>
        </w:rPr>
        <w:t>ивными документами по поверке.</w:t>
      </w:r>
    </w:p>
    <w:p w14:paraId="3F605FBE" w14:textId="1C9C65D9" w:rsidR="009E23FF" w:rsidRDefault="00225B5D" w:rsidP="001D7CEF">
      <w:pPr>
        <w:spacing w:after="0" w:line="360" w:lineRule="auto"/>
        <w:ind w:firstLine="709"/>
        <w:jc w:val="both"/>
        <w:rPr>
          <w:rFonts w:ascii="Times New Roman" w:eastAsia="Times New Roman" w:hAnsi="Times New Roman" w:cs="Times New Roman"/>
          <w:bCs/>
          <w:kern w:val="36"/>
          <w:sz w:val="28"/>
          <w:szCs w:val="28"/>
          <w:lang w:eastAsia="ru-RU"/>
        </w:rPr>
      </w:pPr>
      <w:r w:rsidRPr="00225B5D">
        <w:rPr>
          <w:rFonts w:ascii="Times New Roman" w:eastAsia="Times New Roman" w:hAnsi="Times New Roman" w:cs="Times New Roman"/>
          <w:bCs/>
          <w:kern w:val="36"/>
          <w:sz w:val="28"/>
          <w:szCs w:val="28"/>
          <w:lang w:eastAsia="ru-RU"/>
        </w:rPr>
        <w:t>Другими официально уполномоченными органами, которым может быть предоставлено право проведения поверки средств измерения, являются аккредитованные метрологические службы юридических лиц. Аккредитация на право поверки проводится уполномоченным на то органом государственного управления. Конкретные перечни средств измерения, подлежащих поверке, составляют юридические и физические лица — владельцы этих средств и направляют составленные перечни в органы Государственной метрологической службы. Последние в процессе осуществления государственного надзора за соблюдением метрологических правил и норм контролируют прав</w:t>
      </w:r>
      <w:r w:rsidR="001D7CEF">
        <w:rPr>
          <w:rFonts w:ascii="Times New Roman" w:eastAsia="Times New Roman" w:hAnsi="Times New Roman" w:cs="Times New Roman"/>
          <w:bCs/>
          <w:kern w:val="36"/>
          <w:sz w:val="28"/>
          <w:szCs w:val="28"/>
          <w:lang w:eastAsia="ru-RU"/>
        </w:rPr>
        <w:t>ильность составления перечней.</w:t>
      </w:r>
    </w:p>
    <w:p w14:paraId="6F45C66D" w14:textId="6F504E19" w:rsidR="00225B5D" w:rsidRPr="00225B5D" w:rsidRDefault="00225B5D" w:rsidP="001D7CEF">
      <w:pPr>
        <w:spacing w:after="0" w:line="360" w:lineRule="auto"/>
        <w:ind w:firstLine="709"/>
        <w:jc w:val="both"/>
        <w:rPr>
          <w:rFonts w:ascii="Times New Roman" w:eastAsia="Times New Roman" w:hAnsi="Times New Roman" w:cs="Times New Roman"/>
          <w:bCs/>
          <w:kern w:val="36"/>
          <w:sz w:val="28"/>
          <w:szCs w:val="28"/>
          <w:lang w:eastAsia="ru-RU"/>
        </w:rPr>
      </w:pPr>
      <w:r w:rsidRPr="00225B5D">
        <w:rPr>
          <w:rFonts w:ascii="Times New Roman" w:eastAsia="Times New Roman" w:hAnsi="Times New Roman" w:cs="Times New Roman"/>
          <w:bCs/>
          <w:kern w:val="36"/>
          <w:sz w:val="28"/>
          <w:szCs w:val="28"/>
          <w:lang w:eastAsia="ru-RU"/>
        </w:rPr>
        <w:lastRenderedPageBreak/>
        <w:t>20 апреля 2010 года Постановлением Правительства РФ №250 утвержден "Перечень средств измерений, поверка которых осуществляется только аккредитованными в установленном порядке в области обеспечения единства измерений государственными региональными центрами метрологии". Знаки поверки, нанесенные на средства измерений или свидетельства о поверке, оформленные на них до дня вступления в силу настоящего Постановления, действуют до окончания срока их действия. Технически процедура поверки представляет собой сравнение числового значения физической величины, измеренной поверяемым средством измерения, со значением, измеренным средством измерения более высокой точности — эталоном. При этом погрешность эталона должна быть в три раза меньше погрешности поверяемого средства измерения.  В соответствии с документом ПР 50.2.006-94 «Порядок проведения поверки средств измерений» эти средства могут быть подвергнуты первичной, периодической, внеоче</w:t>
      </w:r>
      <w:r w:rsidR="001D7CEF">
        <w:rPr>
          <w:rFonts w:ascii="Times New Roman" w:eastAsia="Times New Roman" w:hAnsi="Times New Roman" w:cs="Times New Roman"/>
          <w:bCs/>
          <w:kern w:val="36"/>
          <w:sz w:val="28"/>
          <w:szCs w:val="28"/>
          <w:lang w:eastAsia="ru-RU"/>
        </w:rPr>
        <w:t>редной и инспекционной поверке.</w:t>
      </w:r>
    </w:p>
    <w:p w14:paraId="66C76AEA" w14:textId="3E00C8AB" w:rsidR="00225B5D" w:rsidRPr="008152AC" w:rsidRDefault="001D7CEF" w:rsidP="001D7CEF">
      <w:pPr>
        <w:spacing w:after="0" w:line="360" w:lineRule="auto"/>
        <w:ind w:firstLine="709"/>
        <w:jc w:val="both"/>
        <w:rPr>
          <w:rFonts w:ascii="Times New Roman" w:eastAsia="Times New Roman" w:hAnsi="Times New Roman" w:cs="Times New Roman"/>
          <w:i/>
          <w:iCs/>
          <w:kern w:val="36"/>
          <w:sz w:val="28"/>
          <w:szCs w:val="28"/>
          <w:lang w:eastAsia="ru-RU"/>
        </w:rPr>
      </w:pPr>
      <w:r>
        <w:rPr>
          <w:rFonts w:ascii="Times New Roman" w:eastAsia="Times New Roman" w:hAnsi="Times New Roman" w:cs="Times New Roman"/>
          <w:i/>
          <w:iCs/>
          <w:kern w:val="36"/>
          <w:sz w:val="28"/>
          <w:szCs w:val="28"/>
          <w:lang w:eastAsia="ru-RU"/>
        </w:rPr>
        <w:t>Виды поверки средств измерений.</w:t>
      </w:r>
    </w:p>
    <w:p w14:paraId="0B5D8726" w14:textId="25EB689F" w:rsidR="00225B5D" w:rsidRDefault="00225B5D" w:rsidP="001D7CEF">
      <w:pPr>
        <w:spacing w:after="0" w:line="360" w:lineRule="auto"/>
        <w:ind w:firstLine="709"/>
        <w:jc w:val="both"/>
        <w:rPr>
          <w:rFonts w:ascii="Times New Roman" w:eastAsia="Times New Roman" w:hAnsi="Times New Roman" w:cs="Times New Roman"/>
          <w:bCs/>
          <w:kern w:val="36"/>
          <w:sz w:val="28"/>
          <w:szCs w:val="28"/>
          <w:lang w:eastAsia="ru-RU"/>
        </w:rPr>
      </w:pPr>
      <w:r w:rsidRPr="00225B5D">
        <w:rPr>
          <w:rFonts w:ascii="Times New Roman" w:eastAsia="Times New Roman" w:hAnsi="Times New Roman" w:cs="Times New Roman"/>
          <w:bCs/>
          <w:kern w:val="36"/>
          <w:sz w:val="28"/>
          <w:szCs w:val="28"/>
          <w:lang w:eastAsia="ru-RU"/>
        </w:rPr>
        <w:t xml:space="preserve">Первичной поверке подлежат средства измерения утвержденных типов при выпуске из производства и ремонта, а также при ввозе по импорту. Поверке подлежит, </w:t>
      </w:r>
      <w:r w:rsidR="008152AC" w:rsidRPr="00225B5D">
        <w:rPr>
          <w:rFonts w:ascii="Times New Roman" w:eastAsia="Times New Roman" w:hAnsi="Times New Roman" w:cs="Times New Roman"/>
          <w:bCs/>
          <w:kern w:val="36"/>
          <w:sz w:val="28"/>
          <w:szCs w:val="28"/>
          <w:lang w:eastAsia="ru-RU"/>
        </w:rPr>
        <w:t xml:space="preserve">как </w:t>
      </w:r>
      <w:r w:rsidR="008152AC">
        <w:rPr>
          <w:rFonts w:ascii="Times New Roman" w:eastAsia="Times New Roman" w:hAnsi="Times New Roman" w:cs="Times New Roman"/>
          <w:bCs/>
          <w:kern w:val="36"/>
          <w:sz w:val="28"/>
          <w:szCs w:val="28"/>
          <w:lang w:eastAsia="ru-RU"/>
        </w:rPr>
        <w:t>правило</w:t>
      </w:r>
      <w:r w:rsidRPr="00225B5D">
        <w:rPr>
          <w:rFonts w:ascii="Times New Roman" w:eastAsia="Times New Roman" w:hAnsi="Times New Roman" w:cs="Times New Roman"/>
          <w:bCs/>
          <w:kern w:val="36"/>
          <w:sz w:val="28"/>
          <w:szCs w:val="28"/>
          <w:lang w:eastAsia="ru-RU"/>
        </w:rPr>
        <w:t>, каждый экземпляр средства измерения. В обоснованных случаях допускается выборочная поверка. Первичной поверке могут не подвергаться средства измерения при ввозе по импорту на основании заключенных международных соглашений о признании результатов поверки, пр</w:t>
      </w:r>
      <w:r w:rsidR="001D7CEF">
        <w:rPr>
          <w:rFonts w:ascii="Times New Roman" w:eastAsia="Times New Roman" w:hAnsi="Times New Roman" w:cs="Times New Roman"/>
          <w:bCs/>
          <w:kern w:val="36"/>
          <w:sz w:val="28"/>
          <w:szCs w:val="28"/>
          <w:lang w:eastAsia="ru-RU"/>
        </w:rPr>
        <w:t>оведенной в зарубежных странах.</w:t>
      </w:r>
    </w:p>
    <w:p w14:paraId="1E16851D" w14:textId="1131D899" w:rsidR="00225B5D" w:rsidRDefault="00225B5D" w:rsidP="001D7CEF">
      <w:pPr>
        <w:spacing w:after="0" w:line="360" w:lineRule="auto"/>
        <w:ind w:firstLine="709"/>
        <w:jc w:val="both"/>
        <w:rPr>
          <w:rFonts w:ascii="Times New Roman" w:eastAsia="Times New Roman" w:hAnsi="Times New Roman" w:cs="Times New Roman"/>
          <w:bCs/>
          <w:kern w:val="36"/>
          <w:sz w:val="28"/>
          <w:szCs w:val="28"/>
          <w:lang w:eastAsia="ru-RU"/>
        </w:rPr>
      </w:pPr>
      <w:r w:rsidRPr="00225B5D">
        <w:rPr>
          <w:rFonts w:ascii="Times New Roman" w:eastAsia="Times New Roman" w:hAnsi="Times New Roman" w:cs="Times New Roman"/>
          <w:bCs/>
          <w:kern w:val="36"/>
          <w:sz w:val="28"/>
          <w:szCs w:val="28"/>
          <w:lang w:eastAsia="ru-RU"/>
        </w:rPr>
        <w:t xml:space="preserve">Первичную поверку органы Государственной метрологической службы могут проводить на контрольно-поверочных пунктах, организуемых юридическими лицами, выпускающими и ремонтирующими средства измерения. Результаты первичной поверки действительны в течение </w:t>
      </w:r>
      <w:proofErr w:type="spellStart"/>
      <w:r w:rsidRPr="00225B5D">
        <w:rPr>
          <w:rFonts w:ascii="Times New Roman" w:eastAsia="Times New Roman" w:hAnsi="Times New Roman" w:cs="Times New Roman"/>
          <w:bCs/>
          <w:kern w:val="36"/>
          <w:sz w:val="28"/>
          <w:szCs w:val="28"/>
          <w:lang w:eastAsia="ru-RU"/>
        </w:rPr>
        <w:t>межповерочного</w:t>
      </w:r>
      <w:proofErr w:type="spellEnd"/>
      <w:r w:rsidRPr="00225B5D">
        <w:rPr>
          <w:rFonts w:ascii="Times New Roman" w:eastAsia="Times New Roman" w:hAnsi="Times New Roman" w:cs="Times New Roman"/>
          <w:bCs/>
          <w:kern w:val="36"/>
          <w:sz w:val="28"/>
          <w:szCs w:val="28"/>
          <w:lang w:eastAsia="ru-RU"/>
        </w:rPr>
        <w:t xml:space="preserve"> интервала.  Периодической поверке через определенные </w:t>
      </w:r>
      <w:proofErr w:type="spellStart"/>
      <w:r w:rsidRPr="00225B5D">
        <w:rPr>
          <w:rFonts w:ascii="Times New Roman" w:eastAsia="Times New Roman" w:hAnsi="Times New Roman" w:cs="Times New Roman"/>
          <w:bCs/>
          <w:kern w:val="36"/>
          <w:sz w:val="28"/>
          <w:szCs w:val="28"/>
          <w:lang w:eastAsia="ru-RU"/>
        </w:rPr>
        <w:t>межповерочные</w:t>
      </w:r>
      <w:proofErr w:type="spellEnd"/>
      <w:r w:rsidRPr="00225B5D">
        <w:rPr>
          <w:rFonts w:ascii="Times New Roman" w:eastAsia="Times New Roman" w:hAnsi="Times New Roman" w:cs="Times New Roman"/>
          <w:bCs/>
          <w:kern w:val="36"/>
          <w:sz w:val="28"/>
          <w:szCs w:val="28"/>
          <w:lang w:eastAsia="ru-RU"/>
        </w:rPr>
        <w:t xml:space="preserve"> интервалы подлежит каждый экземпляр средств измерения, находящийся </w:t>
      </w:r>
      <w:r w:rsidR="001D7CEF">
        <w:rPr>
          <w:rFonts w:ascii="Times New Roman" w:eastAsia="Times New Roman" w:hAnsi="Times New Roman" w:cs="Times New Roman"/>
          <w:bCs/>
          <w:kern w:val="36"/>
          <w:sz w:val="28"/>
          <w:szCs w:val="28"/>
          <w:lang w:eastAsia="ru-RU"/>
        </w:rPr>
        <w:t>в эксплуатации или на хранении.</w:t>
      </w:r>
    </w:p>
    <w:p w14:paraId="2DEB37F5" w14:textId="350B4B6D" w:rsidR="008152AC" w:rsidRDefault="00225B5D" w:rsidP="001D7CEF">
      <w:pPr>
        <w:spacing w:after="0" w:line="360" w:lineRule="auto"/>
        <w:ind w:firstLine="709"/>
        <w:jc w:val="both"/>
        <w:rPr>
          <w:rFonts w:ascii="Times New Roman" w:eastAsia="Times New Roman" w:hAnsi="Times New Roman" w:cs="Times New Roman"/>
          <w:bCs/>
          <w:kern w:val="36"/>
          <w:sz w:val="28"/>
          <w:szCs w:val="28"/>
          <w:lang w:eastAsia="ru-RU"/>
        </w:rPr>
      </w:pPr>
      <w:r w:rsidRPr="00225B5D">
        <w:rPr>
          <w:rFonts w:ascii="Times New Roman" w:eastAsia="Times New Roman" w:hAnsi="Times New Roman" w:cs="Times New Roman"/>
          <w:bCs/>
          <w:kern w:val="36"/>
          <w:sz w:val="28"/>
          <w:szCs w:val="28"/>
          <w:lang w:eastAsia="ru-RU"/>
        </w:rPr>
        <w:lastRenderedPageBreak/>
        <w:t xml:space="preserve">Средства измерения, находящиеся на длительном хранении, периодической поверке могут не подвергаться. Пользователь должен представить средство измерения на поверку расконсервированным, с техническим описанием, инструкцией по эксплуатации, методикой поверки, паспортом или свидетельством о последней поверке и необходимыми комплектующими устройствами.  Органы Государственной метрологической службы и юридические лица обязаны вести учет результатов периодических поверок. По его результатам эти органы по согласованию с метрологической службой юридического лица могут корректировать </w:t>
      </w:r>
      <w:proofErr w:type="spellStart"/>
      <w:r w:rsidRPr="00225B5D">
        <w:rPr>
          <w:rFonts w:ascii="Times New Roman" w:eastAsia="Times New Roman" w:hAnsi="Times New Roman" w:cs="Times New Roman"/>
          <w:bCs/>
          <w:kern w:val="36"/>
          <w:sz w:val="28"/>
          <w:szCs w:val="28"/>
          <w:lang w:eastAsia="ru-RU"/>
        </w:rPr>
        <w:t>межповерочный</w:t>
      </w:r>
      <w:proofErr w:type="spellEnd"/>
      <w:r w:rsidRPr="00225B5D">
        <w:rPr>
          <w:rFonts w:ascii="Times New Roman" w:eastAsia="Times New Roman" w:hAnsi="Times New Roman" w:cs="Times New Roman"/>
          <w:bCs/>
          <w:kern w:val="36"/>
          <w:sz w:val="28"/>
          <w:szCs w:val="28"/>
          <w:lang w:eastAsia="ru-RU"/>
        </w:rPr>
        <w:t xml:space="preserve"> интервал с учетом специфики</w:t>
      </w:r>
      <w:r w:rsidR="001D7CEF">
        <w:rPr>
          <w:rFonts w:ascii="Times New Roman" w:eastAsia="Times New Roman" w:hAnsi="Times New Roman" w:cs="Times New Roman"/>
          <w:bCs/>
          <w:kern w:val="36"/>
          <w:sz w:val="28"/>
          <w:szCs w:val="28"/>
          <w:lang w:eastAsia="ru-RU"/>
        </w:rPr>
        <w:t xml:space="preserve"> применения средства измерения.</w:t>
      </w:r>
    </w:p>
    <w:p w14:paraId="150E7832" w14:textId="37709895" w:rsidR="008152AC" w:rsidRDefault="00225B5D" w:rsidP="001D7CEF">
      <w:pPr>
        <w:spacing w:after="0" w:line="360" w:lineRule="auto"/>
        <w:ind w:firstLine="709"/>
        <w:jc w:val="both"/>
        <w:rPr>
          <w:rFonts w:ascii="Times New Roman" w:eastAsia="Times New Roman" w:hAnsi="Times New Roman" w:cs="Times New Roman"/>
          <w:bCs/>
          <w:kern w:val="36"/>
          <w:sz w:val="28"/>
          <w:szCs w:val="28"/>
          <w:lang w:eastAsia="ru-RU"/>
        </w:rPr>
      </w:pPr>
      <w:r w:rsidRPr="00225B5D">
        <w:rPr>
          <w:rFonts w:ascii="Times New Roman" w:eastAsia="Times New Roman" w:hAnsi="Times New Roman" w:cs="Times New Roman"/>
          <w:bCs/>
          <w:kern w:val="36"/>
          <w:sz w:val="28"/>
          <w:szCs w:val="28"/>
          <w:lang w:eastAsia="ru-RU"/>
        </w:rPr>
        <w:t>В случае разногласий в данном вопросе заключение на основании исследований дают ГНМЦ. Периодическая поверка может проводиться на территории пользователя средством измерения, органа Государственной метрологической службы или юридического лица, аккредитованного на право поверки. Место поверки выбирает пользователь, исходя из экономических соображений и возможности транспортировки поверяемых</w:t>
      </w:r>
      <w:r w:rsidR="001D7CEF">
        <w:rPr>
          <w:rFonts w:ascii="Times New Roman" w:eastAsia="Times New Roman" w:hAnsi="Times New Roman" w:cs="Times New Roman"/>
          <w:bCs/>
          <w:kern w:val="36"/>
          <w:sz w:val="28"/>
          <w:szCs w:val="28"/>
          <w:lang w:eastAsia="ru-RU"/>
        </w:rPr>
        <w:t xml:space="preserve"> средств измерения и эталонов.</w:t>
      </w:r>
    </w:p>
    <w:p w14:paraId="60FD67E0" w14:textId="3BCE74BA" w:rsidR="00225B5D" w:rsidRDefault="00225B5D" w:rsidP="001D7CEF">
      <w:pPr>
        <w:spacing w:after="0" w:line="360" w:lineRule="auto"/>
        <w:ind w:firstLine="709"/>
        <w:jc w:val="both"/>
        <w:rPr>
          <w:rFonts w:ascii="Times New Roman" w:eastAsia="Times New Roman" w:hAnsi="Times New Roman" w:cs="Times New Roman"/>
          <w:bCs/>
          <w:kern w:val="36"/>
          <w:sz w:val="28"/>
          <w:szCs w:val="28"/>
          <w:lang w:eastAsia="ru-RU"/>
        </w:rPr>
      </w:pPr>
      <w:r w:rsidRPr="00225B5D">
        <w:rPr>
          <w:rFonts w:ascii="Times New Roman" w:eastAsia="Times New Roman" w:hAnsi="Times New Roman" w:cs="Times New Roman"/>
          <w:bCs/>
          <w:kern w:val="36"/>
          <w:sz w:val="28"/>
          <w:szCs w:val="28"/>
          <w:lang w:eastAsia="ru-RU"/>
        </w:rPr>
        <w:t>Внеочередная поверка средств измерения выполняется в процессе их эксплуатации (</w:t>
      </w:r>
      <w:r w:rsidR="001D7CEF">
        <w:rPr>
          <w:rFonts w:ascii="Times New Roman" w:eastAsia="Times New Roman" w:hAnsi="Times New Roman" w:cs="Times New Roman"/>
          <w:bCs/>
          <w:kern w:val="36"/>
          <w:sz w:val="28"/>
          <w:szCs w:val="28"/>
          <w:lang w:eastAsia="ru-RU"/>
        </w:rPr>
        <w:t>хранения) в следующих случаях:</w:t>
      </w:r>
    </w:p>
    <w:p w14:paraId="7486DB02" w14:textId="7707FD20" w:rsidR="00225B5D" w:rsidRPr="001D7CEF" w:rsidRDefault="00225B5D" w:rsidP="001D7CEF">
      <w:pPr>
        <w:spacing w:after="0" w:line="360" w:lineRule="auto"/>
        <w:ind w:firstLine="709"/>
        <w:jc w:val="both"/>
        <w:rPr>
          <w:rFonts w:ascii="Times New Roman" w:eastAsia="Times New Roman" w:hAnsi="Times New Roman" w:cs="Times New Roman"/>
          <w:bCs/>
          <w:kern w:val="36"/>
          <w:sz w:val="28"/>
          <w:szCs w:val="28"/>
          <w:lang w:eastAsia="ru-RU"/>
        </w:rPr>
      </w:pPr>
      <w:r w:rsidRPr="001D7CEF">
        <w:rPr>
          <w:rFonts w:ascii="Times New Roman" w:eastAsia="Times New Roman" w:hAnsi="Times New Roman" w:cs="Times New Roman"/>
          <w:bCs/>
          <w:kern w:val="36"/>
          <w:sz w:val="28"/>
          <w:szCs w:val="28"/>
          <w:lang w:eastAsia="ru-RU"/>
        </w:rPr>
        <w:t>при пов</w:t>
      </w:r>
      <w:r w:rsidR="001D7CEF">
        <w:rPr>
          <w:rFonts w:ascii="Times New Roman" w:eastAsia="Times New Roman" w:hAnsi="Times New Roman" w:cs="Times New Roman"/>
          <w:bCs/>
          <w:kern w:val="36"/>
          <w:sz w:val="28"/>
          <w:szCs w:val="28"/>
          <w:lang w:eastAsia="ru-RU"/>
        </w:rPr>
        <w:t xml:space="preserve">реждении </w:t>
      </w:r>
      <w:proofErr w:type="spellStart"/>
      <w:r w:rsidR="001D7CEF">
        <w:rPr>
          <w:rFonts w:ascii="Times New Roman" w:eastAsia="Times New Roman" w:hAnsi="Times New Roman" w:cs="Times New Roman"/>
          <w:bCs/>
          <w:kern w:val="36"/>
          <w:sz w:val="28"/>
          <w:szCs w:val="28"/>
          <w:lang w:eastAsia="ru-RU"/>
        </w:rPr>
        <w:t>поверительного</w:t>
      </w:r>
      <w:proofErr w:type="spellEnd"/>
      <w:r w:rsidR="001D7CEF">
        <w:rPr>
          <w:rFonts w:ascii="Times New Roman" w:eastAsia="Times New Roman" w:hAnsi="Times New Roman" w:cs="Times New Roman"/>
          <w:bCs/>
          <w:kern w:val="36"/>
          <w:sz w:val="28"/>
          <w:szCs w:val="28"/>
          <w:lang w:eastAsia="ru-RU"/>
        </w:rPr>
        <w:t xml:space="preserve"> клейма;</w:t>
      </w:r>
    </w:p>
    <w:p w14:paraId="748CC55F" w14:textId="314A2C8E" w:rsidR="00225B5D" w:rsidRPr="001D7CEF" w:rsidRDefault="00225B5D" w:rsidP="001D7CEF">
      <w:pPr>
        <w:spacing w:after="0" w:line="360" w:lineRule="auto"/>
        <w:ind w:firstLine="709"/>
        <w:jc w:val="both"/>
        <w:rPr>
          <w:rFonts w:ascii="Times New Roman" w:eastAsia="Times New Roman" w:hAnsi="Times New Roman" w:cs="Times New Roman"/>
          <w:bCs/>
          <w:kern w:val="36"/>
          <w:sz w:val="28"/>
          <w:szCs w:val="28"/>
          <w:lang w:eastAsia="ru-RU"/>
        </w:rPr>
      </w:pPr>
      <w:r w:rsidRPr="001D7CEF">
        <w:rPr>
          <w:rFonts w:ascii="Times New Roman" w:eastAsia="Times New Roman" w:hAnsi="Times New Roman" w:cs="Times New Roman"/>
          <w:bCs/>
          <w:kern w:val="36"/>
          <w:sz w:val="28"/>
          <w:szCs w:val="28"/>
          <w:lang w:eastAsia="ru-RU"/>
        </w:rPr>
        <w:t xml:space="preserve">при </w:t>
      </w:r>
      <w:r w:rsidR="001D7CEF">
        <w:rPr>
          <w:rFonts w:ascii="Times New Roman" w:eastAsia="Times New Roman" w:hAnsi="Times New Roman" w:cs="Times New Roman"/>
          <w:bCs/>
          <w:kern w:val="36"/>
          <w:sz w:val="28"/>
          <w:szCs w:val="28"/>
          <w:lang w:eastAsia="ru-RU"/>
        </w:rPr>
        <w:t>утрате свидетельства о поверке;</w:t>
      </w:r>
    </w:p>
    <w:p w14:paraId="577CD235" w14:textId="51864BBE" w:rsidR="00225B5D" w:rsidRPr="001D7CEF" w:rsidRDefault="00225B5D" w:rsidP="001D7CEF">
      <w:pPr>
        <w:spacing w:after="0" w:line="360" w:lineRule="auto"/>
        <w:ind w:firstLine="709"/>
        <w:jc w:val="both"/>
        <w:rPr>
          <w:rFonts w:ascii="Times New Roman" w:eastAsia="Times New Roman" w:hAnsi="Times New Roman" w:cs="Times New Roman"/>
          <w:bCs/>
          <w:kern w:val="36"/>
          <w:sz w:val="28"/>
          <w:szCs w:val="28"/>
          <w:lang w:eastAsia="ru-RU"/>
        </w:rPr>
      </w:pPr>
      <w:r w:rsidRPr="001D7CEF">
        <w:rPr>
          <w:rFonts w:ascii="Times New Roman" w:eastAsia="Times New Roman" w:hAnsi="Times New Roman" w:cs="Times New Roman"/>
          <w:bCs/>
          <w:kern w:val="36"/>
          <w:sz w:val="28"/>
          <w:szCs w:val="28"/>
          <w:lang w:eastAsia="ru-RU"/>
        </w:rPr>
        <w:t>при вводе в эксплуатацию после длительного хранения (более од</w:t>
      </w:r>
      <w:r w:rsidR="001D7CEF">
        <w:rPr>
          <w:rFonts w:ascii="Times New Roman" w:eastAsia="Times New Roman" w:hAnsi="Times New Roman" w:cs="Times New Roman"/>
          <w:bCs/>
          <w:kern w:val="36"/>
          <w:sz w:val="28"/>
          <w:szCs w:val="28"/>
          <w:lang w:eastAsia="ru-RU"/>
        </w:rPr>
        <w:t xml:space="preserve">ного </w:t>
      </w:r>
      <w:proofErr w:type="spellStart"/>
      <w:r w:rsidR="001D7CEF">
        <w:rPr>
          <w:rFonts w:ascii="Times New Roman" w:eastAsia="Times New Roman" w:hAnsi="Times New Roman" w:cs="Times New Roman"/>
          <w:bCs/>
          <w:kern w:val="36"/>
          <w:sz w:val="28"/>
          <w:szCs w:val="28"/>
          <w:lang w:eastAsia="ru-RU"/>
        </w:rPr>
        <w:t>межповерочного</w:t>
      </w:r>
      <w:proofErr w:type="spellEnd"/>
      <w:r w:rsidR="001D7CEF">
        <w:rPr>
          <w:rFonts w:ascii="Times New Roman" w:eastAsia="Times New Roman" w:hAnsi="Times New Roman" w:cs="Times New Roman"/>
          <w:bCs/>
          <w:kern w:val="36"/>
          <w:sz w:val="28"/>
          <w:szCs w:val="28"/>
          <w:lang w:eastAsia="ru-RU"/>
        </w:rPr>
        <w:t xml:space="preserve"> интервала);</w:t>
      </w:r>
    </w:p>
    <w:p w14:paraId="6A992F77" w14:textId="397CEDD4" w:rsidR="00225B5D" w:rsidRPr="001D7CEF" w:rsidRDefault="00225B5D" w:rsidP="001D7CEF">
      <w:pPr>
        <w:spacing w:after="0" w:line="360" w:lineRule="auto"/>
        <w:ind w:firstLine="709"/>
        <w:jc w:val="both"/>
        <w:rPr>
          <w:rFonts w:ascii="Times New Roman" w:eastAsia="Times New Roman" w:hAnsi="Times New Roman" w:cs="Times New Roman"/>
          <w:bCs/>
          <w:kern w:val="36"/>
          <w:sz w:val="28"/>
          <w:szCs w:val="28"/>
          <w:lang w:eastAsia="ru-RU"/>
        </w:rPr>
      </w:pPr>
      <w:r w:rsidRPr="001D7CEF">
        <w:rPr>
          <w:rFonts w:ascii="Times New Roman" w:eastAsia="Times New Roman" w:hAnsi="Times New Roman" w:cs="Times New Roman"/>
          <w:bCs/>
          <w:kern w:val="36"/>
          <w:sz w:val="28"/>
          <w:szCs w:val="28"/>
          <w:lang w:eastAsia="ru-RU"/>
        </w:rPr>
        <w:t>при проведении пов</w:t>
      </w:r>
      <w:r w:rsidR="001D7CEF">
        <w:rPr>
          <w:rFonts w:ascii="Times New Roman" w:eastAsia="Times New Roman" w:hAnsi="Times New Roman" w:cs="Times New Roman"/>
          <w:bCs/>
          <w:kern w:val="36"/>
          <w:sz w:val="28"/>
          <w:szCs w:val="28"/>
          <w:lang w:eastAsia="ru-RU"/>
        </w:rPr>
        <w:t>торной юстировки или настройки;</w:t>
      </w:r>
    </w:p>
    <w:p w14:paraId="11BEDDDF" w14:textId="479064A4" w:rsidR="00225B5D" w:rsidRPr="001D7CEF" w:rsidRDefault="00225B5D" w:rsidP="001D7CEF">
      <w:pPr>
        <w:spacing w:after="0" w:line="360" w:lineRule="auto"/>
        <w:ind w:firstLine="709"/>
        <w:jc w:val="both"/>
        <w:rPr>
          <w:rFonts w:ascii="Times New Roman" w:eastAsia="Times New Roman" w:hAnsi="Times New Roman" w:cs="Times New Roman"/>
          <w:bCs/>
          <w:kern w:val="36"/>
          <w:sz w:val="28"/>
          <w:szCs w:val="28"/>
          <w:lang w:eastAsia="ru-RU"/>
        </w:rPr>
      </w:pPr>
      <w:r w:rsidRPr="001D7CEF">
        <w:rPr>
          <w:rFonts w:ascii="Times New Roman" w:eastAsia="Times New Roman" w:hAnsi="Times New Roman" w:cs="Times New Roman"/>
          <w:bCs/>
          <w:kern w:val="36"/>
          <w:sz w:val="28"/>
          <w:szCs w:val="28"/>
          <w:lang w:eastAsia="ru-RU"/>
        </w:rPr>
        <w:t>при известном или предполагаемом ударном воздействии и</w:t>
      </w:r>
      <w:r w:rsidR="001D7CEF">
        <w:rPr>
          <w:rFonts w:ascii="Times New Roman" w:eastAsia="Times New Roman" w:hAnsi="Times New Roman" w:cs="Times New Roman"/>
          <w:bCs/>
          <w:kern w:val="36"/>
          <w:sz w:val="28"/>
          <w:szCs w:val="28"/>
          <w:lang w:eastAsia="ru-RU"/>
        </w:rPr>
        <w:t>ли неудовлетворительной работе.</w:t>
      </w:r>
    </w:p>
    <w:p w14:paraId="62526E3B" w14:textId="6B77DEA7" w:rsidR="00225B5D" w:rsidRDefault="00225B5D" w:rsidP="001D7CEF">
      <w:pPr>
        <w:spacing w:after="0" w:line="360" w:lineRule="auto"/>
        <w:ind w:firstLine="709"/>
        <w:jc w:val="both"/>
        <w:rPr>
          <w:rFonts w:ascii="Times New Roman" w:eastAsia="Times New Roman" w:hAnsi="Times New Roman" w:cs="Times New Roman"/>
          <w:bCs/>
          <w:kern w:val="36"/>
          <w:sz w:val="28"/>
          <w:szCs w:val="28"/>
          <w:lang w:eastAsia="ru-RU"/>
        </w:rPr>
      </w:pPr>
      <w:r w:rsidRPr="00225B5D">
        <w:rPr>
          <w:rFonts w:ascii="Times New Roman" w:eastAsia="Times New Roman" w:hAnsi="Times New Roman" w:cs="Times New Roman"/>
          <w:bCs/>
          <w:kern w:val="36"/>
          <w:sz w:val="28"/>
          <w:szCs w:val="28"/>
          <w:lang w:eastAsia="ru-RU"/>
        </w:rPr>
        <w:t xml:space="preserve">Инспекционная поверка проводится для выявления пригодности средств измерения к применению при осуществлении государственного метрологического надзора. Она выполняется в присутствии представителя проверяемого юридического или физического лица. Результаты поверки </w:t>
      </w:r>
      <w:r w:rsidRPr="00225B5D">
        <w:rPr>
          <w:rFonts w:ascii="Times New Roman" w:eastAsia="Times New Roman" w:hAnsi="Times New Roman" w:cs="Times New Roman"/>
          <w:bCs/>
          <w:kern w:val="36"/>
          <w:sz w:val="28"/>
          <w:szCs w:val="28"/>
          <w:lang w:eastAsia="ru-RU"/>
        </w:rPr>
        <w:lastRenderedPageBreak/>
        <w:t>отражают в акте. Инспекционную поверку можно проводить не в полном объеме, пре</w:t>
      </w:r>
      <w:r w:rsidR="001D7CEF">
        <w:rPr>
          <w:rFonts w:ascii="Times New Roman" w:eastAsia="Times New Roman" w:hAnsi="Times New Roman" w:cs="Times New Roman"/>
          <w:bCs/>
          <w:kern w:val="36"/>
          <w:sz w:val="28"/>
          <w:szCs w:val="28"/>
          <w:lang w:eastAsia="ru-RU"/>
        </w:rPr>
        <w:t>дусмотренном методикой поверки.</w:t>
      </w:r>
    </w:p>
    <w:p w14:paraId="0F5BAC72" w14:textId="77777777" w:rsidR="009E23FF" w:rsidRPr="009E23FF" w:rsidRDefault="009E23FF" w:rsidP="001D7CEF">
      <w:pPr>
        <w:spacing w:after="0" w:line="360" w:lineRule="auto"/>
        <w:ind w:firstLine="709"/>
        <w:jc w:val="both"/>
        <w:rPr>
          <w:rFonts w:ascii="Times New Roman" w:eastAsia="Times New Roman" w:hAnsi="Times New Roman" w:cs="Times New Roman"/>
          <w:bCs/>
          <w:kern w:val="36"/>
          <w:sz w:val="28"/>
          <w:szCs w:val="28"/>
          <w:lang w:eastAsia="ru-RU"/>
        </w:rPr>
      </w:pPr>
      <w:r w:rsidRPr="009E23FF">
        <w:rPr>
          <w:rFonts w:ascii="Times New Roman" w:eastAsia="Times New Roman" w:hAnsi="Times New Roman" w:cs="Times New Roman"/>
          <w:bCs/>
          <w:kern w:val="36"/>
          <w:sz w:val="28"/>
          <w:szCs w:val="28"/>
          <w:lang w:eastAsia="ru-RU"/>
        </w:rPr>
        <w:t>Государственные поверочные схемы утверждаются Госстандартом РФ, а локальные - ведомственными метрологическими службами или руководством предприятия.</w:t>
      </w:r>
    </w:p>
    <w:p w14:paraId="737E1B4A" w14:textId="77777777" w:rsidR="009E23FF" w:rsidRPr="008152AC" w:rsidRDefault="009E23FF" w:rsidP="001D7CEF">
      <w:pPr>
        <w:spacing w:after="0" w:line="360" w:lineRule="auto"/>
        <w:ind w:firstLine="709"/>
        <w:jc w:val="both"/>
        <w:rPr>
          <w:rFonts w:ascii="Times New Roman" w:eastAsia="Times New Roman" w:hAnsi="Times New Roman" w:cs="Times New Roman"/>
          <w:bCs/>
          <w:i/>
          <w:iCs/>
          <w:kern w:val="36"/>
          <w:sz w:val="28"/>
          <w:szCs w:val="28"/>
          <w:lang w:eastAsia="ru-RU"/>
        </w:rPr>
      </w:pPr>
      <w:r w:rsidRPr="008152AC">
        <w:rPr>
          <w:rFonts w:ascii="Times New Roman" w:eastAsia="Times New Roman" w:hAnsi="Times New Roman" w:cs="Times New Roman"/>
          <w:bCs/>
          <w:i/>
          <w:iCs/>
          <w:kern w:val="36"/>
          <w:sz w:val="28"/>
          <w:szCs w:val="28"/>
          <w:lang w:eastAsia="ru-RU"/>
        </w:rPr>
        <w:t>Рассмотрим в общем виде содержание государственной поверочной схемы.</w:t>
      </w:r>
    </w:p>
    <w:p w14:paraId="6F8F1561" w14:textId="1E4D5FB1" w:rsidR="009E23FF" w:rsidRDefault="009E23FF" w:rsidP="001D7CEF">
      <w:pPr>
        <w:spacing w:after="0" w:line="360" w:lineRule="auto"/>
        <w:ind w:firstLine="709"/>
        <w:jc w:val="both"/>
        <w:rPr>
          <w:rFonts w:ascii="Times New Roman" w:eastAsia="Times New Roman" w:hAnsi="Times New Roman" w:cs="Times New Roman"/>
          <w:bCs/>
          <w:kern w:val="36"/>
          <w:sz w:val="28"/>
          <w:szCs w:val="28"/>
          <w:lang w:eastAsia="ru-RU"/>
        </w:rPr>
      </w:pPr>
      <w:r w:rsidRPr="009E23FF">
        <w:rPr>
          <w:rFonts w:ascii="Times New Roman" w:eastAsia="Times New Roman" w:hAnsi="Times New Roman" w:cs="Times New Roman"/>
          <w:bCs/>
          <w:kern w:val="36"/>
          <w:sz w:val="28"/>
          <w:szCs w:val="28"/>
          <w:lang w:eastAsia="ru-RU"/>
        </w:rPr>
        <w:t>Наименование эталонов и рабочих средств измерений обычно располагают в прямоугольниках (для государственного эталона прямоугольник двухконтурный). Здесь же указывают метрологические характеристики для данной ступени схемы. В нижней части схемы расположены рабочие средства измерений, которые в зависимости от их степени точности (т.е. погрешности измерений) подразделяют на пять категорий: наивысшей точности; высшей точности; высокой точности; средней точности; низшей точности. Наивысшая точность обычно соизмерима со степенью погрешности средства изме</w:t>
      </w:r>
      <w:r w:rsidR="001D7CEF">
        <w:rPr>
          <w:rFonts w:ascii="Times New Roman" w:eastAsia="Times New Roman" w:hAnsi="Times New Roman" w:cs="Times New Roman"/>
          <w:bCs/>
          <w:kern w:val="36"/>
          <w:sz w:val="28"/>
          <w:szCs w:val="28"/>
          <w:lang w:eastAsia="ru-RU"/>
        </w:rPr>
        <w:t>рения государственного эталона.</w:t>
      </w:r>
    </w:p>
    <w:p w14:paraId="5F342139" w14:textId="195CBE94" w:rsidR="009E23FF" w:rsidRPr="009E23FF" w:rsidRDefault="009E23FF" w:rsidP="001D7CEF">
      <w:pPr>
        <w:spacing w:after="0" w:line="360" w:lineRule="auto"/>
        <w:ind w:firstLine="709"/>
        <w:jc w:val="both"/>
        <w:rPr>
          <w:rFonts w:ascii="Times New Roman" w:eastAsia="Times New Roman" w:hAnsi="Times New Roman" w:cs="Times New Roman"/>
          <w:bCs/>
          <w:kern w:val="36"/>
          <w:sz w:val="28"/>
          <w:szCs w:val="28"/>
          <w:lang w:eastAsia="ru-RU"/>
        </w:rPr>
      </w:pPr>
      <w:r w:rsidRPr="009E23FF">
        <w:rPr>
          <w:rFonts w:ascii="Times New Roman" w:eastAsia="Times New Roman" w:hAnsi="Times New Roman" w:cs="Times New Roman"/>
          <w:bCs/>
          <w:kern w:val="36"/>
          <w:sz w:val="28"/>
          <w:szCs w:val="28"/>
          <w:lang w:eastAsia="ru-RU"/>
        </w:rPr>
        <w:t>В каждой ступени поверочной схемы регламентируется порядок (метод) передачи размера единицы. Наименования методов поверки (калибровки) располагаются в овалах, в которых также указывается допускаемая погрешность метода поверки (калибровки). Основным показателем достоверности передачи размера единицы величины является соотношение погрешностей средств измерений между вышестоящей и нижестоящей ступенями поверочной схемы. В идеале это соотношение должно быть 1:10, однако на практике достичь его не удается, и минимально допустимым соотношением принято считать 1:3. Чем больше величина этого соотношения, тем меньше уверенность в достоверности показаний измерительного прибора.</w:t>
      </w:r>
    </w:p>
    <w:p w14:paraId="6DEB72A1" w14:textId="77777777" w:rsidR="009E23FF" w:rsidRPr="009E23FF" w:rsidRDefault="009E23FF" w:rsidP="001D7CEF">
      <w:pPr>
        <w:spacing w:after="0" w:line="360" w:lineRule="auto"/>
        <w:ind w:firstLine="709"/>
        <w:jc w:val="both"/>
        <w:rPr>
          <w:rFonts w:ascii="Times New Roman" w:eastAsia="Times New Roman" w:hAnsi="Times New Roman" w:cs="Times New Roman"/>
          <w:bCs/>
          <w:kern w:val="36"/>
          <w:sz w:val="28"/>
          <w:szCs w:val="28"/>
          <w:lang w:eastAsia="ru-RU"/>
        </w:rPr>
      </w:pPr>
      <w:r w:rsidRPr="009E23FF">
        <w:rPr>
          <w:rFonts w:ascii="Times New Roman" w:eastAsia="Times New Roman" w:hAnsi="Times New Roman" w:cs="Times New Roman"/>
          <w:bCs/>
          <w:kern w:val="36"/>
          <w:sz w:val="28"/>
          <w:szCs w:val="28"/>
          <w:lang w:eastAsia="ru-RU"/>
        </w:rPr>
        <w:t xml:space="preserve">При разработке конкретных поверочных схем необходимо следовать приведенной схеме. Строгое соблюдение поверочных схем и своевременная </w:t>
      </w:r>
      <w:r w:rsidRPr="009E23FF">
        <w:rPr>
          <w:rFonts w:ascii="Times New Roman" w:eastAsia="Times New Roman" w:hAnsi="Times New Roman" w:cs="Times New Roman"/>
          <w:bCs/>
          <w:kern w:val="36"/>
          <w:sz w:val="28"/>
          <w:szCs w:val="28"/>
          <w:lang w:eastAsia="ru-RU"/>
        </w:rPr>
        <w:lastRenderedPageBreak/>
        <w:t>поверка разрядных эталонов - необходимые условия для передачи достоверных размеров единиц измерения рабочим средствам измерений.</w:t>
      </w:r>
    </w:p>
    <w:p w14:paraId="24D2CF05" w14:textId="77777777" w:rsidR="009E23FF" w:rsidRPr="008152AC" w:rsidRDefault="009E23FF" w:rsidP="001D7CEF">
      <w:pPr>
        <w:spacing w:after="0" w:line="360" w:lineRule="auto"/>
        <w:ind w:firstLine="709"/>
        <w:jc w:val="both"/>
        <w:rPr>
          <w:rFonts w:ascii="Times New Roman" w:eastAsia="Times New Roman" w:hAnsi="Times New Roman" w:cs="Times New Roman"/>
          <w:i/>
          <w:iCs/>
          <w:kern w:val="36"/>
          <w:sz w:val="28"/>
          <w:szCs w:val="28"/>
          <w:lang w:eastAsia="ru-RU"/>
        </w:rPr>
      </w:pPr>
      <w:r w:rsidRPr="008152AC">
        <w:rPr>
          <w:rFonts w:ascii="Times New Roman" w:eastAsia="Times New Roman" w:hAnsi="Times New Roman" w:cs="Times New Roman"/>
          <w:i/>
          <w:iCs/>
          <w:kern w:val="36"/>
          <w:sz w:val="28"/>
          <w:szCs w:val="28"/>
          <w:lang w:eastAsia="ru-RU"/>
        </w:rPr>
        <w:t>Добровольная сертификация: понятие, назначение, объекты, порядок проведения, способ подтверждения и информации о соответствии</w:t>
      </w:r>
    </w:p>
    <w:p w14:paraId="465CB162" w14:textId="77777777" w:rsidR="009E23FF" w:rsidRPr="009E23FF" w:rsidRDefault="009E23FF" w:rsidP="001D7CEF">
      <w:pPr>
        <w:spacing w:after="0" w:line="360" w:lineRule="auto"/>
        <w:ind w:firstLine="709"/>
        <w:jc w:val="both"/>
        <w:rPr>
          <w:rFonts w:ascii="Times New Roman" w:eastAsia="Times New Roman" w:hAnsi="Times New Roman" w:cs="Times New Roman"/>
          <w:bCs/>
          <w:kern w:val="36"/>
          <w:sz w:val="28"/>
          <w:szCs w:val="28"/>
          <w:lang w:eastAsia="ru-RU"/>
        </w:rPr>
      </w:pPr>
      <w:r w:rsidRPr="009E23FF">
        <w:rPr>
          <w:rFonts w:ascii="Times New Roman" w:eastAsia="Times New Roman" w:hAnsi="Times New Roman" w:cs="Times New Roman"/>
          <w:bCs/>
          <w:kern w:val="36"/>
          <w:sz w:val="28"/>
          <w:szCs w:val="28"/>
          <w:lang w:eastAsia="ru-RU"/>
        </w:rPr>
        <w:t>Сертификация - процедура подтверждения соответствия, посредством которой независимая от изготовителя (продавца, исполнителя) и потребителя (покупателя) организация удостоверяет в письменной форме, что продукция соответствует установленным требованиям (Закон РФ «О сертификации продукции услуг»).</w:t>
      </w:r>
    </w:p>
    <w:p w14:paraId="4502B494" w14:textId="1607ECDD" w:rsidR="009E23FF" w:rsidRPr="009E23FF" w:rsidRDefault="009E23FF" w:rsidP="001D7CEF">
      <w:pPr>
        <w:spacing w:after="0" w:line="360" w:lineRule="auto"/>
        <w:ind w:firstLine="709"/>
        <w:jc w:val="both"/>
        <w:rPr>
          <w:rFonts w:ascii="Times New Roman" w:eastAsia="Times New Roman" w:hAnsi="Times New Roman" w:cs="Times New Roman"/>
          <w:bCs/>
          <w:kern w:val="36"/>
          <w:sz w:val="28"/>
          <w:szCs w:val="28"/>
          <w:lang w:eastAsia="ru-RU"/>
        </w:rPr>
      </w:pPr>
      <w:r w:rsidRPr="009E23FF">
        <w:rPr>
          <w:rFonts w:ascii="Times New Roman" w:eastAsia="Times New Roman" w:hAnsi="Times New Roman" w:cs="Times New Roman"/>
          <w:bCs/>
          <w:kern w:val="36"/>
          <w:sz w:val="28"/>
          <w:szCs w:val="28"/>
          <w:lang w:eastAsia="ru-RU"/>
        </w:rPr>
        <w:t>Сертификация может иметь обязательный и добровольный характер.</w:t>
      </w:r>
    </w:p>
    <w:p w14:paraId="13D67127" w14:textId="49169D7F" w:rsidR="009E23FF" w:rsidRPr="009E23FF" w:rsidRDefault="009E23FF" w:rsidP="001D7CEF">
      <w:pPr>
        <w:spacing w:after="0" w:line="360" w:lineRule="auto"/>
        <w:ind w:firstLine="709"/>
        <w:jc w:val="both"/>
        <w:rPr>
          <w:rFonts w:ascii="Times New Roman" w:eastAsia="Times New Roman" w:hAnsi="Times New Roman" w:cs="Times New Roman"/>
          <w:bCs/>
          <w:kern w:val="36"/>
          <w:sz w:val="28"/>
          <w:szCs w:val="28"/>
          <w:lang w:eastAsia="ru-RU"/>
        </w:rPr>
      </w:pPr>
      <w:r w:rsidRPr="009E23FF">
        <w:rPr>
          <w:rFonts w:ascii="Times New Roman" w:eastAsia="Times New Roman" w:hAnsi="Times New Roman" w:cs="Times New Roman"/>
          <w:bCs/>
          <w:kern w:val="36"/>
          <w:sz w:val="28"/>
          <w:szCs w:val="28"/>
          <w:lang w:eastAsia="ru-RU"/>
        </w:rPr>
        <w:t>Добровольная сертификация проводится в соответствии с Законом РФ по инициативе заявителей (изготовителей, продавцов, исполнителей) в целях подтверждения соответствия продукции (услуг) требованиям стандартов, технических условий, рецептур и других документов, определяемых заявителем.</w:t>
      </w:r>
    </w:p>
    <w:p w14:paraId="24BFA16A" w14:textId="03A4E85B" w:rsidR="009E23FF" w:rsidRPr="009E23FF" w:rsidRDefault="009E23FF" w:rsidP="001D7CEF">
      <w:pPr>
        <w:spacing w:after="0" w:line="360" w:lineRule="auto"/>
        <w:ind w:firstLine="709"/>
        <w:jc w:val="both"/>
        <w:rPr>
          <w:rFonts w:ascii="Times New Roman" w:eastAsia="Times New Roman" w:hAnsi="Times New Roman" w:cs="Times New Roman"/>
          <w:bCs/>
          <w:kern w:val="36"/>
          <w:sz w:val="28"/>
          <w:szCs w:val="28"/>
          <w:lang w:eastAsia="ru-RU"/>
        </w:rPr>
      </w:pPr>
      <w:r w:rsidRPr="009E23FF">
        <w:rPr>
          <w:rFonts w:ascii="Times New Roman" w:eastAsia="Times New Roman" w:hAnsi="Times New Roman" w:cs="Times New Roman"/>
          <w:bCs/>
          <w:kern w:val="36"/>
          <w:sz w:val="28"/>
          <w:szCs w:val="28"/>
          <w:lang w:eastAsia="ru-RU"/>
        </w:rPr>
        <w:t>Добровольная сертификация проводится на условиях договора между заявителем и органом по сертификации. Добровольная сертификация продукции, подлежащей обязательной сертификации, не может заменить обязательную сертификацию такой продукции.</w:t>
      </w:r>
    </w:p>
    <w:p w14:paraId="66A0147B" w14:textId="77777777" w:rsidR="009E23FF" w:rsidRPr="009E23FF" w:rsidRDefault="009E23FF" w:rsidP="001D7CEF">
      <w:pPr>
        <w:spacing w:after="0" w:line="360" w:lineRule="auto"/>
        <w:ind w:firstLine="709"/>
        <w:jc w:val="both"/>
        <w:rPr>
          <w:rFonts w:ascii="Times New Roman" w:eastAsia="Times New Roman" w:hAnsi="Times New Roman" w:cs="Times New Roman"/>
          <w:bCs/>
          <w:kern w:val="36"/>
          <w:sz w:val="28"/>
          <w:szCs w:val="28"/>
          <w:lang w:eastAsia="ru-RU"/>
        </w:rPr>
      </w:pPr>
      <w:r w:rsidRPr="009E23FF">
        <w:rPr>
          <w:rFonts w:ascii="Times New Roman" w:eastAsia="Times New Roman" w:hAnsi="Times New Roman" w:cs="Times New Roman"/>
          <w:bCs/>
          <w:kern w:val="36"/>
          <w:sz w:val="28"/>
          <w:szCs w:val="28"/>
          <w:lang w:eastAsia="ru-RU"/>
        </w:rPr>
        <w:t>Тем не менее, по продукции, прошедшей обязательную сертификацию, могут проверяться в рамках добровольной сертификации требования, дополняющие обязательные. Допустим, при анализе зубных паст может быть проверена эффективность их действия, при проверке телевизоров некоторых зарубежных моделей - наличие благоприятного биологического воздействия, которые они якобы (согласно рекламным проспектам) оказывают на человека.</w:t>
      </w:r>
    </w:p>
    <w:p w14:paraId="1DCCBE94" w14:textId="6872AF04" w:rsidR="009E23FF" w:rsidRPr="009E23FF" w:rsidRDefault="009E23FF" w:rsidP="001D7CEF">
      <w:pPr>
        <w:spacing w:after="0" w:line="360" w:lineRule="auto"/>
        <w:ind w:firstLine="709"/>
        <w:jc w:val="both"/>
        <w:rPr>
          <w:rFonts w:ascii="Times New Roman" w:eastAsia="Times New Roman" w:hAnsi="Times New Roman" w:cs="Times New Roman"/>
          <w:bCs/>
          <w:kern w:val="36"/>
          <w:sz w:val="28"/>
          <w:szCs w:val="28"/>
          <w:lang w:eastAsia="ru-RU"/>
        </w:rPr>
      </w:pPr>
      <w:r w:rsidRPr="009E23FF">
        <w:rPr>
          <w:rFonts w:ascii="Times New Roman" w:eastAsia="Times New Roman" w:hAnsi="Times New Roman" w:cs="Times New Roman"/>
          <w:bCs/>
          <w:kern w:val="36"/>
          <w:sz w:val="28"/>
          <w:szCs w:val="28"/>
          <w:lang w:eastAsia="ru-RU"/>
        </w:rPr>
        <w:t xml:space="preserve">В России в настоящее время преобладает обязательная сертификация, а за рубежом - добровольная. В условиях развитой рыночной экономики проведение добровольной сертификации становится условием преодоление </w:t>
      </w:r>
      <w:r w:rsidRPr="009E23FF">
        <w:rPr>
          <w:rFonts w:ascii="Times New Roman" w:eastAsia="Times New Roman" w:hAnsi="Times New Roman" w:cs="Times New Roman"/>
          <w:bCs/>
          <w:kern w:val="36"/>
          <w:sz w:val="28"/>
          <w:szCs w:val="28"/>
          <w:lang w:eastAsia="ru-RU"/>
        </w:rPr>
        <w:lastRenderedPageBreak/>
        <w:t>торговых барьеров, так как, повышая конкурентоспособность, она фактически обеспечивает производителю место на рынке.</w:t>
      </w:r>
    </w:p>
    <w:p w14:paraId="52B805D0" w14:textId="12B122FE" w:rsidR="009E23FF" w:rsidRPr="009E23FF" w:rsidRDefault="009E23FF" w:rsidP="001D7CEF">
      <w:pPr>
        <w:spacing w:after="0" w:line="360" w:lineRule="auto"/>
        <w:ind w:firstLine="709"/>
        <w:jc w:val="both"/>
        <w:rPr>
          <w:rFonts w:ascii="Times New Roman" w:eastAsia="Times New Roman" w:hAnsi="Times New Roman" w:cs="Times New Roman"/>
          <w:bCs/>
          <w:kern w:val="36"/>
          <w:sz w:val="28"/>
          <w:szCs w:val="28"/>
          <w:lang w:eastAsia="ru-RU"/>
        </w:rPr>
      </w:pPr>
      <w:r w:rsidRPr="009E23FF">
        <w:rPr>
          <w:rFonts w:ascii="Times New Roman" w:eastAsia="Times New Roman" w:hAnsi="Times New Roman" w:cs="Times New Roman"/>
          <w:bCs/>
          <w:kern w:val="36"/>
          <w:sz w:val="28"/>
          <w:szCs w:val="28"/>
          <w:lang w:eastAsia="ru-RU"/>
        </w:rPr>
        <w:t>Например, во Франции добровольная сертификация проводится на соответствие стандартам Франции «NF». По ее результатам продукция маркируется знаком NF. Продукция, не маркированная этим знаком, не пользуется спросом. Именно поэтому около 75% продукции французских фирм проходит через добровольную сертификацию.</w:t>
      </w:r>
    </w:p>
    <w:p w14:paraId="78C3D26D" w14:textId="30982B63" w:rsidR="009E23FF" w:rsidRPr="009E23FF" w:rsidRDefault="009E23FF" w:rsidP="001D7CEF">
      <w:pPr>
        <w:spacing w:after="0" w:line="360" w:lineRule="auto"/>
        <w:ind w:firstLine="709"/>
        <w:jc w:val="both"/>
        <w:rPr>
          <w:rFonts w:ascii="Times New Roman" w:eastAsia="Times New Roman" w:hAnsi="Times New Roman" w:cs="Times New Roman"/>
          <w:bCs/>
          <w:kern w:val="36"/>
          <w:sz w:val="28"/>
          <w:szCs w:val="28"/>
          <w:lang w:eastAsia="ru-RU"/>
        </w:rPr>
      </w:pPr>
      <w:r w:rsidRPr="009E23FF">
        <w:rPr>
          <w:rFonts w:ascii="Times New Roman" w:eastAsia="Times New Roman" w:hAnsi="Times New Roman" w:cs="Times New Roman"/>
          <w:bCs/>
          <w:kern w:val="36"/>
          <w:sz w:val="28"/>
          <w:szCs w:val="28"/>
          <w:lang w:eastAsia="ru-RU"/>
        </w:rPr>
        <w:t>В отечественной законодательной метрологии в свое время неоднократно предпринимались попытки разобраться с тремя фундаментальными понятиями прикладной метрологии: "измерение", "контроль" и "испытание".</w:t>
      </w:r>
    </w:p>
    <w:p w14:paraId="0B6CA5F3" w14:textId="58C548E2" w:rsidR="009E23FF" w:rsidRDefault="009E23FF" w:rsidP="001D7CEF">
      <w:pPr>
        <w:spacing w:after="0" w:line="360" w:lineRule="auto"/>
        <w:ind w:firstLine="709"/>
        <w:jc w:val="both"/>
        <w:rPr>
          <w:rFonts w:ascii="Times New Roman" w:eastAsia="Times New Roman" w:hAnsi="Times New Roman" w:cs="Times New Roman"/>
          <w:bCs/>
          <w:kern w:val="36"/>
          <w:sz w:val="28"/>
          <w:szCs w:val="28"/>
          <w:lang w:eastAsia="ru-RU"/>
        </w:rPr>
      </w:pPr>
      <w:r w:rsidRPr="009E23FF">
        <w:rPr>
          <w:rFonts w:ascii="Times New Roman" w:eastAsia="Times New Roman" w:hAnsi="Times New Roman" w:cs="Times New Roman"/>
          <w:bCs/>
          <w:kern w:val="36"/>
          <w:sz w:val="28"/>
          <w:szCs w:val="28"/>
          <w:lang w:eastAsia="ru-RU"/>
        </w:rPr>
        <w:t>Вследствие терминологической путаницы с понятиями "измерение", "контроль" и "испытание" от внимания разработчиков испытательных процедур нередко ускользают очень важные в методическом отношении вопросы связи между, с одной стороны, погрешностью результатов измерений, выполняемых при испытаниях, и, с другой стороны, - погрешностью результатов испытаний. На практике это приводит к недооценке таких важных элементов работ по метрологическому обеспечению, как квалифицированная методологическая аттестация методик испытаний и испытательного оборудования. Без четкого понимания механизма формирования погрешности результатов испытаний невозможно надежное оценивание показателей достоверности результатов испытаний.</w:t>
      </w:r>
    </w:p>
    <w:p w14:paraId="2389F0BA" w14:textId="77777777" w:rsidR="001D7CEF" w:rsidRPr="009E23FF" w:rsidRDefault="001D7CEF" w:rsidP="001D7CEF">
      <w:pPr>
        <w:spacing w:after="0" w:line="360" w:lineRule="auto"/>
        <w:ind w:firstLine="709"/>
        <w:jc w:val="both"/>
        <w:rPr>
          <w:rFonts w:ascii="Times New Roman" w:eastAsia="Times New Roman" w:hAnsi="Times New Roman" w:cs="Times New Roman"/>
          <w:bCs/>
          <w:kern w:val="36"/>
          <w:sz w:val="28"/>
          <w:szCs w:val="28"/>
          <w:lang w:eastAsia="ru-RU"/>
        </w:rPr>
      </w:pPr>
      <w:bookmarkStart w:id="0" w:name="_GoBack"/>
      <w:bookmarkEnd w:id="0"/>
    </w:p>
    <w:sectPr w:rsidR="001D7CEF" w:rsidRPr="009E23FF" w:rsidSect="007A183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C093A0" w14:textId="77777777" w:rsidR="000343E6" w:rsidRDefault="000343E6" w:rsidP="002A7486">
      <w:pPr>
        <w:spacing w:after="0" w:line="240" w:lineRule="auto"/>
      </w:pPr>
      <w:r>
        <w:separator/>
      </w:r>
    </w:p>
  </w:endnote>
  <w:endnote w:type="continuationSeparator" w:id="0">
    <w:p w14:paraId="1E0CFC0A" w14:textId="77777777" w:rsidR="000343E6" w:rsidRDefault="000343E6" w:rsidP="002A7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F09D47" w14:textId="77777777" w:rsidR="000343E6" w:rsidRDefault="000343E6" w:rsidP="002A7486">
      <w:pPr>
        <w:spacing w:after="0" w:line="240" w:lineRule="auto"/>
      </w:pPr>
      <w:r>
        <w:separator/>
      </w:r>
    </w:p>
  </w:footnote>
  <w:footnote w:type="continuationSeparator" w:id="0">
    <w:p w14:paraId="7D1EFF6C" w14:textId="77777777" w:rsidR="000343E6" w:rsidRDefault="000343E6" w:rsidP="002A748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4415F0"/>
    <w:multiLevelType w:val="hybridMultilevel"/>
    <w:tmpl w:val="87006E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2F9A5AB9"/>
    <w:multiLevelType w:val="hybridMultilevel"/>
    <w:tmpl w:val="7B084D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305E3882"/>
    <w:multiLevelType w:val="hybridMultilevel"/>
    <w:tmpl w:val="3B8CFC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31BB0A9E"/>
    <w:multiLevelType w:val="multilevel"/>
    <w:tmpl w:val="E224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266398"/>
    <w:multiLevelType w:val="hybridMultilevel"/>
    <w:tmpl w:val="1764B6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6F460D1C"/>
    <w:multiLevelType w:val="hybridMultilevel"/>
    <w:tmpl w:val="5B16F1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7DFC0BD0"/>
    <w:multiLevelType w:val="hybridMultilevel"/>
    <w:tmpl w:val="BD3AD7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
  </w:num>
  <w:num w:numId="2">
    <w:abstractNumId w:val="2"/>
  </w:num>
  <w:num w:numId="3">
    <w:abstractNumId w:val="6"/>
  </w:num>
  <w:num w:numId="4">
    <w:abstractNumId w:val="4"/>
  </w:num>
  <w:num w:numId="5">
    <w:abstractNumId w:val="1"/>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6106E5"/>
    <w:rsid w:val="000343E6"/>
    <w:rsid w:val="00061175"/>
    <w:rsid w:val="000E258E"/>
    <w:rsid w:val="001A6DD4"/>
    <w:rsid w:val="001C5EEA"/>
    <w:rsid w:val="001D7CEF"/>
    <w:rsid w:val="00225B5D"/>
    <w:rsid w:val="002323EC"/>
    <w:rsid w:val="00261794"/>
    <w:rsid w:val="002A7486"/>
    <w:rsid w:val="002C12A8"/>
    <w:rsid w:val="002C4B17"/>
    <w:rsid w:val="00307E13"/>
    <w:rsid w:val="00347A70"/>
    <w:rsid w:val="003A5837"/>
    <w:rsid w:val="004C53AA"/>
    <w:rsid w:val="005A0A34"/>
    <w:rsid w:val="005F7CF1"/>
    <w:rsid w:val="006106E5"/>
    <w:rsid w:val="00672283"/>
    <w:rsid w:val="006D3F5F"/>
    <w:rsid w:val="007163D5"/>
    <w:rsid w:val="00727C9E"/>
    <w:rsid w:val="00757179"/>
    <w:rsid w:val="00784CB6"/>
    <w:rsid w:val="007A1838"/>
    <w:rsid w:val="008152AC"/>
    <w:rsid w:val="00817450"/>
    <w:rsid w:val="008438F6"/>
    <w:rsid w:val="00861490"/>
    <w:rsid w:val="008B22AC"/>
    <w:rsid w:val="008D4F10"/>
    <w:rsid w:val="0090609B"/>
    <w:rsid w:val="009A7960"/>
    <w:rsid w:val="009B50CE"/>
    <w:rsid w:val="009B735A"/>
    <w:rsid w:val="009E23FF"/>
    <w:rsid w:val="00A76D68"/>
    <w:rsid w:val="00AD5C19"/>
    <w:rsid w:val="00B40729"/>
    <w:rsid w:val="00B955F9"/>
    <w:rsid w:val="00B9750B"/>
    <w:rsid w:val="00C60E00"/>
    <w:rsid w:val="00CC36E0"/>
    <w:rsid w:val="00D27AAF"/>
    <w:rsid w:val="00D9399E"/>
    <w:rsid w:val="00DF7AE7"/>
    <w:rsid w:val="00EA447B"/>
    <w:rsid w:val="00EC65D8"/>
    <w:rsid w:val="00F0542D"/>
    <w:rsid w:val="00F62FE5"/>
    <w:rsid w:val="00F91196"/>
    <w:rsid w:val="00FA17E4"/>
    <w:rsid w:val="00FA65F2"/>
    <w:rsid w:val="00FC2CD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84EDD"/>
  <w15:docId w15:val="{B28927A9-E830-4617-9A13-EC6EE0901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A1838"/>
  </w:style>
  <w:style w:type="paragraph" w:styleId="1">
    <w:name w:val="heading 1"/>
    <w:basedOn w:val="a"/>
    <w:next w:val="a"/>
    <w:link w:val="10"/>
    <w:uiPriority w:val="9"/>
    <w:qFormat/>
    <w:rsid w:val="001D7CEF"/>
    <w:pPr>
      <w:spacing w:after="0" w:line="360" w:lineRule="auto"/>
      <w:jc w:val="center"/>
      <w:outlineLvl w:val="0"/>
    </w:pPr>
    <w:rPr>
      <w:rFonts w:ascii="Times New Roman" w:eastAsia="Times New Roman" w:hAnsi="Times New Roman" w:cs="Times New Roman"/>
      <w:b/>
      <w:bCs/>
      <w:kern w:val="36"/>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D4F10"/>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D4F10"/>
    <w:rPr>
      <w:rFonts w:ascii="Tahoma" w:hAnsi="Tahoma" w:cs="Tahoma"/>
      <w:sz w:val="16"/>
      <w:szCs w:val="16"/>
    </w:rPr>
  </w:style>
  <w:style w:type="paragraph" w:styleId="a5">
    <w:name w:val="header"/>
    <w:basedOn w:val="a"/>
    <w:link w:val="a6"/>
    <w:uiPriority w:val="99"/>
    <w:unhideWhenUsed/>
    <w:rsid w:val="002A7486"/>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2A7486"/>
  </w:style>
  <w:style w:type="paragraph" w:styleId="a7">
    <w:name w:val="footer"/>
    <w:basedOn w:val="a"/>
    <w:link w:val="a8"/>
    <w:uiPriority w:val="99"/>
    <w:unhideWhenUsed/>
    <w:rsid w:val="002A7486"/>
    <w:pPr>
      <w:tabs>
        <w:tab w:val="center" w:pos="4677"/>
        <w:tab w:val="right" w:pos="9355"/>
      </w:tabs>
      <w:spacing w:after="0" w:line="240" w:lineRule="auto"/>
    </w:pPr>
  </w:style>
  <w:style w:type="character" w:customStyle="1" w:styleId="a8">
    <w:name w:val="Нижний колонтитул Знак"/>
    <w:basedOn w:val="a0"/>
    <w:link w:val="a7"/>
    <w:uiPriority w:val="99"/>
    <w:rsid w:val="002A7486"/>
  </w:style>
  <w:style w:type="character" w:styleId="a9">
    <w:name w:val="Hyperlink"/>
    <w:basedOn w:val="a0"/>
    <w:uiPriority w:val="99"/>
    <w:semiHidden/>
    <w:unhideWhenUsed/>
    <w:rsid w:val="000E258E"/>
    <w:rPr>
      <w:color w:val="0000FF"/>
      <w:u w:val="single"/>
    </w:rPr>
  </w:style>
  <w:style w:type="paragraph" w:styleId="aa">
    <w:name w:val="List Paragraph"/>
    <w:basedOn w:val="a"/>
    <w:uiPriority w:val="34"/>
    <w:qFormat/>
    <w:rsid w:val="000E258E"/>
    <w:pPr>
      <w:ind w:left="720"/>
      <w:contextualSpacing/>
    </w:pPr>
  </w:style>
  <w:style w:type="character" w:customStyle="1" w:styleId="10">
    <w:name w:val="Заголовок 1 Знак"/>
    <w:basedOn w:val="a0"/>
    <w:link w:val="1"/>
    <w:uiPriority w:val="9"/>
    <w:rsid w:val="001D7CEF"/>
    <w:rPr>
      <w:rFonts w:ascii="Times New Roman" w:eastAsia="Times New Roman" w:hAnsi="Times New Roman" w:cs="Times New Roman"/>
      <w:b/>
      <w:bCs/>
      <w:kern w:val="36"/>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3970476">
      <w:bodyDiv w:val="1"/>
      <w:marLeft w:val="0"/>
      <w:marRight w:val="0"/>
      <w:marTop w:val="0"/>
      <w:marBottom w:val="0"/>
      <w:divBdr>
        <w:top w:val="none" w:sz="0" w:space="0" w:color="auto"/>
        <w:left w:val="none" w:sz="0" w:space="0" w:color="auto"/>
        <w:bottom w:val="none" w:sz="0" w:space="0" w:color="auto"/>
        <w:right w:val="none" w:sz="0" w:space="0" w:color="auto"/>
      </w:divBdr>
    </w:div>
    <w:div w:id="1746293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3FF050-95BB-4C10-99E5-7EE8B3C7B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6</Pages>
  <Words>1529</Words>
  <Characters>8721</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FastReload</dc:creator>
  <cp:keywords/>
  <dc:description/>
  <cp:lastModifiedBy>Методист</cp:lastModifiedBy>
  <cp:revision>26</cp:revision>
  <dcterms:created xsi:type="dcterms:W3CDTF">2020-06-15T14:00:00Z</dcterms:created>
  <dcterms:modified xsi:type="dcterms:W3CDTF">2022-04-13T11:28:00Z</dcterms:modified>
</cp:coreProperties>
</file>