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36AA" w:rsidRPr="008308A4" w:rsidRDefault="00A636AA" w:rsidP="00A636AA">
      <w:pPr>
        <w:pStyle w:val="2"/>
        <w:rPr>
          <w:sz w:val="28"/>
          <w:szCs w:val="28"/>
        </w:rPr>
      </w:pPr>
      <w:bookmarkStart w:id="0" w:name="_Toc94976112"/>
      <w:bookmarkStart w:id="1" w:name="_Toc112241498"/>
      <w:bookmarkStart w:id="2" w:name="_GoBack"/>
      <w:r w:rsidRPr="008308A4">
        <w:rPr>
          <w:sz w:val="28"/>
          <w:szCs w:val="28"/>
        </w:rPr>
        <w:t>6. Обеспечение гарантий и компенсаций работникам</w:t>
      </w:r>
      <w:bookmarkEnd w:id="0"/>
      <w:bookmarkEnd w:id="1"/>
    </w:p>
    <w:bookmarkEnd w:id="2"/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Статья 164 Трудового кодекса дает следующие определения: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3" w:name="_Hlk94896872"/>
      <w:r w:rsidRPr="008308A4">
        <w:rPr>
          <w:rFonts w:ascii="Times New Roman" w:hAnsi="Times New Roman" w:cs="Times New Roman"/>
          <w:b/>
          <w:bCs/>
          <w:sz w:val="28"/>
          <w:szCs w:val="28"/>
        </w:rPr>
        <w:t>Гарантии</w:t>
      </w:r>
      <w:r w:rsidRPr="008308A4">
        <w:rPr>
          <w:rFonts w:ascii="Times New Roman" w:hAnsi="Times New Roman" w:cs="Times New Roman"/>
          <w:sz w:val="28"/>
          <w:szCs w:val="28"/>
        </w:rPr>
        <w:t xml:space="preserve"> – средства, способы и условия, с помощью которых обеспечивается осуществление предоставленных работникам прав в области социально-трудовых отношений.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Компенсации</w:t>
      </w:r>
      <w:r w:rsidRPr="008308A4">
        <w:rPr>
          <w:rFonts w:ascii="Times New Roman" w:hAnsi="Times New Roman" w:cs="Times New Roman"/>
          <w:sz w:val="28"/>
          <w:szCs w:val="28"/>
        </w:rPr>
        <w:t xml:space="preserve"> – денежные выплаты, установленные в целях возмещения работникам затрат, связанных с исполнением ими трудовых или иных обязанностей, предусмотренных Трудовым Кодексом и другими федеральными законами.</w:t>
      </w:r>
      <w:bookmarkEnd w:id="3"/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A636AA" w:rsidRPr="008308A4" w:rsidRDefault="00A636AA" w:rsidP="00A636AA">
      <w:pPr>
        <w:pStyle w:val="3"/>
        <w:rPr>
          <w:sz w:val="28"/>
          <w:szCs w:val="28"/>
        </w:rPr>
      </w:pPr>
      <w:bookmarkStart w:id="4" w:name="_Toc94976113"/>
      <w:r w:rsidRPr="008308A4">
        <w:rPr>
          <w:sz w:val="28"/>
          <w:szCs w:val="28"/>
        </w:rPr>
        <w:t>Случаи предоставления гарантий и компенсаций</w:t>
      </w:r>
      <w:bookmarkEnd w:id="4"/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Помимо общих гарантий и компенсаций, предусмотренных Трудовым Кодексом (гарантии при приеме на работу, переводе на другую работу, по оплате труда и другие), работникам предоставляются гарантии и компенсации в следующих случаях:</w:t>
      </w:r>
    </w:p>
    <w:p w:rsidR="00A636AA" w:rsidRPr="008308A4" w:rsidRDefault="00A636AA" w:rsidP="00A636AA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 направлении в служебные командировки;</w:t>
      </w:r>
    </w:p>
    <w:p w:rsidR="00A636AA" w:rsidRPr="008308A4" w:rsidRDefault="00A636AA" w:rsidP="00A636AA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 переезде на работу в другую местность;</w:t>
      </w:r>
    </w:p>
    <w:p w:rsidR="00A636AA" w:rsidRPr="008308A4" w:rsidRDefault="00A636AA" w:rsidP="00A636AA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 исполнении государственных или общественных обязанностей;</w:t>
      </w:r>
    </w:p>
    <w:p w:rsidR="00A636AA" w:rsidRPr="008308A4" w:rsidRDefault="00A636AA" w:rsidP="00A636AA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 совмещении работы с получением образования;</w:t>
      </w:r>
    </w:p>
    <w:p w:rsidR="00A636AA" w:rsidRPr="008308A4" w:rsidRDefault="00A636AA" w:rsidP="00A636AA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 вынужденном прекращении работы не по вине работника;</w:t>
      </w:r>
    </w:p>
    <w:p w:rsidR="00A636AA" w:rsidRPr="008308A4" w:rsidRDefault="00A636AA" w:rsidP="00A636AA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 предоставлении ежегодного оплачиваемого отпуска;</w:t>
      </w:r>
    </w:p>
    <w:p w:rsidR="00A636AA" w:rsidRPr="008308A4" w:rsidRDefault="00A636AA" w:rsidP="00A636AA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в некоторых случаях прекращения трудового договора;</w:t>
      </w:r>
    </w:p>
    <w:p w:rsidR="00A636AA" w:rsidRPr="008308A4" w:rsidRDefault="00A636AA" w:rsidP="00A636AA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в связи с задержкой по вине работодателя выдачи трудовой книжки или предоставления сведений о трудовой деятельности (статья 66_1 Трудового Кодекса) при увольнении работника;</w:t>
      </w:r>
    </w:p>
    <w:p w:rsidR="00A636AA" w:rsidRPr="008308A4" w:rsidRDefault="00A636AA" w:rsidP="00A636AA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в других случаях, предусмотренных Трудовым Кодексом и иными федеральными законами.</w:t>
      </w:r>
    </w:p>
    <w:p w:rsidR="00A636AA" w:rsidRPr="008308A4" w:rsidRDefault="00A636AA" w:rsidP="00A636A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636AA" w:rsidRPr="008308A4" w:rsidRDefault="00A636AA" w:rsidP="00A636AA">
      <w:pPr>
        <w:pStyle w:val="3"/>
        <w:rPr>
          <w:sz w:val="28"/>
          <w:szCs w:val="28"/>
        </w:rPr>
      </w:pPr>
      <w:bookmarkStart w:id="5" w:name="_Toc94976114"/>
      <w:r w:rsidRPr="008308A4">
        <w:rPr>
          <w:sz w:val="28"/>
          <w:szCs w:val="28"/>
        </w:rPr>
        <w:lastRenderedPageBreak/>
        <w:t>Обеспечение наблюдения за состоянием здоровья работников</w:t>
      </w:r>
      <w:bookmarkEnd w:id="5"/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Национальный стандарт Российской Федерации «Системы менеджмента безопасности труда и охраны здоровья. Требования к организации медицинского обеспечения, профилактике заболеваний и укреплению здоровья работников» утвержден и введен в действие приказом Федерального агентства по техническому регулированию и метрологии от 8 декабря 2020 г. N 1259-ст. Стандарт разработан с учетом основных нормативных положений международного стандарта ИСО 45001:2018 «Системы менеджмента безопасности труда и охраны здоровья. Требования к организации медицинского обеспечения, профилактике заболеваний и укреплению здоровья работников».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Организация медицинского обеспечения, профилактики заболеваний и укрепления здоровья работников являются неотъемлемой частью системы менеджмента безопасности труда и охраны здоровья.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Стандарт дополняет и конкретизирует определенные требования в отношении организации медицинского обеспечения, профилактики заболеваний и укрепления здоровья работников, а также общий подход к менеджменту безопасности труда и охраны здоровья представленный.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Работодатель любой организации </w:t>
      </w:r>
      <w:bookmarkStart w:id="6" w:name="_Hlk94897094"/>
      <w:r w:rsidRPr="008308A4">
        <w:rPr>
          <w:rFonts w:ascii="Times New Roman" w:hAnsi="Times New Roman" w:cs="Times New Roman"/>
          <w:sz w:val="28"/>
          <w:szCs w:val="28"/>
        </w:rPr>
        <w:t>несет ответственность за сохранение здоровья и обеспечение безопасности работников на производстве</w:t>
      </w:r>
      <w:bookmarkEnd w:id="6"/>
      <w:r w:rsidRPr="008308A4">
        <w:rPr>
          <w:rFonts w:ascii="Times New Roman" w:hAnsi="Times New Roman" w:cs="Times New Roman"/>
          <w:sz w:val="28"/>
          <w:szCs w:val="28"/>
        </w:rPr>
        <w:t>. Внедрение Стандарта предоставляет организации возможность реализации системного подхода к обеспечению поддержания, охраны и укрепления здоровья работников. Перечисленные в Стандарте меры позволяют наиболее эффективным образом организовать процессы охраны здоровья, профилактики профессиональных заболеваний и болезней, вызванных исполнением должностных обязанностей у работников организации путем реализации мер медицинского обеспечения и формирования приверженности к здоровому образу жизни.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Выполнение требования Стандарта позволяет реализовать в организации интегрированный многоуровневый подход к охране и </w:t>
      </w:r>
      <w:r w:rsidRPr="008308A4">
        <w:rPr>
          <w:rFonts w:ascii="Times New Roman" w:hAnsi="Times New Roman" w:cs="Times New Roman"/>
          <w:sz w:val="28"/>
          <w:szCs w:val="28"/>
        </w:rPr>
        <w:lastRenderedPageBreak/>
        <w:t>поддержанию здоровья работников, сочетающий как принципы охраны труда и промышленной безопасности, так и подходы концепции укрепления здоровья работников.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Применение положений Стандарта может быть различным в организациях в зависимости от внутренних и внешних факторов, влияющих на деятельность организаций, так как при аналогичной производственной и иной деятельности возможны разные обязательства организаций в области охраны здоровья работников, при этом процессы медицинского обеспечения, профилактики заболеваний и укрепления здоровья работников должны соответствовать требованиям Стандарта.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Стандарт не заменяет законодательные и иные нормативные правовые требования в области безопасности труда и охраны здоровья, обязательные для применения организациями.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В Стандарте применена структура, разработанная ИСО для улучшения согласованности между стандартами ИСО на системы менеджмента.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Стандарт содержит требования исключительно к организации медицинского обеспечения, профилактике заболеваний и укреплению здоровья работников и не содержит конкретных требований к другим системам менеджмента (экологический менеджмент, менеджмент информационной безопасности или финансовый менеджмент и проч.).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Организация системы менеджмента в области медицинского обеспечения, профилактике заболеваний и укреплению здоровья работников может быть проведена посредством: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а) самооценки и </w:t>
      </w:r>
      <w:proofErr w:type="spellStart"/>
      <w:r w:rsidRPr="008308A4">
        <w:rPr>
          <w:rFonts w:ascii="Times New Roman" w:hAnsi="Times New Roman" w:cs="Times New Roman"/>
          <w:sz w:val="28"/>
          <w:szCs w:val="28"/>
        </w:rPr>
        <w:t>самодекларирования</w:t>
      </w:r>
      <w:proofErr w:type="spellEnd"/>
      <w:r w:rsidRPr="008308A4">
        <w:rPr>
          <w:rFonts w:ascii="Times New Roman" w:hAnsi="Times New Roman" w:cs="Times New Roman"/>
          <w:sz w:val="28"/>
          <w:szCs w:val="28"/>
        </w:rPr>
        <w:t xml:space="preserve"> системы менеджмента, или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б) подтверждения соответствия системы менеджмента заинтересованными сторонами, </w:t>
      </w:r>
      <w:proofErr w:type="gramStart"/>
      <w:r w:rsidRPr="008308A4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8308A4">
        <w:rPr>
          <w:rFonts w:ascii="Times New Roman" w:hAnsi="Times New Roman" w:cs="Times New Roman"/>
          <w:sz w:val="28"/>
          <w:szCs w:val="28"/>
        </w:rPr>
        <w:t xml:space="preserve"> потребителями, или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в) подтверждения </w:t>
      </w:r>
      <w:proofErr w:type="spellStart"/>
      <w:r w:rsidRPr="008308A4">
        <w:rPr>
          <w:rFonts w:ascii="Times New Roman" w:hAnsi="Times New Roman" w:cs="Times New Roman"/>
          <w:sz w:val="28"/>
          <w:szCs w:val="28"/>
        </w:rPr>
        <w:t>самодекларирования</w:t>
      </w:r>
      <w:proofErr w:type="spellEnd"/>
      <w:r w:rsidRPr="008308A4">
        <w:rPr>
          <w:rFonts w:ascii="Times New Roman" w:hAnsi="Times New Roman" w:cs="Times New Roman"/>
          <w:sz w:val="28"/>
          <w:szCs w:val="28"/>
        </w:rPr>
        <w:t xml:space="preserve"> системы менеджмента стороной, являющейся внешней по отношению к организации, или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г) сертификации/регистрации системы менеджмента внешней организацией.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Стандарт устанавливает требования к разработке, применению, оценке и совершенствованию системы менеджмента безопасности труда и охраны здоровья работников, включающей организацию своевременных, необходимых и достаточных мер по медицинскому обеспечению, профилактике заболеваний, а также формированию приверженности к здоровому образу жизни (далее - система менеджмента медицинского обеспечения, профилактики заболеваний и укрепления здоровья работников).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Целью Стандарта является формирование дополнительных требований в части обеспечения основных направлений охраны здоровья работников: снижение рисков для здоровья и безопасности работников, оценка и контроль здоровья, организация медицинского обеспечения, санитарно-противоэпидемических мероприятий и формирование здорового образа жизни на основе применения научно обоснованных, современных принципов и методов, а также непрерывного совершенствования деятельности в области охраны здоровья.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Стандарт применим к любой организации (независимо от ее организационно-правовой формы, размера, типа и видов деятельности), которая ставит своей целью внедрение системного подхода к организации медицинского обеспечения работников, профилактике заболеваний и к укреплению здоровья работников для поддержания и защиты их физического и психического здоровья.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A636AA" w:rsidRPr="008308A4" w:rsidRDefault="00A636AA" w:rsidP="00A636AA">
      <w:pPr>
        <w:pStyle w:val="3"/>
        <w:rPr>
          <w:sz w:val="28"/>
          <w:szCs w:val="28"/>
        </w:rPr>
      </w:pPr>
      <w:bookmarkStart w:id="7" w:name="_Toc94976115"/>
      <w:r w:rsidRPr="008308A4">
        <w:rPr>
          <w:sz w:val="28"/>
          <w:szCs w:val="28"/>
        </w:rPr>
        <w:t>Обеспечение санитарно-бытового обслуживания</w:t>
      </w:r>
      <w:bookmarkEnd w:id="7"/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8" w:name="_Hlk94897184"/>
      <w:r w:rsidRPr="008308A4">
        <w:rPr>
          <w:rFonts w:ascii="Times New Roman" w:hAnsi="Times New Roman" w:cs="Times New Roman"/>
          <w:sz w:val="28"/>
          <w:szCs w:val="28"/>
        </w:rPr>
        <w:t xml:space="preserve">Санитарно-бытовое обслуживание работников в соответствии с требованиями охраны труда </w:t>
      </w:r>
      <w:bookmarkEnd w:id="8"/>
      <w:r w:rsidRPr="008308A4">
        <w:rPr>
          <w:rFonts w:ascii="Times New Roman" w:hAnsi="Times New Roman" w:cs="Times New Roman"/>
          <w:sz w:val="28"/>
          <w:szCs w:val="28"/>
        </w:rPr>
        <w:t xml:space="preserve">возлагается на работодателя. В этих целях работодателем по установленным нормам оборудуются санитарно-бытовые помещения, помещения для приема пищи, комнаты для отдыха в рабочее время и психологической разгрузки, организуются посты для оказания первой помощи, укомплектованные аптечками для оказания первой помощи, </w:t>
      </w:r>
      <w:r w:rsidRPr="008308A4">
        <w:rPr>
          <w:rFonts w:ascii="Times New Roman" w:hAnsi="Times New Roman" w:cs="Times New Roman"/>
          <w:sz w:val="28"/>
          <w:szCs w:val="28"/>
        </w:rPr>
        <w:lastRenderedPageBreak/>
        <w:t>устанавливаются аппараты (устройства) для обеспечения работников горячих цехов и участков газированной соленой водой и другое.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Перевозка в медицинские организации или к месту жительства работников, пострадавших в результате несчастного случая на производстве и профессиональных заболеваний, а также по иным медицинским показаниям производится за счет средств работодателя, если иное не предусмотрено Трудовым Кодексом, другими федеральными законами и иными нормативными правовыми актами Российской Федерации.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A636AA" w:rsidRPr="008308A4" w:rsidRDefault="00A636AA" w:rsidP="00A636AA">
      <w:pPr>
        <w:pStyle w:val="3"/>
        <w:rPr>
          <w:sz w:val="28"/>
          <w:szCs w:val="28"/>
        </w:rPr>
      </w:pPr>
      <w:bookmarkStart w:id="9" w:name="_Toc94976116"/>
      <w:r w:rsidRPr="008308A4">
        <w:rPr>
          <w:sz w:val="28"/>
          <w:szCs w:val="28"/>
        </w:rPr>
        <w:t>Обеспечение оптимальных режимов труда и отдыха работников</w:t>
      </w:r>
      <w:bookmarkEnd w:id="9"/>
    </w:p>
    <w:p w:rsidR="00A636AA" w:rsidRPr="008308A4" w:rsidRDefault="00A636AA" w:rsidP="00A636AA">
      <w:pPr>
        <w:pStyle w:val="3"/>
        <w:rPr>
          <w:sz w:val="28"/>
          <w:szCs w:val="28"/>
        </w:rPr>
      </w:pPr>
      <w:bookmarkStart w:id="10" w:name="_Toc94976117"/>
      <w:r w:rsidRPr="008308A4">
        <w:rPr>
          <w:sz w:val="28"/>
          <w:szCs w:val="28"/>
        </w:rPr>
        <w:t>Работа за пределами установленной продолжительности рабочего времени</w:t>
      </w:r>
      <w:bookmarkEnd w:id="10"/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Работодатель имеет право в порядке, установленном Трудовым Кодексом, привлекать работника к работе за пределами продолжительности рабочего времени, установленной для данного работника в соответствии с Трудовым Кодексом, другими федеральными законами и иными нормативными правовыми актами Российской Федерации, коллективным договором, соглашениями, локальными нормативными актами, трудовым договором (далее - установленная для работника продолжительность рабочего времени):</w:t>
      </w:r>
    </w:p>
    <w:p w:rsidR="00A636AA" w:rsidRPr="008308A4" w:rsidRDefault="00A636AA" w:rsidP="00A636AA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для сверхурочной работы;</w:t>
      </w:r>
    </w:p>
    <w:p w:rsidR="00A636AA" w:rsidRPr="008308A4" w:rsidRDefault="00A636AA" w:rsidP="00A636AA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если работник работает на условиях ненормированного рабочего дня.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A636AA" w:rsidRPr="008308A4" w:rsidRDefault="00A636AA" w:rsidP="00A636AA">
      <w:pPr>
        <w:pStyle w:val="3"/>
        <w:rPr>
          <w:sz w:val="28"/>
          <w:szCs w:val="28"/>
        </w:rPr>
      </w:pPr>
      <w:bookmarkStart w:id="11" w:name="_Toc94976118"/>
      <w:r w:rsidRPr="008308A4">
        <w:rPr>
          <w:sz w:val="28"/>
          <w:szCs w:val="28"/>
        </w:rPr>
        <w:t>Сверхурочная работа</w:t>
      </w:r>
      <w:bookmarkEnd w:id="11"/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Сверхурочная работа</w:t>
      </w:r>
      <w:r w:rsidRPr="008308A4">
        <w:rPr>
          <w:rFonts w:ascii="Times New Roman" w:hAnsi="Times New Roman" w:cs="Times New Roman"/>
          <w:sz w:val="28"/>
          <w:szCs w:val="28"/>
        </w:rPr>
        <w:t xml:space="preserve"> – работа, выполняемая работником по инициативе работодателя за пределами установленной для работника продолжительности рабочего времени: ежедневной работы (смены), а при суммированном учете рабочего времени - сверх нормального числа рабочих часов за учетный период.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Привлечение работодателем работника к сверхурочной работе допускается с его письменного согласия в следующих случаях: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1) </w:t>
      </w:r>
      <w:bookmarkStart w:id="12" w:name="_Hlk94897484"/>
      <w:r w:rsidRPr="008308A4">
        <w:rPr>
          <w:rFonts w:ascii="Times New Roman" w:hAnsi="Times New Roman" w:cs="Times New Roman"/>
          <w:sz w:val="28"/>
          <w:szCs w:val="28"/>
        </w:rPr>
        <w:t>при необходимости выполнить (закончить) начатую работу, которая вследствие непредвиденной задержки по техническим условиям производства не могла быть выполнена (закончена) в течение установленной для работника продолжительности рабочего времени, если невыполнение (</w:t>
      </w:r>
      <w:proofErr w:type="spellStart"/>
      <w:r w:rsidRPr="008308A4">
        <w:rPr>
          <w:rFonts w:ascii="Times New Roman" w:hAnsi="Times New Roman" w:cs="Times New Roman"/>
          <w:sz w:val="28"/>
          <w:szCs w:val="28"/>
        </w:rPr>
        <w:t>незавершение</w:t>
      </w:r>
      <w:proofErr w:type="spellEnd"/>
      <w:r w:rsidRPr="008308A4">
        <w:rPr>
          <w:rFonts w:ascii="Times New Roman" w:hAnsi="Times New Roman" w:cs="Times New Roman"/>
          <w:sz w:val="28"/>
          <w:szCs w:val="28"/>
        </w:rPr>
        <w:t>) этой работы может повлечь за собой порчу или гибель имущества работодателя (в том числе имущества третьих лиц, находящегося у работодателя, если работодатель несет ответственность за сохранность этого имущества), государственного или муниципального имущества либо создать угрозу жизни и здоровью людей;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2) </w:t>
      </w:r>
      <w:bookmarkStart w:id="13" w:name="_Hlk94897363"/>
      <w:r w:rsidRPr="008308A4">
        <w:rPr>
          <w:rFonts w:ascii="Times New Roman" w:hAnsi="Times New Roman" w:cs="Times New Roman"/>
          <w:sz w:val="28"/>
          <w:szCs w:val="28"/>
        </w:rPr>
        <w:t>при производстве временных работ по ремонту и восстановлению механизмов или сооружений в тех случаях, когда их неисправность может стать причиной прекращения работы для значительного числа работников</w:t>
      </w:r>
      <w:bookmarkEnd w:id="13"/>
      <w:r w:rsidRPr="008308A4">
        <w:rPr>
          <w:rFonts w:ascii="Times New Roman" w:hAnsi="Times New Roman" w:cs="Times New Roman"/>
          <w:sz w:val="28"/>
          <w:szCs w:val="28"/>
        </w:rPr>
        <w:t>;</w:t>
      </w:r>
    </w:p>
    <w:bookmarkEnd w:id="12"/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3) </w:t>
      </w:r>
      <w:bookmarkStart w:id="14" w:name="_Hlk94897386"/>
      <w:r w:rsidRPr="008308A4">
        <w:rPr>
          <w:rFonts w:ascii="Times New Roman" w:hAnsi="Times New Roman" w:cs="Times New Roman"/>
          <w:sz w:val="28"/>
          <w:szCs w:val="28"/>
        </w:rPr>
        <w:t>для продолжения работы при неявке сменяющего работника, если работа не допускает перерыва</w:t>
      </w:r>
      <w:bookmarkEnd w:id="14"/>
      <w:r w:rsidRPr="008308A4">
        <w:rPr>
          <w:rFonts w:ascii="Times New Roman" w:hAnsi="Times New Roman" w:cs="Times New Roman"/>
          <w:sz w:val="28"/>
          <w:szCs w:val="28"/>
        </w:rPr>
        <w:t>. В этих случаях работодатель обязан немедленно принять меры по замене сменщика другим работником.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 xml:space="preserve">Привлечение </w:t>
      </w:r>
      <w:bookmarkStart w:id="15" w:name="_Hlk94897318"/>
      <w:r w:rsidRPr="008308A4">
        <w:rPr>
          <w:rFonts w:ascii="Times New Roman" w:hAnsi="Times New Roman" w:cs="Times New Roman"/>
          <w:b/>
          <w:bCs/>
          <w:sz w:val="28"/>
          <w:szCs w:val="28"/>
        </w:rPr>
        <w:t>работодателем работника к сверхурочной работе без его согласия</w:t>
      </w:r>
      <w:bookmarkEnd w:id="15"/>
      <w:r w:rsidRPr="008308A4">
        <w:rPr>
          <w:rFonts w:ascii="Times New Roman" w:hAnsi="Times New Roman" w:cs="Times New Roman"/>
          <w:b/>
          <w:bCs/>
          <w:sz w:val="28"/>
          <w:szCs w:val="28"/>
        </w:rPr>
        <w:t xml:space="preserve"> допускается в следующих случаях: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1) </w:t>
      </w:r>
      <w:bookmarkStart w:id="16" w:name="_Hlk94897343"/>
      <w:r w:rsidRPr="008308A4">
        <w:rPr>
          <w:rFonts w:ascii="Times New Roman" w:hAnsi="Times New Roman" w:cs="Times New Roman"/>
          <w:sz w:val="28"/>
          <w:szCs w:val="28"/>
        </w:rPr>
        <w:t>при производстве работ, необходимых для предотвращения катастрофы, производственной аварии либо устранения последствий катастрофы, производственной аварии или стихийного бедствия</w:t>
      </w:r>
      <w:bookmarkEnd w:id="16"/>
      <w:r w:rsidRPr="008308A4">
        <w:rPr>
          <w:rFonts w:ascii="Times New Roman" w:hAnsi="Times New Roman" w:cs="Times New Roman"/>
          <w:sz w:val="28"/>
          <w:szCs w:val="28"/>
        </w:rPr>
        <w:t>;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2) </w:t>
      </w:r>
      <w:bookmarkStart w:id="17" w:name="_Hlk94897532"/>
      <w:r w:rsidRPr="008308A4">
        <w:rPr>
          <w:rFonts w:ascii="Times New Roman" w:hAnsi="Times New Roman" w:cs="Times New Roman"/>
          <w:sz w:val="28"/>
          <w:szCs w:val="28"/>
        </w:rPr>
        <w:t>при производстве общественно необходимых работ по устранению непредвиденных обстоятельств, нарушающих нормальное функционирование централизованных систем горячего водоснабжения, холодного водоснабжения и (или) водоотведения, систем газоснабжения, теплоснабжения, освещения, транспорта, связи;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3) при производстве работ, необходимость которых обусловлена введением чрезвычайного или военного положения, а также неотложных </w:t>
      </w:r>
      <w:r w:rsidRPr="008308A4">
        <w:rPr>
          <w:rFonts w:ascii="Times New Roman" w:hAnsi="Times New Roman" w:cs="Times New Roman"/>
          <w:sz w:val="28"/>
          <w:szCs w:val="28"/>
        </w:rPr>
        <w:lastRenderedPageBreak/>
        <w:t>работ в условиях чрезвычайных обстоятельств, то есть в случае бедствия или угрозы бедствия (пожары, наводнения, голод, землетрясения, эпидемии или эпизоотии) и в иных случаях, ставящих под угрозу жизнь или нормальные жизненные условия всего населения или его части</w:t>
      </w:r>
      <w:bookmarkEnd w:id="17"/>
      <w:r w:rsidRPr="008308A4">
        <w:rPr>
          <w:rFonts w:ascii="Times New Roman" w:hAnsi="Times New Roman" w:cs="Times New Roman"/>
          <w:sz w:val="28"/>
          <w:szCs w:val="28"/>
        </w:rPr>
        <w:t>.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В других случаях привлечение к сверхурочной работе допускается с письменного согласия работника и с учетом мнения выборного органа первичной профсоюзной организации.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Не допускается привлечение к сверхурочной работе беременных женщин, работников в возрасте до восемнадцати лет, других категорий работников в соответствии с Трудовым Кодексом и иными федеральными законами. Привлечение к сверхурочной работе инвалидов, женщин, имеющих детей в возрасте до трех лет, матерей и отцов, воспитывающих без супруга (супруги) детей в возрасте до четырнадцати лет, опекунов детей указанного возраста, родителя, имеющего ребенка в возрасте до четырнадцати лет, в случае, если другой родитель работает вахтовым методом, а также работников, имеющих трех и более детей в возрасте до восемнадцати лет, в период до достижения младшим из детей возраста четырнадцати лет допускается только с их письменного согласия и при условии, если это не запрещено им по состоянию здоровья в соответствии с медицинским заключением, выданным в порядке, установленном федеральными законами и иными нормативными правовыми актами Российской Федерации. При этом указанные работники должны быть в письменной форме ознакомлены со своим правом отказаться от сверхурочной работы.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Продолжительность сверхурочной работы не должна превышать для каждого работника 4 часов в течение двух дней подряд и 120 часов в год.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Работодатель обязан обеспечить точный учет продолжительности сверхурочной работы каждого работника.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A636AA" w:rsidRPr="008308A4" w:rsidRDefault="00A636AA" w:rsidP="00A636AA">
      <w:pPr>
        <w:pStyle w:val="3"/>
        <w:rPr>
          <w:sz w:val="28"/>
          <w:szCs w:val="28"/>
        </w:rPr>
      </w:pPr>
      <w:bookmarkStart w:id="18" w:name="_Toc94976119"/>
      <w:r w:rsidRPr="008308A4">
        <w:rPr>
          <w:sz w:val="28"/>
          <w:szCs w:val="28"/>
        </w:rPr>
        <w:lastRenderedPageBreak/>
        <w:t>Режим рабочего времени</w:t>
      </w:r>
      <w:bookmarkEnd w:id="18"/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Режим рабочего времени должен предусматривать продолжительность рабочей недели (пятидневная с двумя выходными днями, шестидневная с одним выходным днем, рабочая неделя с предоставлением выходных дней по скользящему графику, неполная рабочая неделя), работу с ненормированным рабочим днем для отдельных категорий работников, продолжительность ежедневной работы (смены), в том числе неполного рабочего дня (смены), время начала и окончания работы, время перерывов в работе, число смен в сутки, чередование рабочих и нерабочих дней, которые устанавливаются правилами внутреннего трудового распорядка в соответствии с трудовым законодательством и иными нормативными правовыми актами, содержащими нормы трудового права, коллективным договором, соглашениями, а для работников, режим рабочего времени которых отличается от общих правил, установленных у данного работодателя, - трудовым договором.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Особенности режима рабочего времени и времени отдыха работников транспорта, связи и других, имеющих особый характер работы, определяются в порядке, устанавливаемом Правительством Российской Федерации.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A636AA" w:rsidRPr="008308A4" w:rsidRDefault="00A636AA" w:rsidP="00A636AA">
      <w:pPr>
        <w:pStyle w:val="3"/>
        <w:rPr>
          <w:sz w:val="28"/>
          <w:szCs w:val="28"/>
        </w:rPr>
      </w:pPr>
      <w:bookmarkStart w:id="19" w:name="_Toc94976120"/>
      <w:r w:rsidRPr="008308A4">
        <w:rPr>
          <w:sz w:val="28"/>
          <w:szCs w:val="28"/>
        </w:rPr>
        <w:t>Ненормированный рабочий день</w:t>
      </w:r>
      <w:bookmarkEnd w:id="19"/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Ненормированный рабочий день - особый режим работы, в соответствии с которым отдельные работники могут по распоряжению работодателя при необходимости эпизодически привлекаться к выполнению своих трудовых функций за пределами установленной для них продолжительности рабочего времени. Перечень должностей работников с ненормированным рабочим днем устанавливается коллективным договором, соглашениями или локальным нормативным актом, принимаемым с учетом мнения представительного органа работников.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Работнику, работающему на условиях неполного рабочего времени, ненормированный рабочий день может устанавливаться, только если </w:t>
      </w:r>
      <w:r w:rsidRPr="008308A4">
        <w:rPr>
          <w:rFonts w:ascii="Times New Roman" w:hAnsi="Times New Roman" w:cs="Times New Roman"/>
          <w:sz w:val="28"/>
          <w:szCs w:val="28"/>
        </w:rPr>
        <w:lastRenderedPageBreak/>
        <w:t>соглашением сторон трудового договора установлена неполная рабочая неделя, но с полным рабочим днем (сменой).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A636AA" w:rsidRPr="008308A4" w:rsidRDefault="00A636AA" w:rsidP="00A636AA">
      <w:pPr>
        <w:pStyle w:val="3"/>
        <w:rPr>
          <w:sz w:val="28"/>
          <w:szCs w:val="28"/>
        </w:rPr>
      </w:pPr>
      <w:bookmarkStart w:id="20" w:name="_Toc94976121"/>
      <w:r w:rsidRPr="008308A4">
        <w:rPr>
          <w:sz w:val="28"/>
          <w:szCs w:val="28"/>
        </w:rPr>
        <w:t>Работа в режиме гибкого рабочего времени</w:t>
      </w:r>
      <w:bookmarkEnd w:id="20"/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 работе в режиме гибкого рабочего времени начало, окончание или общая продолжительность рабочего дня (смены) определяется по соглашению сторон.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Работодатель обеспечивает отработку работником суммарного количества рабочих часов в течение соответствующих учетных периодов (рабочего дня, недели, месяца и других).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A636AA" w:rsidRPr="008308A4" w:rsidRDefault="00A636AA" w:rsidP="00A636AA">
      <w:pPr>
        <w:pStyle w:val="3"/>
        <w:rPr>
          <w:sz w:val="28"/>
          <w:szCs w:val="28"/>
        </w:rPr>
      </w:pPr>
      <w:bookmarkStart w:id="21" w:name="_Toc94976122"/>
      <w:r w:rsidRPr="008308A4">
        <w:rPr>
          <w:sz w:val="28"/>
          <w:szCs w:val="28"/>
        </w:rPr>
        <w:t>Сменная работа</w:t>
      </w:r>
      <w:bookmarkEnd w:id="21"/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Сменная работа</w:t>
      </w:r>
      <w:r w:rsidRPr="008308A4">
        <w:rPr>
          <w:rFonts w:ascii="Times New Roman" w:hAnsi="Times New Roman" w:cs="Times New Roman"/>
          <w:sz w:val="28"/>
          <w:szCs w:val="28"/>
        </w:rPr>
        <w:t xml:space="preserve"> – работа в две, три или четыре смены – вводится в тех случаях, когда длительность производственного процесса превышает допустимую продолжительность ежедневной работы, а также в целях более эффективного использования оборудования, увеличения объема выпускаемой продукции или оказываемых услуг.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 сменной работе каждая группа работников должна производить работу в течение установленной продолжительности рабочего времени в соответствии с графиком сменности.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 составлении графиков сменности работодатель учитывает мнение представительного органа работников в порядке, установленном статьей 372 Трудового Кодекса для принятия локальных нормативных актов. Графики сменности, как правило, являются приложением к коллективному договору.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Графики сменности доводятся до сведения работников не позднее чем за один месяц до введения их в действие.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Работа в течение двух смен подряд запрещается.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A636AA" w:rsidRPr="008308A4" w:rsidRDefault="00A636AA" w:rsidP="00A636AA">
      <w:pPr>
        <w:pStyle w:val="3"/>
        <w:rPr>
          <w:sz w:val="28"/>
          <w:szCs w:val="28"/>
        </w:rPr>
      </w:pPr>
      <w:bookmarkStart w:id="22" w:name="_Toc94976123"/>
      <w:r w:rsidRPr="008308A4">
        <w:rPr>
          <w:sz w:val="28"/>
          <w:szCs w:val="28"/>
        </w:rPr>
        <w:lastRenderedPageBreak/>
        <w:t>Суммированный учет рабочего времени</w:t>
      </w:r>
      <w:bookmarkEnd w:id="22"/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Когда по условиям производства (работы) у индивидуального предпринимателя, в организации в целом или при выполнении отдельных видов работ не может быть соблюдена установленная для данной категории работников (включая работников, занятых на работах с вредными и (или) опасными условиями труда) ежедневная или еженедельная продолжительность рабочего времени, допускается введение суммированного учета рабочего времени с тем, чтобы продолжительность рабочего времени за учетный период (месяц, квартал и другие периоды) не превышала нормального числа рабочих часов. Учетный период не может превышать один год, а для учета рабочего времени работников, занятых на работах с вредными и (или) опасными условиями труда, - три месяца.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В случае, если по причинам сезонного и (или) технологического характера для отдельных категорий работников, занятых на работах с вредными и (или) опасными условиями труда, установленная продолжительность рабочего времени не может быть соблюдена в течение учетного периода продолжительностью три месяца, отраслевым (межотраслевым) соглашением и коллективным договором может быть предусмотрено увеличение учетного периода для учета рабочего времени таких работников, но не более чем до одного года.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Нормальное число рабочих часов за учетный период определяется исходя из установленной для данной категории работников еженедельной продолжительности рабочего времени. Для работников, работающих неполный рабочий день (смену) и (или) неполную рабочую неделю, нормальное число рабочих часов за учетный период соответственно уменьшается.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Порядок введения суммированного учета рабочего времени устанавливается правилами внутреннего трудового распорядка.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A636AA" w:rsidRPr="008308A4" w:rsidRDefault="00A636AA" w:rsidP="00A636AA">
      <w:pPr>
        <w:pStyle w:val="3"/>
        <w:rPr>
          <w:sz w:val="28"/>
          <w:szCs w:val="28"/>
        </w:rPr>
      </w:pPr>
      <w:bookmarkStart w:id="23" w:name="_Toc94976124"/>
      <w:r w:rsidRPr="008308A4">
        <w:rPr>
          <w:sz w:val="28"/>
          <w:szCs w:val="28"/>
        </w:rPr>
        <w:lastRenderedPageBreak/>
        <w:t>Разделение рабочего дня на части</w:t>
      </w:r>
      <w:bookmarkEnd w:id="23"/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На тех работах, где это необходимо вследствие особого характера труда, а также при производстве работ, интенсивность которых неодинакова в течение рабочего дня (смены), рабочий день может быть разделен на части с тем, чтобы общая продолжительность рабочего времени не превышала установленной продолжительности ежедневной работы. Такое разделение производится работодателем на основании локального нормативного акта, принятого с учетом мнения выборного органа первичной профсоюзной организации.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A636AA" w:rsidRPr="008308A4" w:rsidRDefault="00A636AA" w:rsidP="00A636AA">
      <w:pPr>
        <w:pStyle w:val="3"/>
        <w:rPr>
          <w:sz w:val="28"/>
          <w:szCs w:val="28"/>
        </w:rPr>
      </w:pPr>
      <w:bookmarkStart w:id="24" w:name="_Toc94976125"/>
      <w:r w:rsidRPr="008308A4">
        <w:rPr>
          <w:sz w:val="28"/>
          <w:szCs w:val="28"/>
        </w:rPr>
        <w:t>Понятие времени отдыха</w:t>
      </w:r>
      <w:bookmarkEnd w:id="24"/>
    </w:p>
    <w:p w:rsidR="00A636AA" w:rsidRPr="008308A4" w:rsidRDefault="00A636AA" w:rsidP="00A636AA">
      <w:pPr>
        <w:rPr>
          <w:rFonts w:ascii="Times New Roman" w:hAnsi="Times New Roman" w:cs="Times New Roman"/>
          <w:sz w:val="28"/>
          <w:szCs w:val="28"/>
        </w:rPr>
      </w:pP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Время отдыха</w:t>
      </w:r>
      <w:r w:rsidRPr="008308A4">
        <w:rPr>
          <w:rFonts w:ascii="Times New Roman" w:hAnsi="Times New Roman" w:cs="Times New Roman"/>
          <w:sz w:val="28"/>
          <w:szCs w:val="28"/>
        </w:rPr>
        <w:t xml:space="preserve"> – время, в течение которого работник свободен от исполнения трудовых обязанностей и которое он может использовать по своему усмотрению.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A636AA" w:rsidRPr="008308A4" w:rsidRDefault="00A636AA" w:rsidP="00A636AA">
      <w:pPr>
        <w:pStyle w:val="3"/>
        <w:rPr>
          <w:sz w:val="28"/>
          <w:szCs w:val="28"/>
        </w:rPr>
      </w:pPr>
      <w:bookmarkStart w:id="25" w:name="_Toc94976126"/>
      <w:r w:rsidRPr="008308A4">
        <w:rPr>
          <w:sz w:val="28"/>
          <w:szCs w:val="28"/>
        </w:rPr>
        <w:t>Виды времени отдыха</w:t>
      </w:r>
      <w:bookmarkEnd w:id="25"/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Видами времени отдыха являются:</w:t>
      </w:r>
    </w:p>
    <w:p w:rsidR="00A636AA" w:rsidRPr="008308A4" w:rsidRDefault="00A636AA" w:rsidP="00A636AA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перерывы в течение рабочего дня (смены);</w:t>
      </w:r>
    </w:p>
    <w:p w:rsidR="00A636AA" w:rsidRPr="008308A4" w:rsidRDefault="00A636AA" w:rsidP="00A636AA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ежедневный (междусменный) отдых;</w:t>
      </w:r>
    </w:p>
    <w:p w:rsidR="00A636AA" w:rsidRPr="008308A4" w:rsidRDefault="00A636AA" w:rsidP="00A636AA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выходные дни (еженедельный непрерывный отдых);</w:t>
      </w:r>
    </w:p>
    <w:p w:rsidR="00A636AA" w:rsidRPr="008308A4" w:rsidRDefault="00A636AA" w:rsidP="00A636AA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нерабочие праздничные дни;</w:t>
      </w:r>
    </w:p>
    <w:p w:rsidR="00A636AA" w:rsidRPr="008308A4" w:rsidRDefault="00A636AA" w:rsidP="00A636AA">
      <w:pPr>
        <w:pStyle w:val="a3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отпуска.</w:t>
      </w:r>
    </w:p>
    <w:p w:rsidR="00A636AA" w:rsidRPr="008308A4" w:rsidRDefault="00A636AA" w:rsidP="00A636A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636AA" w:rsidRPr="008308A4" w:rsidRDefault="00A636AA" w:rsidP="00A636AA">
      <w:pPr>
        <w:pStyle w:val="2"/>
        <w:rPr>
          <w:sz w:val="28"/>
          <w:szCs w:val="28"/>
        </w:rPr>
      </w:pPr>
      <w:bookmarkStart w:id="26" w:name="_Toc94976127"/>
      <w:bookmarkStart w:id="27" w:name="_Toc112241499"/>
      <w:r w:rsidRPr="008308A4">
        <w:rPr>
          <w:sz w:val="28"/>
          <w:szCs w:val="28"/>
        </w:rPr>
        <w:t>Обеспечение безопасного выполнения подрядных работ и снабжения безопасной продукцией</w:t>
      </w:r>
      <w:bookmarkEnd w:id="26"/>
      <w:bookmarkEnd w:id="27"/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С целью организации проведения подрядных работ или снабжения безопасной продукцией руководитель организации устанавливает (определяет) порядок обеспечения безопасного выполнения подрядных работ или снабжения безопасной продукцией, ответственность подрядчика и </w:t>
      </w:r>
      <w:r w:rsidRPr="008308A4">
        <w:rPr>
          <w:rFonts w:ascii="Times New Roman" w:hAnsi="Times New Roman" w:cs="Times New Roman"/>
          <w:sz w:val="28"/>
          <w:szCs w:val="28"/>
        </w:rPr>
        <w:lastRenderedPageBreak/>
        <w:t>порядок контроля со стороны образовательной организации за выполнением согласованных действий по организации безопасного выполнения подрядных работ или снабжения безопасной продукцией.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При установлении порядка обеспечения безопасного выполнения подрядных работ или снабжения безопасной продукцией используется следующий набор возможностей подрядчиков или поставщиков по соблюдению требований работодателя, включая требования охраны труда: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а) оказание безопасных услуг и предоставление безопасной продукции надлежащего качества;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б) эффективная связь и взаимодействие с должностными лицами образовательной организации до начала работы;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в) информирование работников подрядчика или поставщика продукции об условиях труда и имеющихся опасностях в образовательной организации;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г) подготовка по охране труда работников подрядчика или поставщика продукции с учетом специфики деятельности образовательной организации (в том числе проведение инструктажей по охране труда);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д) контроль выполнения подрядчиком или поставщиком продукции требований в области охраны труда и безопасности образовательного процесса.</w:t>
      </w:r>
    </w:p>
    <w:p w:rsidR="00A636AA" w:rsidRPr="008308A4" w:rsidRDefault="00A636AA" w:rsidP="00A636A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D176AB" w:rsidRDefault="00A636AA"/>
    <w:sectPr w:rsidR="00D176AB" w:rsidSect="00C45653">
      <w:footerReference w:type="default" r:id="rId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2733088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7757B2" w:rsidRPr="00C45653" w:rsidRDefault="00A636AA">
        <w:pPr>
          <w:pStyle w:val="a4"/>
          <w:jc w:val="right"/>
          <w:rPr>
            <w:rFonts w:ascii="Times New Roman" w:hAnsi="Times New Roman" w:cs="Times New Roman"/>
          </w:rPr>
        </w:pPr>
        <w:r w:rsidRPr="00C45653">
          <w:rPr>
            <w:rFonts w:ascii="Times New Roman" w:hAnsi="Times New Roman" w:cs="Times New Roman"/>
          </w:rPr>
          <w:fldChar w:fldCharType="begin"/>
        </w:r>
        <w:r w:rsidRPr="00C45653">
          <w:rPr>
            <w:rFonts w:ascii="Times New Roman" w:hAnsi="Times New Roman" w:cs="Times New Roman"/>
          </w:rPr>
          <w:instrText>PAGE   \* MERGEFORMAT</w:instrText>
        </w:r>
        <w:r w:rsidRPr="00C45653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noProof/>
          </w:rPr>
          <w:t>12</w:t>
        </w:r>
        <w:r w:rsidRPr="00C45653">
          <w:rPr>
            <w:rFonts w:ascii="Times New Roman" w:hAnsi="Times New Roman" w:cs="Times New Roman"/>
          </w:rPr>
          <w:fldChar w:fldCharType="end"/>
        </w:r>
      </w:p>
    </w:sdtContent>
  </w:sdt>
  <w:p w:rsidR="007757B2" w:rsidRDefault="00A636AA">
    <w:pPr>
      <w:pStyle w:val="a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CC337A"/>
    <w:multiLevelType w:val="hybridMultilevel"/>
    <w:tmpl w:val="00C28A7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B915D2"/>
    <w:multiLevelType w:val="hybridMultilevel"/>
    <w:tmpl w:val="A984ADE8"/>
    <w:lvl w:ilvl="0" w:tplc="0419000D">
      <w:start w:val="1"/>
      <w:numFmt w:val="bullet"/>
      <w:lvlText w:val=""/>
      <w:lvlJc w:val="left"/>
      <w:pPr>
        <w:ind w:left="157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664F2B58"/>
    <w:multiLevelType w:val="hybridMultilevel"/>
    <w:tmpl w:val="19DA0476"/>
    <w:lvl w:ilvl="0" w:tplc="0419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AA"/>
    <w:rsid w:val="00021ADA"/>
    <w:rsid w:val="00705592"/>
    <w:rsid w:val="00A63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936C23-58DB-4067-84E2-FCE5F019F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36AA"/>
  </w:style>
  <w:style w:type="paragraph" w:styleId="2">
    <w:name w:val="heading 2"/>
    <w:basedOn w:val="a"/>
    <w:next w:val="a"/>
    <w:link w:val="20"/>
    <w:uiPriority w:val="9"/>
    <w:unhideWhenUsed/>
    <w:qFormat/>
    <w:rsid w:val="00A636AA"/>
    <w:pPr>
      <w:keepNext/>
      <w:keepLines/>
      <w:spacing w:after="0" w:line="360" w:lineRule="auto"/>
      <w:ind w:firstLine="851"/>
      <w:contextualSpacing/>
      <w:jc w:val="center"/>
      <w:outlineLvl w:val="1"/>
    </w:pPr>
    <w:rPr>
      <w:rFonts w:ascii="Times New Roman" w:eastAsiaTheme="majorEastAsia" w:hAnsi="Times New Roman" w:cs="Times New Roman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636AA"/>
    <w:pPr>
      <w:keepNext/>
      <w:keepLines/>
      <w:spacing w:after="0" w:line="360" w:lineRule="auto"/>
      <w:contextualSpacing/>
      <w:jc w:val="center"/>
      <w:outlineLvl w:val="2"/>
    </w:pPr>
    <w:rPr>
      <w:rFonts w:ascii="Times New Roman" w:eastAsiaTheme="majorEastAsia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636AA"/>
    <w:rPr>
      <w:rFonts w:ascii="Times New Roman" w:eastAsiaTheme="majorEastAsia" w:hAnsi="Times New Roman" w:cs="Times New Roman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636AA"/>
    <w:rPr>
      <w:rFonts w:ascii="Times New Roman" w:eastAsiaTheme="majorEastAsia" w:hAnsi="Times New Roman" w:cs="Times New Roman"/>
      <w:b/>
      <w:bCs/>
      <w:sz w:val="24"/>
      <w:szCs w:val="24"/>
    </w:rPr>
  </w:style>
  <w:style w:type="paragraph" w:styleId="a3">
    <w:name w:val="List Paragraph"/>
    <w:basedOn w:val="a"/>
    <w:uiPriority w:val="34"/>
    <w:qFormat/>
    <w:rsid w:val="00A636AA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A636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A636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2831</Words>
  <Characters>16137</Characters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2022-08-24T12:34:00Z</dcterms:created>
  <dcterms:modified xsi:type="dcterms:W3CDTF">2022-08-24T12:35:00Z</dcterms:modified>
</cp:coreProperties>
</file>