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83B" w:rsidRPr="008308A4" w:rsidRDefault="00A8783B" w:rsidP="00A8783B">
      <w:pPr>
        <w:pStyle w:val="2"/>
        <w:rPr>
          <w:rFonts w:eastAsia="Times New Roman"/>
          <w:sz w:val="28"/>
          <w:szCs w:val="28"/>
        </w:rPr>
      </w:pPr>
      <w:bookmarkStart w:id="0" w:name="_Toc94545678"/>
      <w:bookmarkStart w:id="1" w:name="_Toc94976139"/>
      <w:bookmarkStart w:id="2" w:name="_Toc112241516"/>
      <w:r w:rsidRPr="008308A4">
        <w:rPr>
          <w:rFonts w:eastAsia="Times New Roman"/>
          <w:sz w:val="28"/>
          <w:szCs w:val="28"/>
        </w:rPr>
        <w:t>11. Рассмотрение разногласий по вопросам расследования, оформления и учета несчастных случаев</w:t>
      </w:r>
      <w:bookmarkEnd w:id="0"/>
      <w:bookmarkEnd w:id="1"/>
      <w:bookmarkEnd w:id="2"/>
    </w:p>
    <w:p w:rsidR="00A8783B" w:rsidRPr="008308A4" w:rsidRDefault="00A8783B" w:rsidP="00A8783B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8783B" w:rsidRPr="008308A4" w:rsidRDefault="00A8783B" w:rsidP="00A8783B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Разногласия по вопросам расследования, оформления и учета несчастных случаев, непризнания работодателем (его представителем) факта несчастного случая, отказа в проведении расследования несчастного случая и составлении соответствующего акта, несогласия пострадавшего (его законного представителя или иного доверенного лица), а при несчастных случаях со смертельным исходом - лиц, состоявших на иждивении погибшего в результате несчастного случая, либо лиц, состоявших с ним в близком родстве или свойстве (их законного представителя или иного доверенного лица), с содержанием акта о несчастном случае рассматриваются федеральным органом исполнительной власти, уполномоченным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и его территориальными органами, решения которых могут быть обжалованы в суд. В этих случаях подача жалобы не является основанием для невыполнения работодателем (его представителем) решений государственного инспектора труда.</w:t>
      </w:r>
    </w:p>
    <w:p w:rsidR="00D176AB" w:rsidRDefault="001A2BA9" w:rsidP="00A8783B">
      <w:bookmarkStart w:id="3" w:name="_GoBack"/>
      <w:bookmarkEnd w:id="3"/>
    </w:p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83B"/>
    <w:rsid w:val="00021ADA"/>
    <w:rsid w:val="001A2BA9"/>
    <w:rsid w:val="00705592"/>
    <w:rsid w:val="00A8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EA4C92-85FC-45CE-81B9-EE4CA69A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783B"/>
  </w:style>
  <w:style w:type="paragraph" w:styleId="2">
    <w:name w:val="heading 2"/>
    <w:basedOn w:val="a"/>
    <w:next w:val="a"/>
    <w:link w:val="20"/>
    <w:uiPriority w:val="9"/>
    <w:unhideWhenUsed/>
    <w:qFormat/>
    <w:rsid w:val="00A8783B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783B"/>
    <w:rPr>
      <w:rFonts w:ascii="Times New Roman" w:eastAsiaTheme="majorEastAsia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998</Characters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2022-08-24T11:21:00Z</dcterms:created>
  <dcterms:modified xsi:type="dcterms:W3CDTF">2022-08-24T11:23:00Z</dcterms:modified>
</cp:coreProperties>
</file>