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A92" w:rsidRPr="008308A4" w:rsidRDefault="00824A92" w:rsidP="00824A92">
      <w:pPr>
        <w:pStyle w:val="2"/>
        <w:rPr>
          <w:rFonts w:eastAsia="Times New Roman"/>
          <w:sz w:val="28"/>
          <w:szCs w:val="28"/>
        </w:rPr>
      </w:pPr>
      <w:bookmarkStart w:id="0" w:name="_Toc94545672"/>
      <w:bookmarkStart w:id="1" w:name="_Toc94976133"/>
      <w:bookmarkStart w:id="2" w:name="_Toc112241510"/>
      <w:bookmarkStart w:id="3" w:name="_GoBack"/>
      <w:r w:rsidRPr="008308A4">
        <w:rPr>
          <w:rFonts w:eastAsia="Times New Roman"/>
          <w:sz w:val="28"/>
          <w:szCs w:val="28"/>
        </w:rPr>
        <w:t>5</w:t>
      </w:r>
      <w:r w:rsidRPr="008308A4">
        <w:rPr>
          <w:rFonts w:eastAsia="Times New Roman"/>
          <w:sz w:val="28"/>
          <w:szCs w:val="28"/>
        </w:rPr>
        <w:t>. Порядок формирования комиссий по расследованию несчастных случаев</w:t>
      </w:r>
      <w:bookmarkEnd w:id="0"/>
      <w:bookmarkEnd w:id="1"/>
      <w:bookmarkEnd w:id="2"/>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bookmarkStart w:id="4" w:name="_Hlk94897939"/>
      <w:bookmarkEnd w:id="3"/>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Для расследования несчастного случая работодатель (его представитель) незамедлительно образует комиссию в составе не менее трех человек. В состав комиссии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представительного органа работников, уполномоченный по охране труда. Комиссию возглавляет работодатель (его представитель), а в случаях, предусмотренных Трудовым Кодексом, - должностное лицо соответствующего федерального органа исполнительной власти, осуществляющего государственный контроль (надзор) в установленной сфере деятельности.</w:t>
      </w:r>
    </w:p>
    <w:bookmarkEnd w:id="4"/>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или органа местного самоуправления (по согласованию), представитель территориального объединения организаций профсоюзов, а при расследовании указанных несчастных случаев с застрахованными – представители исполнительного органа страховщика (по месту регистрации работодателя в качестве страхователя). Комиссию возглавляет, как правило, должностное лицо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lastRenderedPageBreak/>
        <w:t>Если иное не предусмотрено Трудовым Кодексом Российской Федерации, то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труда на участке (объекте), где произошел несчастный случай, в состав комиссии не включаются.</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bookmarkStart w:id="5" w:name="_Hlk97065944"/>
      <w:r w:rsidRPr="008308A4">
        <w:rPr>
          <w:rFonts w:ascii="Times New Roman" w:eastAsia="Calibri" w:hAnsi="Times New Roman" w:cs="Times New Roman"/>
          <w:sz w:val="28"/>
          <w:szCs w:val="28"/>
        </w:rPr>
        <w:t>В расследовании несчастного случая у работодателя - физического лица принимают участие указанный работодатель или его полномочный представитель, доверенное лицо пострадавшего, специалист по охране труда, который может привлекаться к расследованию несчастного случая и на договорной основе</w:t>
      </w:r>
      <w:bookmarkEnd w:id="5"/>
      <w:r w:rsidRPr="008308A4">
        <w:rPr>
          <w:rFonts w:ascii="Times New Roman" w:eastAsia="Calibri" w:hAnsi="Times New Roman" w:cs="Times New Roman"/>
          <w:sz w:val="28"/>
          <w:szCs w:val="28"/>
        </w:rPr>
        <w:t>.</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lastRenderedPageBreak/>
        <w:t>Несчастный случай,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Расследование несчастного случая, происшедшего в результате катастрофы, аварии или иного повреждения транспортного средства, проводится комиссией, образуемой и возглавляемой работодателем (его представителем),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государственный контроль (надзор) в установленной сфере деятельности, органами дознания, органами следствия и владельцем транспортного средства.</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Каждый пострадавший, а также его законный представитель или иное доверенное лицо имеют право на личное участие в расследовании несчастного случая, происшедшего с пострадавшим.</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когда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 xml:space="preserve">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использования атомной энергии, то в состав </w:t>
      </w:r>
      <w:r w:rsidRPr="008308A4">
        <w:rPr>
          <w:rFonts w:ascii="Times New Roman" w:eastAsia="Calibri" w:hAnsi="Times New Roman" w:cs="Times New Roman"/>
          <w:sz w:val="28"/>
          <w:szCs w:val="28"/>
        </w:rPr>
        <w:lastRenderedPageBreak/>
        <w:t>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государственному надзору в области использования атомной энергии.</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r w:rsidRPr="008308A4">
        <w:rPr>
          <w:rFonts w:ascii="Times New Roman" w:eastAsia="Calibri" w:hAnsi="Times New Roman" w:cs="Times New Roman"/>
          <w:sz w:val="28"/>
          <w:szCs w:val="28"/>
        </w:rPr>
        <w:t>При групповом несчастном случае с числом погибших пять человек и более в состав комиссии включаются также представители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по охране труда, а при расследовании несчастного случая, происшедшего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rsidR="00824A92" w:rsidRPr="008308A4" w:rsidRDefault="00824A92" w:rsidP="00824A92">
      <w:pPr>
        <w:spacing w:after="0" w:line="360" w:lineRule="auto"/>
        <w:ind w:firstLine="851"/>
        <w:contextualSpacing/>
        <w:jc w:val="both"/>
        <w:rPr>
          <w:rFonts w:ascii="Times New Roman" w:eastAsia="Calibri" w:hAnsi="Times New Roman" w:cs="Times New Roman"/>
          <w:sz w:val="28"/>
          <w:szCs w:val="28"/>
        </w:rPr>
      </w:pPr>
    </w:p>
    <w:p w:rsidR="00D176AB" w:rsidRDefault="00824A92"/>
    <w:sectPr w:rsidR="00D176AB" w:rsidSect="00C45653">
      <w:footerReference w:type="default" r:id="rId4"/>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824A92">
        <w:pPr>
          <w:pStyle w:val="a3"/>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4</w:t>
        </w:r>
        <w:r w:rsidRPr="00C45653">
          <w:rPr>
            <w:rFonts w:ascii="Times New Roman" w:hAnsi="Times New Roman" w:cs="Times New Roman"/>
          </w:rPr>
          <w:fldChar w:fldCharType="end"/>
        </w:r>
      </w:p>
    </w:sdtContent>
  </w:sdt>
  <w:p w:rsidR="007757B2" w:rsidRDefault="00824A92">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A92"/>
    <w:rsid w:val="00021ADA"/>
    <w:rsid w:val="00705592"/>
    <w:rsid w:val="00824A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CEAA72-46AC-4FE0-93CA-AF86D909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4A92"/>
  </w:style>
  <w:style w:type="paragraph" w:styleId="2">
    <w:name w:val="heading 2"/>
    <w:basedOn w:val="a"/>
    <w:next w:val="a"/>
    <w:link w:val="20"/>
    <w:uiPriority w:val="9"/>
    <w:unhideWhenUsed/>
    <w:qFormat/>
    <w:rsid w:val="00824A92"/>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24A92"/>
    <w:rPr>
      <w:rFonts w:ascii="Times New Roman" w:eastAsiaTheme="majorEastAsia" w:hAnsi="Times New Roman" w:cs="Times New Roman"/>
      <w:b/>
      <w:bCs/>
      <w:sz w:val="26"/>
      <w:szCs w:val="26"/>
    </w:rPr>
  </w:style>
  <w:style w:type="paragraph" w:styleId="a3">
    <w:name w:val="footer"/>
    <w:basedOn w:val="a"/>
    <w:link w:val="a4"/>
    <w:uiPriority w:val="99"/>
    <w:unhideWhenUsed/>
    <w:rsid w:val="00824A92"/>
    <w:pPr>
      <w:tabs>
        <w:tab w:val="center" w:pos="4677"/>
        <w:tab w:val="right" w:pos="9355"/>
      </w:tabs>
      <w:spacing w:after="0" w:line="240" w:lineRule="auto"/>
    </w:pPr>
  </w:style>
  <w:style w:type="character" w:customStyle="1" w:styleId="a4">
    <w:name w:val="Нижний колонтитул Знак"/>
    <w:basedOn w:val="a0"/>
    <w:link w:val="a3"/>
    <w:uiPriority w:val="99"/>
    <w:rsid w:val="00824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1027</Words>
  <Characters>5860</Characters>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2022-08-24T11:36:00Z</dcterms:created>
  <dcterms:modified xsi:type="dcterms:W3CDTF">2022-08-24T11:37:00Z</dcterms:modified>
</cp:coreProperties>
</file>