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F1A" w:rsidRPr="008308A4" w:rsidRDefault="00604F1A" w:rsidP="00604F1A">
      <w:pPr>
        <w:pStyle w:val="2"/>
        <w:rPr>
          <w:rFonts w:eastAsia="Times New Roman"/>
          <w:sz w:val="28"/>
          <w:szCs w:val="28"/>
        </w:rPr>
      </w:pPr>
      <w:bookmarkStart w:id="0" w:name="_Toc94545676"/>
      <w:bookmarkStart w:id="1" w:name="_Toc94976137"/>
      <w:bookmarkStart w:id="2" w:name="_Toc112241514"/>
      <w:bookmarkStart w:id="3" w:name="_GoBack"/>
      <w:r w:rsidRPr="008308A4">
        <w:rPr>
          <w:rFonts w:eastAsia="Times New Roman"/>
          <w:sz w:val="28"/>
          <w:szCs w:val="28"/>
        </w:rPr>
        <w:t>9. Порядок оформления материалов расследования несчастных случаев</w:t>
      </w:r>
      <w:bookmarkEnd w:id="0"/>
      <w:bookmarkEnd w:id="1"/>
      <w:bookmarkEnd w:id="2"/>
    </w:p>
    <w:bookmarkEnd w:id="3"/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По каждому несчастному случаю, квалифицированному по результатам расследования как несчастный случай на производстве и повлекшему за собой необходимость перевода пострадавшего в соответствии с медицинским заключением, выданным в порядке, установленном федеральными законами и иными нормативными правовыми актами Российской Федерации, на другую работу, потерю им трудоспособности на срок не менее одного дня либо смерть пострадавшего, оформляется акт о несчастном случае на производстве по установленной форме в двух экземплярах, обладающих равной юридической силой, на русском языке либо на русском языке и государственном языке республики, входящей в состав Российской Федерации.</w:t>
      </w:r>
    </w:p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 групповом несчастном случае на производстве акт о несчастном случае на производстве составляется на каждого пострадавшего отдельно.</w:t>
      </w:r>
    </w:p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 несчастном случае на производстве с застрахованным составляется дополнительный экземпляр акта о несчастном случае на производстве.</w:t>
      </w:r>
    </w:p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В акте о несчастном случае на производстве должны быть подробно изложены обстоятельства и причины несчастного случая, а также указаны лица, допустившие нарушения требований охраны труда. В случае установления факта грубой неосторожности застрахованного, содействовавшей возникновению вреда или увеличению вреда, причиненного его здоровью, в акте указывается степень вины застрахованного в процентах, установленная по результатам расследования несчастного случая на производстве.</w:t>
      </w:r>
    </w:p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После завершения расследования акт о несчастном случае на производстве подписывается всеми лицами, проводившими расследование, </w:t>
      </w: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утверждается работодателем (его представителем) и заверяется печатью (при наличии печати).</w:t>
      </w:r>
    </w:p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Работодатель (его представитель) в трехдневный срок после завершения расследования несчастного случая на производстве обязан выдать один экземпляр утвержденного им акта о несчастном случае на производстве пострадавшему (его законному представителю или иному доверенному лицу), а при несчастном случае на производстве со смертельным исходом - лицам, состоявшим на иждивении погибшего, либо лицам, состоявшим с ним в близком родстве или свойстве (их законному представителю или иному доверенному лицу), по их требованию. Второй экземпляр указанного акта вместе с материалами расследования хранится в течение 45 лет работодателем (его представителем), осуществляющим по решению комиссии учет данного несчастного случая на производстве. При страховых случаях третий экземпляр акта о несчастном случае на производстве и копии материалов расследования работодатель (его представитель) в трехдневный срок после завершения расследования несчастного случая на производстве направляет в исполнительный орган страховщика (по месту регистрации работодателя в качестве страхователя).</w:t>
      </w:r>
    </w:p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 несчастном случае на производстве, происшедшем с лицом, направленным для выполнения работы к другому работодателю и участвовавшим в его производственной деятельности (часть пятая статьи 229 Трудового Кодекса Российской Федерации), работодатель (его представитель), у которого произошел несчастный случай, направляет копию акта о несчастном случае на производстве и копии материалов расследования по месту основной работы (учебы, службы) пострадавшего.</w:t>
      </w:r>
    </w:p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 xml:space="preserve">По результатам расследования несчастного случая, квалифицированного как несчастный случай, не связанный с производством, в том числе группового несчастного случая, тяжелого несчастного случая или несчастного случая со смертельным исходом, комиссия (в предусмотренных Трудовым Кодексом случаях государственный инспектор труда, </w:t>
      </w:r>
      <w:r w:rsidRPr="008308A4">
        <w:rPr>
          <w:rFonts w:ascii="Times New Roman" w:eastAsia="Calibri" w:hAnsi="Times New Roman" w:cs="Times New Roman"/>
          <w:sz w:val="28"/>
          <w:szCs w:val="28"/>
        </w:rPr>
        <w:lastRenderedPageBreak/>
        <w:t>самостоятельно проводивший расследование несчастного случая) составляет акт о расследовании соответствующего несчастного случая по установленной форме в двух экземплярах, обладающих равной юридической силой, которые подписываются всеми лицами, проводившими расследование.</w:t>
      </w:r>
    </w:p>
    <w:p w:rsidR="00604F1A" w:rsidRPr="008308A4" w:rsidRDefault="00604F1A" w:rsidP="00604F1A">
      <w:pPr>
        <w:spacing w:after="0" w:line="360" w:lineRule="auto"/>
        <w:ind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Результаты расследования несчастного случая на производстве рассматриваются работодателем (его представителем) с участием выборного органа первичной профсоюзной организации для принятия мер, направленных на предупреждение несчастных случаев на производстве.</w:t>
      </w:r>
    </w:p>
    <w:p w:rsidR="00D176AB" w:rsidRDefault="00604F1A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F1A"/>
    <w:rsid w:val="00021ADA"/>
    <w:rsid w:val="00604F1A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F80190-FF17-4D53-BF05-84F3B7FB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F1A"/>
  </w:style>
  <w:style w:type="paragraph" w:styleId="2">
    <w:name w:val="heading 2"/>
    <w:basedOn w:val="a"/>
    <w:next w:val="a"/>
    <w:link w:val="20"/>
    <w:uiPriority w:val="9"/>
    <w:unhideWhenUsed/>
    <w:qFormat/>
    <w:rsid w:val="00604F1A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04F1A"/>
    <w:rPr>
      <w:rFonts w:ascii="Times New Roman" w:eastAsiaTheme="majorEastAsia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611</Words>
  <Characters>3489</Characters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2022-08-24T11:28:00Z</dcterms:created>
  <dcterms:modified xsi:type="dcterms:W3CDTF">2022-08-24T11:29:00Z</dcterms:modified>
</cp:coreProperties>
</file>