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EAFF13" w14:textId="5CA721CD" w:rsidR="00B81272" w:rsidRPr="002D2CB1" w:rsidRDefault="00B81272" w:rsidP="002D2CB1">
      <w:pPr>
        <w:pStyle w:val="1"/>
      </w:pPr>
      <w:r w:rsidRPr="002D2CB1">
        <w:t xml:space="preserve">Лекция </w:t>
      </w:r>
      <w:r w:rsidR="00803FF8" w:rsidRPr="002D2CB1">
        <w:t>5</w:t>
      </w:r>
      <w:r w:rsidR="002D2CB1" w:rsidRPr="002D2CB1">
        <w:t>.</w:t>
      </w:r>
      <w:r w:rsidRPr="002D2CB1">
        <w:t xml:space="preserve"> Станки фрезерной группы</w:t>
      </w:r>
    </w:p>
    <w:p w14:paraId="4D5CD483" w14:textId="7D5192AF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229A07" w14:textId="5A4C7ADB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Назначение и виды обрабатываемых поверхностей</w:t>
      </w:r>
    </w:p>
    <w:p w14:paraId="1781E9C2" w14:textId="56B7DE54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iCs/>
          <w:sz w:val="28"/>
          <w:szCs w:val="28"/>
        </w:rPr>
        <w:t xml:space="preserve">Фрезерные станки предназначены для обработки плоскостей, наружных и внутренних фасонных поверхностей, прорезки прямых и винтовых канавок, фрезерования </w:t>
      </w:r>
      <w:proofErr w:type="spellStart"/>
      <w:r w:rsidRPr="002D2CB1">
        <w:rPr>
          <w:rFonts w:ascii="Times New Roman" w:eastAsia="Times New Roman" w:hAnsi="Times New Roman" w:cs="Times New Roman"/>
          <w:iCs/>
          <w:sz w:val="28"/>
          <w:szCs w:val="28"/>
        </w:rPr>
        <w:t>резьб</w:t>
      </w:r>
      <w:proofErr w:type="spellEnd"/>
      <w:r w:rsidRPr="002D2CB1">
        <w:rPr>
          <w:rFonts w:ascii="Times New Roman" w:eastAsia="Times New Roman" w:hAnsi="Times New Roman" w:cs="Times New Roman"/>
          <w:iCs/>
          <w:sz w:val="28"/>
          <w:szCs w:val="28"/>
        </w:rPr>
        <w:t>, зубьев колес при главном движении – вращении шпинделя с фрезой и прямолинейном (реже круговом) движении подачи, которое сообщается обычно заготовке.</w:t>
      </w:r>
    </w:p>
    <w:p w14:paraId="268EA892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Различают две основные группы фрезерных станков: </w:t>
      </w:r>
    </w:p>
    <w:p w14:paraId="0B2AA92D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а) универсальные – общего назначения;</w:t>
      </w:r>
    </w:p>
    <w:p w14:paraId="305156CA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б) специализированные. </w:t>
      </w:r>
    </w:p>
    <w:p w14:paraId="3A3DF9F6" w14:textId="7EA8E475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К первым относятся горизонтально-фрезерные, вертикально фрезерные, продольно-фрезерные </w:t>
      </w:r>
      <w:bookmarkStart w:id="0" w:name="page41"/>
      <w:bookmarkEnd w:id="0"/>
      <w:r w:rsidRPr="002D2CB1">
        <w:rPr>
          <w:rFonts w:ascii="Times New Roman" w:eastAsia="Times New Roman" w:hAnsi="Times New Roman" w:cs="Times New Roman"/>
          <w:sz w:val="28"/>
          <w:szCs w:val="28"/>
        </w:rPr>
        <w:t>станки. Ко второй группе относятся станки шпоночно-фрезерные, шлице-фрезерные, карусельно-фрезерные и др.</w:t>
      </w:r>
    </w:p>
    <w:p w14:paraId="76AB1593" w14:textId="41EDDA3C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Фрезерные станки общего назначения предназначены для обработки деталей широкой номенклатуры в индивидуальном и мелкосерийном производстве. Основным размером станков является размер рабочей поверхности стола.</w:t>
      </w:r>
    </w:p>
    <w:p w14:paraId="69B6E366" w14:textId="02E7A51D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Специализированные шпоночно-фрезерные станки предназначены для фрезерования шпоночных пазов.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Шлицефрезерные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станки фрезеруют шлицевые пазы. Карусельно-фрезерные станки предназначена для обработки плоскостей литых деталей по методу непрерывного торцового фрезерования. Специализированные фрезерные станки применяются в крупносерийном производстве. </w:t>
      </w:r>
    </w:p>
    <w:p w14:paraId="283EA788" w14:textId="3B7B47A5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Горизонтально-фрезерные станки</w:t>
      </w:r>
    </w:p>
    <w:p w14:paraId="5783BAC6" w14:textId="6F4C1CD6" w:rsidR="00B81272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Станки этой группы характеризуются горизонтальным расположением шпинделя (рис. 1).</w:t>
      </w:r>
    </w:p>
    <w:p w14:paraId="2A432A73" w14:textId="77777777" w:rsidR="002D2CB1" w:rsidRPr="002D2CB1" w:rsidRDefault="002D2CB1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CF1306" w14:textId="1B77BB44" w:rsidR="00B81272" w:rsidRPr="002D2CB1" w:rsidRDefault="00803FF8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5B6BF9" wp14:editId="0D4A04F4">
            <wp:extent cx="3144961" cy="3268226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94" cy="3269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35C94" w14:textId="3BCB7CF0" w:rsidR="00B81272" w:rsidRDefault="00B81272" w:rsidP="002D2CB1">
      <w:pPr>
        <w:pStyle w:val="2"/>
      </w:pPr>
      <w:r w:rsidRPr="002D2CB1">
        <w:t>Рис. 1. Универсальный горизонтально-фрезерный станок</w:t>
      </w:r>
    </w:p>
    <w:p w14:paraId="7F1F2612" w14:textId="77777777" w:rsidR="002D2CB1" w:rsidRPr="002D2CB1" w:rsidRDefault="002D2CB1" w:rsidP="002D2CB1"/>
    <w:p w14:paraId="577AAD46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page42"/>
      <w:bookmarkEnd w:id="1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На фундаментной плите 1 установлена станина 2, внутри которой размещен механизм главного движения с приводом от электродвигателя 3 коробка скоростей 4. В вертикальных направляющих станины смонтирована консоль 5, которая может перемещаться вертикально по этим направляющим. На горизонтальных направляющих консоли установлены поперечные салазки 6, поворотная плита 7, а в направляющих последней – продольный (рабочий) стол 8. </w:t>
      </w:r>
    </w:p>
    <w:p w14:paraId="6340EAF0" w14:textId="5B57EF0D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Таким образом, деталь, установленная непосредственно на столе, в тисках или приспособлении, может получить подачу в трех направлениях. Наличие поворотной плиты позволяет в случае необходимости поворачивать рабочий стол в горизонтальной плоскости и устанавливать его на требуемый угол. Некоторые горизонтально-фрезерные станки не имеют поворотной плиты; в этом случае их называют простыми в отличие от универсальных. Привод подачи стола размещен внутри консоли 5 и состоит из электродвигателя 9, коробки подачи 10 и других механизмов.</w:t>
      </w:r>
    </w:p>
    <w:p w14:paraId="2ED0DF74" w14:textId="77782E84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Фрезерные патроны и короткие оправки вставляют непосредственно в конусное гнездо шпинделя 11. Хобот 12 (см. рис. 1) расположен в верхней 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части станины 2. В его направляющих установлена подвеска 13 с центром (слева) или с подшипником (справа). Длинные оправки требуют дополнительной опоры, поэтому один конец ее закрепляют в отверстие шпинделя, а второй располагают в подшипнике подвески хобота. На </w:t>
      </w:r>
      <w:r w:rsidR="00803FF8" w:rsidRPr="002D2CB1">
        <w:rPr>
          <w:rFonts w:ascii="Times New Roman" w:eastAsia="Times New Roman" w:hAnsi="Times New Roman" w:cs="Times New Roman"/>
          <w:sz w:val="28"/>
          <w:szCs w:val="28"/>
        </w:rPr>
        <w:t>хоботе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могут быть закреплены также две поддержки 14, нижние концы которых связаны с консолью. Поддержки служат для увеличения жесткости консоли.</w:t>
      </w:r>
    </w:p>
    <w:p w14:paraId="47644DF2" w14:textId="18563152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Вертикально-фрезерные станки</w:t>
      </w:r>
    </w:p>
    <w:p w14:paraId="52EBC72A" w14:textId="2C094159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Станки этой группы строятся обычно на одной базе с горизонтально-фрезерными и поэтому имеют много унифицированных деталей и узлов. Данный станок отличается от предыдущего вертикальным расположением оси шпинделя, в связи с чем изменена конструкция станины, </w:t>
      </w:r>
      <w:r w:rsidR="00803FF8" w:rsidRPr="002D2CB1">
        <w:rPr>
          <w:rFonts w:ascii="Times New Roman" w:eastAsia="Times New Roman" w:hAnsi="Times New Roman" w:cs="Times New Roman"/>
          <w:sz w:val="28"/>
          <w:szCs w:val="28"/>
        </w:rPr>
        <w:t>шпиндельного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узла, а в кинематической схеме привода главного движения добавлена пара конических зубчатых колес, передающих вращение на шпиндель.</w:t>
      </w:r>
    </w:p>
    <w:p w14:paraId="5C004347" w14:textId="53463545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Устройство консольного стола такое же, как и у горизонтально-фрезерного станка. Исключение представляет поворотная плита, которая в столах вертикально-фрезерных станков отсутствует. Существуют другие типы станков данной группы, у которых шпиндель смонтирован не в станине, как показано на рис. 1, а в специальной головке, которая может быть поворотной (в вертикальной плоскости). В этом случае ось шпинделя можно устанавливать под углом к плоскости рабочего стола. У некоторых станков головка вместе со шпинделем допускает перемещение в вертикальной плоскости.</w:t>
      </w:r>
    </w:p>
    <w:p w14:paraId="1121ED70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B05492" w14:textId="600D4418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page43"/>
      <w:bookmarkEnd w:id="2"/>
      <w:r w:rsidRPr="002D2CB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9E7367" wp14:editId="0FBDEFE4">
            <wp:extent cx="3130550" cy="36791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67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56E97" w14:textId="6D8E2202" w:rsidR="00B81272" w:rsidRPr="002D2CB1" w:rsidRDefault="00B81272" w:rsidP="002D2CB1">
      <w:pPr>
        <w:pStyle w:val="2"/>
      </w:pPr>
      <w:r w:rsidRPr="002D2CB1">
        <w:t xml:space="preserve">Рис. </w:t>
      </w:r>
      <w:r w:rsidR="00216BE3" w:rsidRPr="002D2CB1">
        <w:t>2</w:t>
      </w:r>
      <w:r w:rsidRPr="002D2CB1">
        <w:t>. Вертикально-фрезерный станок</w:t>
      </w:r>
    </w:p>
    <w:p w14:paraId="3940502D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D08726" w14:textId="7A1CB950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Продольно-фрезерные станки</w:t>
      </w:r>
    </w:p>
    <w:p w14:paraId="2CAEDE3C" w14:textId="7DF95B57" w:rsidR="00B81272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Эти станки предназначены для обработки плоскостей крупногабаритных деталей. Общий вид станка показан на рис. </w:t>
      </w:r>
      <w:r w:rsidR="00216BE3" w:rsidRPr="002D2CB1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04FCEB" w14:textId="77777777" w:rsidR="002D2CB1" w:rsidRPr="002D2CB1" w:rsidRDefault="002D2CB1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884D3E" w14:textId="45AFE920" w:rsidR="00B81272" w:rsidRPr="002D2CB1" w:rsidRDefault="00803FF8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" w:name="page44"/>
      <w:bookmarkEnd w:id="3"/>
      <w:r w:rsidRPr="002D2CB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CEC029" wp14:editId="68AEE7F1">
            <wp:extent cx="4430507" cy="44005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30" cy="440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5E35B" w14:textId="4D79F74A" w:rsidR="00B81272" w:rsidRPr="002D2CB1" w:rsidRDefault="00B81272" w:rsidP="002D2CB1">
      <w:pPr>
        <w:pStyle w:val="2"/>
      </w:pPr>
      <w:r w:rsidRPr="002D2CB1">
        <w:t xml:space="preserve">Рис. </w:t>
      </w:r>
      <w:r w:rsidR="00216BE3" w:rsidRPr="002D2CB1">
        <w:t>3</w:t>
      </w:r>
      <w:r w:rsidRPr="002D2CB1">
        <w:t>. Продольно-фрезерный станок</w:t>
      </w:r>
    </w:p>
    <w:p w14:paraId="197FE836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FC2466" w14:textId="4AA36009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На станине 1 смонтированы две вертикальные стойки 2 и 3, скрепленные в некоторых станках поперечной балкой. На вертикальных направляющих стоек расположены фрезерные головки 4 и 5 с горизонтальной осью шпинделей и траверса (поперечина) 6. На направляющих последней установлены две фрезерные головки 7 и 8 с вертикальной осью шпинделей. Заготовку устанавливают на столе 9, который смонтирован на направляющих станины 1.</w:t>
      </w:r>
    </w:p>
    <w:p w14:paraId="1849CF77" w14:textId="78A82576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Главным движением на станке является вращение шпинделей. Каждая фрезерная головка имеет самостоятельный привод: электродвигатель и коробку скоростей.</w:t>
      </w:r>
    </w:p>
    <w:p w14:paraId="1D55A19D" w14:textId="38831CB2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Шпиндели допускают смещение их вдоль оси и могут быть установлены под углом. </w:t>
      </w:r>
    </w:p>
    <w:p w14:paraId="7925C957" w14:textId="18F0B401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Продольную подачу имеет стол 9, поперечную – головки 7 и 8, а вертикальную – головки 4 и 5. Привод движения подач для всех головок один.</w:t>
      </w:r>
    </w:p>
    <w:p w14:paraId="585D0F78" w14:textId="01D8C466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Траверсу 6 устанавливают на требуемой высоте и зажимают. Во время работы она неподвижна.</w:t>
      </w:r>
    </w:p>
    <w:p w14:paraId="4DF608CC" w14:textId="088F4932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Режущий инструмент, применяемый на станках фрезерной группы</w:t>
      </w:r>
    </w:p>
    <w:p w14:paraId="66D487E6" w14:textId="2F2A547B" w:rsidR="00B81272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На вертикально-, горизонтально- и универсально-фрезерных станках обработку деталей производят различными фрезами, т. е. лезвийными инструментами для обработки с вращательным главным движением резания</w:t>
      </w:r>
      <w:r w:rsidR="00216BE3" w:rsidRPr="002D2C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>хотя бы с одним движением подачи, направление которого не совпадает с осью вращения. На рис. 4. показаны различные фрезы, имеющие вращательное движение и движение подачи.</w:t>
      </w:r>
    </w:p>
    <w:p w14:paraId="77D057A2" w14:textId="77777777" w:rsidR="002D2CB1" w:rsidRPr="002D2CB1" w:rsidRDefault="002D2CB1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6E65B0" w14:textId="6DEBC32F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4809CD" wp14:editId="4DACC362">
            <wp:extent cx="5669280" cy="3459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53393" w14:textId="095E86E4" w:rsidR="00B81272" w:rsidRPr="002D2CB1" w:rsidRDefault="00B81272" w:rsidP="002D2CB1">
      <w:pPr>
        <w:pStyle w:val="2"/>
      </w:pPr>
      <w:r w:rsidRPr="002D2CB1">
        <w:t>Рис. 4. Фрезы</w:t>
      </w:r>
    </w:p>
    <w:p w14:paraId="03583BBD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CAD7C4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На рис. 4, а показана цилиндрическая фреза, предназначенная для обработки плоскостей, ось которой параллельна обработанной поверхности; на рис. 4, б – торцевая фреза, предназначенная для обработки плоскости, ось которой перпендикулярна обработанной поверхности. На рис. 4, в, д, е 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показаны трехсторонние дисковые фрезы (у них режущие кромки расположены по цилиндрической и двум торцовым поверхностям), предназначенные для обработки пазов, различных размеров по толщине и высоте. Дисковым инструментом называют режущий инструмент в форме тел вращения, осевая длина которого намного меньше его диаметра. </w:t>
      </w:r>
    </w:p>
    <w:p w14:paraId="1421867A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На рис. 4, г выполнена двухсторонняя дисковая фреза, предназначенная для обработки двух сторон уступов. У нее режущие кромки расположены </w:t>
      </w:r>
      <w:bookmarkStart w:id="4" w:name="page46"/>
      <w:bookmarkEnd w:id="4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по цилиндрической части и одному торцу. На рис. 4, ж представлена пальцевая (концевая) фреза, предназначенная для обработки паза. Ею можно обрабатывать и уступы. У этой фрезы режущие кромки расположены по цилиндрической и торцевой части. </w:t>
      </w:r>
    </w:p>
    <w:p w14:paraId="1A10C4B4" w14:textId="77777777" w:rsidR="00803FF8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На рис. 4, з показана угловая фреза, а на рис. 4, и – фасонная фреза. У угловой фрезы две режущие кромки на каждом зубе, расположенные под определенным углом. Такие фрезы используют для получения стружечных канавок у многолезвийных инструментов. У фасонных фрез форма режущей кромки выполнена не прямолинейной, а соответствующей требуемой форме обработанной поверхности детали. В корпусах фрез имеется точное отверстие для посадки на оправку фрезерного станка. </w:t>
      </w:r>
    </w:p>
    <w:p w14:paraId="6BE529DE" w14:textId="6530BEB3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Крутящий момент передается фрезе при помощи шпонки, установленной на оправке и входящей в шпоночный паз отверстия в корпусе. Отверстия и шпоночные пазы так же, как и размеры оправок, выполняют стандартных размеров. Как и другие режущие инструменты, фрезы бывают с твердосплавными пластинками.</w:t>
      </w:r>
    </w:p>
    <w:p w14:paraId="519D8E9D" w14:textId="1056E18B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Универсальные делительные головки</w:t>
      </w:r>
    </w:p>
    <w:p w14:paraId="2B648BFF" w14:textId="052DCDE4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Для закрепления заготовок на фрезерных станках применяют универсальные и специальные приспособления. К универсальным приспособлениям относятся прихваты, угольники, призмы, машинные тиски. </w:t>
      </w:r>
    </w:p>
    <w:p w14:paraId="4B5B734D" w14:textId="49405581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При обработке большого числа одинаковых заготовок изготовляют специальные приспособления, пригодные только для установки и закрепления этих заготовок на данном станке.</w:t>
      </w:r>
    </w:p>
    <w:p w14:paraId="103FBEC7" w14:textId="2C65C1BE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>Важной принадлежностью фрезерных станков являются делительные головки, которые служат для периодического поворота заготовок на требуемый угол и для непрерывного их вращения при фрезеровании винтовых канавок.</w:t>
      </w:r>
    </w:p>
    <w:p w14:paraId="5CD2348E" w14:textId="77777777" w:rsidR="00B81272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Наиболее распространены универсальные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лимбовые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делительные головки.</w:t>
      </w:r>
    </w:p>
    <w:p w14:paraId="1738902C" w14:textId="77777777" w:rsidR="002D2CB1" w:rsidRPr="002D2CB1" w:rsidRDefault="002D2CB1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71C35" w14:textId="223AC32A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4FEDCB" wp14:editId="35624D34">
            <wp:extent cx="5721350" cy="25266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2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32EB7" w14:textId="47B4CB96" w:rsidR="00B81272" w:rsidRPr="002D2CB1" w:rsidRDefault="00B81272" w:rsidP="002D2CB1">
      <w:pPr>
        <w:pStyle w:val="2"/>
      </w:pPr>
      <w:bookmarkStart w:id="5" w:name="page47"/>
      <w:bookmarkEnd w:id="5"/>
      <w:r w:rsidRPr="002D2CB1">
        <w:t xml:space="preserve">Рис. </w:t>
      </w:r>
      <w:r w:rsidR="00216BE3" w:rsidRPr="002D2CB1">
        <w:t>5</w:t>
      </w:r>
      <w:r w:rsidRPr="002D2CB1">
        <w:t xml:space="preserve">. Универсальная </w:t>
      </w:r>
      <w:proofErr w:type="spellStart"/>
      <w:r w:rsidRPr="002D2CB1">
        <w:t>лимбовая</w:t>
      </w:r>
      <w:proofErr w:type="spellEnd"/>
      <w:r w:rsidRPr="002D2CB1">
        <w:t xml:space="preserve"> головка, настроенная на дифференциальное деление: а – общий вид; б – кинематическая схема</w:t>
      </w:r>
    </w:p>
    <w:p w14:paraId="288404DD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4A3AAB" w14:textId="4A2ABA32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Делительная </w:t>
      </w:r>
      <w:r w:rsidR="00803FF8" w:rsidRPr="002D2CB1">
        <w:rPr>
          <w:rFonts w:ascii="Times New Roman" w:eastAsia="Times New Roman" w:hAnsi="Times New Roman" w:cs="Times New Roman"/>
          <w:sz w:val="28"/>
          <w:szCs w:val="28"/>
        </w:rPr>
        <w:t>головка состоит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из корпуса 1, делительного лимба 5, поворотного барабана 2 и шпинделя 4 с центром. В корпусе на шпинделе жестко закреплено червячное зубчатое колесо (обычно с числом зубьев 40), находящееся в зацеплении с однозаходным червяком. Вращение шпинделю сообщают рукояткой 6. Поворот рукоятки 6 и соответственно заготовки на требуемый угол осуществляется с помощью лимба 5. Лимб – это диск с окружностями, на каждой из которых определенное число глухих отверстий. В любое из отверстий на лимбе может заходить фиксатор рукоятки. Для удобства отсчета используют раздвижной сектор 7 (во избежание ошибок при отсчете большого числа отверстий). На шпинделе 4 закреплен лимб 3 для непосредственного деления заготовки на части. </w:t>
      </w:r>
    </w:p>
    <w:p w14:paraId="28C683EA" w14:textId="724A65A8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Универсальные делительные головки позволяют осуществлять деление непосредственным, простым и дифференциальным способами. </w:t>
      </w:r>
    </w:p>
    <w:p w14:paraId="63FCE082" w14:textId="74885208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При непосредственном способе деления червяк выводят из зацепления с червячным колесом и поворачивают заготовку вращением лимба 3.</w:t>
      </w:r>
      <w:r w:rsidR="00216BE3" w:rsidRPr="002D2C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E6DB72" w14:textId="75267196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При простом способе деление производят при закрепленном лимбе Шпиндель с заготовкой поворачивают вращением рукоятки через включенную червячную передачу. </w:t>
      </w:r>
    </w:p>
    <w:p w14:paraId="5B7D9375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Число оборотов рукоятки n, необходимое для поворота заготовки на 1/z часть оборота,</w:t>
      </w:r>
    </w:p>
    <w:p w14:paraId="30E8B9F8" w14:textId="77777777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n=N/z=40/z,</w:t>
      </w:r>
    </w:p>
    <w:p w14:paraId="24029E31" w14:textId="63477180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где N – характеристика делительной головки – число, обратное </w:t>
      </w:r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</w:rPr>
        <w:t>пере-даточному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отношению червячной пары; z – число частей, на которое необходимо разделить заготовку (окружность).</w:t>
      </w:r>
    </w:p>
    <w:p w14:paraId="137B89DB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</w:rPr>
        <w:t>z &gt;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40, то 40/z &gt; 1; тогда</w:t>
      </w:r>
    </w:p>
    <w:p w14:paraId="0564580D" w14:textId="127834BA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40/z = А + a/b = А + m а</w:t>
      </w:r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</w:rPr>
        <w:t>/(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</w:rPr>
        <w:t>m b),</w:t>
      </w:r>
    </w:p>
    <w:p w14:paraId="1361AC7F" w14:textId="680338D5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где A – число целых оборотов рукоятки; а и b – числитель и знаменатель правильной простой дроби; m – общий множитель </w:t>
      </w:r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а и b, который выбирают исходя из того, чтобы произведение m b представляло со-бой число отверстий, имеющихся на одной из окружностей лимба 5; тогда m а – число делений на окружности лимба, соответствующее части поворота рукоятки.</w:t>
      </w:r>
    </w:p>
    <w:p w14:paraId="1091C848" w14:textId="00B9FE4C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Дифференциальное деление применяют в тех случаях, когда нельзя подобрать на лимбе окружность с требуемым числом отверстий для простого деления. При этом способе деления заготовку поворачивают на требуемый угол вращением рукоятки относительно вращающегося делитель</w:t>
      </w:r>
      <w:bookmarkStart w:id="6" w:name="page48"/>
      <w:bookmarkEnd w:id="6"/>
      <w:r w:rsidRPr="002D2CB1">
        <w:rPr>
          <w:rFonts w:ascii="Times New Roman" w:eastAsia="Times New Roman" w:hAnsi="Times New Roman" w:cs="Times New Roman"/>
          <w:sz w:val="28"/>
          <w:szCs w:val="28"/>
        </w:rPr>
        <w:t>ного лимба 5, который получает вращение от шпинделя 4 через сменные зубчатые колеса (рис. 4.6.1, б). При этом справедливо равенство</w:t>
      </w:r>
    </w:p>
    <w:p w14:paraId="43BD2FF9" w14:textId="77777777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n=40/z=n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>+n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FD84EE0" w14:textId="3D88696F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где 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– число оборотов рукоятки относительно делительного лимба; 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=i 1/z – число оборотов лимба относительно неподвижного корпуса делительной 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lastRenderedPageBreak/>
        <w:t>головки, соответствующее повороту заготовки на 1/z оборота (z – заданное число делений; i – передаточное отношение сменных зубчатых колес a, b, c, d.</w:t>
      </w:r>
    </w:p>
    <w:p w14:paraId="7638EA61" w14:textId="6ADA25E3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Обратите внимание на то, что при дифференциальном способе деления сам лимб будет вращаться при вращении рукоятки, в отличие от простого способа деления, когда лимб неподвижен.</w:t>
      </w:r>
    </w:p>
    <w:p w14:paraId="7525FF8E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Число оборотов рукоятки </w:t>
      </w:r>
      <w:r w:rsidRPr="002D2CB1">
        <w:rPr>
          <w:rFonts w:ascii="Times New Roman" w:eastAsia="Times New Roman" w:hAnsi="Times New Roman" w:cs="Times New Roman"/>
          <w:i/>
          <w:sz w:val="28"/>
          <w:szCs w:val="28"/>
        </w:rPr>
        <w:t>относительно подвижного лимба</w:t>
      </w:r>
    </w:p>
    <w:p w14:paraId="4DC9DE20" w14:textId="77777777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n=N/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FA9CC09" w14:textId="7777777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– приближенное число делений, близкое к заданному числу z и позволяющее использовать способ простого деления.</w:t>
      </w:r>
    </w:p>
    <w:p w14:paraId="299E557B" w14:textId="1C8D8AED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Подставляя значения n, 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и n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в формулу, приведенную выше, получим</w:t>
      </w:r>
    </w:p>
    <w:p w14:paraId="3A420DA6" w14:textId="77777777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40/z=40/z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1/z, 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>или</w:t>
      </w:r>
    </w:p>
    <w:p w14:paraId="13127B77" w14:textId="77777777" w:rsidR="00B81272" w:rsidRPr="002D2CB1" w:rsidRDefault="00B81272" w:rsidP="002D2C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=(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a b)/(c d)=40(z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–z)/z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11429D5" w14:textId="086A8ED7" w:rsidR="00B81272" w:rsidRPr="002D2CB1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gramStart"/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z, передаточное отношение i будет положительным; если </w:t>
      </w:r>
      <w:proofErr w:type="spellStart"/>
      <w:r w:rsidRPr="002D2CB1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2D2CB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&lt; z – отрицательным. При пол</w:t>
      </w:r>
      <w:bookmarkStart w:id="7" w:name="_GoBack"/>
      <w:bookmarkEnd w:id="7"/>
      <w:r w:rsidRPr="002D2CB1">
        <w:rPr>
          <w:rFonts w:ascii="Times New Roman" w:eastAsia="Times New Roman" w:hAnsi="Times New Roman" w:cs="Times New Roman"/>
          <w:sz w:val="28"/>
          <w:szCs w:val="28"/>
        </w:rPr>
        <w:t>ожительном i направления вращения рукоятки и делительного лимба совпадают, при отрицательном i</w:t>
      </w:r>
      <w:r w:rsidR="002D2CB1">
        <w:rPr>
          <w:rFonts w:ascii="Times New Roman" w:eastAsia="Times New Roman" w:hAnsi="Times New Roman" w:cs="Times New Roman"/>
          <w:sz w:val="28"/>
          <w:szCs w:val="28"/>
        </w:rPr>
        <w:t xml:space="preserve"> они вращаются в противоположных</w:t>
      </w:r>
      <w:r w:rsidRPr="002D2CB1">
        <w:rPr>
          <w:rFonts w:ascii="Times New Roman" w:eastAsia="Times New Roman" w:hAnsi="Times New Roman" w:cs="Times New Roman"/>
          <w:sz w:val="28"/>
          <w:szCs w:val="28"/>
        </w:rPr>
        <w:t xml:space="preserve"> направлениях.</w:t>
      </w:r>
      <w:r w:rsidR="00216BE3" w:rsidRPr="002D2C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7CBCE0" w14:textId="1F34E085" w:rsidR="00B81272" w:rsidRDefault="00B81272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2CB1">
        <w:rPr>
          <w:rFonts w:ascii="Times New Roman" w:eastAsia="Times New Roman" w:hAnsi="Times New Roman" w:cs="Times New Roman"/>
          <w:sz w:val="28"/>
          <w:szCs w:val="28"/>
        </w:rPr>
        <w:t>Рассмотрим примеры настройки делительной головки методами простого и дифференциального деления.</w:t>
      </w:r>
    </w:p>
    <w:p w14:paraId="7AF67F2E" w14:textId="77777777" w:rsidR="002D2CB1" w:rsidRPr="002D2CB1" w:rsidRDefault="002D2CB1" w:rsidP="002D2C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2D2CB1" w:rsidRPr="002D2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C27ADD" w14:textId="77777777" w:rsidR="00166043" w:rsidRDefault="00166043" w:rsidP="00803FF8">
      <w:r>
        <w:separator/>
      </w:r>
    </w:p>
  </w:endnote>
  <w:endnote w:type="continuationSeparator" w:id="0">
    <w:p w14:paraId="7C508DB9" w14:textId="77777777" w:rsidR="00166043" w:rsidRDefault="00166043" w:rsidP="00803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359D72" w14:textId="77777777" w:rsidR="00166043" w:rsidRDefault="00166043" w:rsidP="00803FF8">
      <w:r>
        <w:separator/>
      </w:r>
    </w:p>
  </w:footnote>
  <w:footnote w:type="continuationSeparator" w:id="0">
    <w:p w14:paraId="0937FE5E" w14:textId="77777777" w:rsidR="00166043" w:rsidRDefault="00166043" w:rsidP="00803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E"/>
    <w:multiLevelType w:val="hybridMultilevel"/>
    <w:tmpl w:val="12E685FA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1F"/>
    <w:multiLevelType w:val="hybridMultilevel"/>
    <w:tmpl w:val="70C6A528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0"/>
    <w:multiLevelType w:val="hybridMultilevel"/>
    <w:tmpl w:val="520EEDD0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23"/>
    <w:multiLevelType w:val="hybridMultilevel"/>
    <w:tmpl w:val="23F9C13C"/>
    <w:lvl w:ilvl="0" w:tplc="FFFFFFFF">
      <w:start w:val="1"/>
      <w:numFmt w:val="low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96"/>
    <w:rsid w:val="001353C2"/>
    <w:rsid w:val="00165F96"/>
    <w:rsid w:val="00166043"/>
    <w:rsid w:val="00216BE3"/>
    <w:rsid w:val="002D2CB1"/>
    <w:rsid w:val="00630A8F"/>
    <w:rsid w:val="00803FF8"/>
    <w:rsid w:val="00B81272"/>
    <w:rsid w:val="00C9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B3E2"/>
  <w15:chartTrackingRefBased/>
  <w15:docId w15:val="{88F9C965-AC48-464F-866D-9DC3D816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1272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2CB1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D2CB1"/>
    <w:pPr>
      <w:spacing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F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03FF8"/>
    <w:rPr>
      <w:rFonts w:ascii="Calibri" w:eastAsia="Calibri" w:hAnsi="Calibri" w:cs="Arial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803F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03FF8"/>
    <w:rPr>
      <w:rFonts w:ascii="Calibri" w:eastAsia="Calibri" w:hAnsi="Calibri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D2CB1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2CB1"/>
    <w:rPr>
      <w:rFonts w:ascii="Times New Roman" w:eastAsia="Times New Roman" w:hAnsi="Times New Roman" w:cs="Times New Roman"/>
      <w:i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DBB34-F0FE-4231-9A29-9D0A2DEE2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6</cp:revision>
  <dcterms:created xsi:type="dcterms:W3CDTF">2020-02-03T09:01:00Z</dcterms:created>
  <dcterms:modified xsi:type="dcterms:W3CDTF">2022-04-13T09:48:00Z</dcterms:modified>
</cp:coreProperties>
</file>