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71282" w14:textId="18DF7C43" w:rsidR="00004B82" w:rsidRPr="00571D0F" w:rsidRDefault="00D750BF" w:rsidP="00571D0F">
      <w:pPr>
        <w:pStyle w:val="1"/>
      </w:pPr>
      <w:r w:rsidRPr="00571D0F">
        <w:t xml:space="preserve">Лекция </w:t>
      </w:r>
      <w:r w:rsidR="00C85DDF" w:rsidRPr="00571D0F">
        <w:t>4</w:t>
      </w:r>
      <w:r w:rsidR="00571D0F" w:rsidRPr="00571D0F">
        <w:t xml:space="preserve">. </w:t>
      </w:r>
      <w:r w:rsidRPr="00571D0F">
        <w:t>Гибкие производственные системы</w:t>
      </w:r>
    </w:p>
    <w:p w14:paraId="607812A7" w14:textId="77777777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82955E" w14:textId="68AF9D66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Снижение затрат на производство (снижение себестоимости продукции за счет роста производительности труда, сокращение сроков технической подготовки и вспомогательных работ, сокращение расходов на содержание производственных и вспомогательных площадей, снижение срока окупаемости).</w:t>
      </w:r>
    </w:p>
    <w:p w14:paraId="1C7C3167" w14:textId="34363257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Проблемы и трудности всегда имеют место при внедрении новой техники, однако для ГПС они могут быть более значительными, так как это новая концепция производства. Рассмотрим их подробнее:</w:t>
      </w:r>
    </w:p>
    <w:p w14:paraId="5B18BC76" w14:textId="1E35F6BE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Большие первоначальные капитальные вложения, связанные с приобретением и пуском ГПС.</w:t>
      </w:r>
    </w:p>
    <w:p w14:paraId="1D56B871" w14:textId="1747A746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Сложности при проектировании и внедрении системы управления;</w:t>
      </w:r>
    </w:p>
    <w:p w14:paraId="31CB3F9F" w14:textId="32E8F083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Проблемы подготовки кадров - рабочий перестает быть оператором, знающим одну специальность, он должен владеть рядом профессий;</w:t>
      </w:r>
    </w:p>
    <w:p w14:paraId="0EBDE6D2" w14:textId="2D5FA164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Сложность проектирования ГПС и выполнения технико-экономического анализа;</w:t>
      </w:r>
    </w:p>
    <w:p w14:paraId="264CC455" w14:textId="77777777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имеется мало поставщиков систем, которые могут поставлять сложные системы;</w:t>
      </w:r>
    </w:p>
    <w:p w14:paraId="373C6E59" w14:textId="77777777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71D0F">
        <w:rPr>
          <w:rFonts w:ascii="Times New Roman" w:hAnsi="Times New Roman" w:cs="Times New Roman"/>
          <w:i/>
          <w:iCs/>
          <w:sz w:val="28"/>
          <w:szCs w:val="28"/>
        </w:rPr>
        <w:t>Анализ ГПС позволяет сделать некоторые выводы:</w:t>
      </w:r>
    </w:p>
    <w:p w14:paraId="125AB945" w14:textId="48BF3DF6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управление транспортными системами и работой станков осуществляется одной или несколькими ЭВМ;</w:t>
      </w:r>
    </w:p>
    <w:p w14:paraId="493124A4" w14:textId="6BB8EEE4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число станков в ГПС колеблется от 2 до 50. Однако 80% ГПС составлено из 4-5 станков и 15% из 8 – 10;</w:t>
      </w:r>
    </w:p>
    <w:p w14:paraId="225D086A" w14:textId="30B18994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реже встречаются системы из 30-50 станков (2-3%);</w:t>
      </w:r>
    </w:p>
    <w:p w14:paraId="5712E249" w14:textId="3E498496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Наибольшее распространение получили в механообработке – до 71%; </w:t>
      </w:r>
    </w:p>
    <w:p w14:paraId="662C3D51" w14:textId="25F7CA35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различна и степень гибкости ГПС. </w:t>
      </w:r>
      <w:proofErr w:type="gramStart"/>
      <w:r w:rsidRPr="00571D0F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571D0F">
        <w:rPr>
          <w:rFonts w:ascii="Times New Roman" w:hAnsi="Times New Roman" w:cs="Times New Roman"/>
          <w:sz w:val="28"/>
          <w:szCs w:val="28"/>
        </w:rPr>
        <w:t xml:space="preserve"> в США преобладают системы для обработки изделий в пределах 4-10 наименований, в Германии – от 50 до 200;</w:t>
      </w:r>
    </w:p>
    <w:p w14:paraId="36487413" w14:textId="4DC50C9A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lastRenderedPageBreak/>
        <w:t>Ниже приведена схема планировки ГАУ типа «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Талка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320», предназначенного для многооперационной обработки корпусных деталей малых и средних типоразмеров, показана на рисунке. В гибкий автоматизированный участок включены пять расположенных в линию ГПМ и транспортная система типа ТС320. Система транспортирования обеспечивает доставку заготовок на столах-спутниках со станции загрузки-разгрузки (в составе участка подготовки производства) на 12-позиционные накопители карусельного типа, входящие в состав базовых ГПМ. После завершения обработки транспортная система передает столы-спутники с деталями от накопителей на станции загрузки-разгрузки, а также осуществляет доставку на станки устройств замены инструмента.</w:t>
      </w:r>
    </w:p>
    <w:p w14:paraId="1499BBB2" w14:textId="77777777" w:rsidR="00D750BF" w:rsidRPr="00571D0F" w:rsidRDefault="00D750B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BBB2B0" w14:textId="0F3883DC" w:rsidR="00D750BF" w:rsidRPr="00571D0F" w:rsidRDefault="00D750BF" w:rsidP="00571D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B5100" wp14:editId="4DBB56F8">
            <wp:extent cx="5200650" cy="2667000"/>
            <wp:effectExtent l="0" t="0" r="0" b="0"/>
            <wp:docPr id="1" name="Рисунок 1" descr="Cхема планировки ГАУ типа «Талка 320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хема планировки ГАУ типа «Талка 320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5B34" w14:textId="5E97945B" w:rsidR="00CD1D4A" w:rsidRPr="00571D0F" w:rsidRDefault="00571D0F" w:rsidP="00571D0F">
      <w:pPr>
        <w:pStyle w:val="2"/>
      </w:pPr>
      <w:r w:rsidRPr="00571D0F">
        <w:t>Рис. 1. Схема планировки ГАУ типа «</w:t>
      </w:r>
      <w:proofErr w:type="spellStart"/>
      <w:r w:rsidRPr="00571D0F">
        <w:t>Талка</w:t>
      </w:r>
      <w:proofErr w:type="spellEnd"/>
      <w:r w:rsidRPr="00571D0F">
        <w:t xml:space="preserve"> 320»</w:t>
      </w:r>
    </w:p>
    <w:p w14:paraId="6C5D9E87" w14:textId="77777777" w:rsidR="00571D0F" w:rsidRPr="00571D0F" w:rsidRDefault="00571D0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3D24A" w14:textId="7AF6C5A2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Бурное развитие информатики и микропроцессорной техники подняло на принципиально новый уровень решение многих задач управления технологическими и производственными процессами. Тенденция перехода к автоматизированному производству затронула многие сферы хозяйства, в том числе и машиностроение. В основе автоматизации процессов лежит частичное или полное отстранение человека от непосредственного участия в производственном процессе. В современных условиях прогрессивным может </w:t>
      </w:r>
      <w:r w:rsidRPr="00571D0F">
        <w:rPr>
          <w:rFonts w:ascii="Times New Roman" w:hAnsi="Times New Roman" w:cs="Times New Roman"/>
          <w:sz w:val="28"/>
          <w:szCs w:val="28"/>
        </w:rPr>
        <w:lastRenderedPageBreak/>
        <w:t>быть только такое производство, которое способно учитывать изменение спроса заказчиков и может быстро переходить на выпуск новой продукции. В результате удается избежать выпуска не находящей спроса продукции бесполезного расходования ресурсов. Развитие автоматизации на ранних этапах характеризовалось отсутствием мобильности, динамичности - создание жестких автоматических линий, предназначенных для массового производства (срок окупаемости таких линий составляет не менее 8 - 10 лет). Однако единичное и мелкосерийное производство оставались практически неавтоматизированными. Именно поэтому возникла принципиально новая концепция автоматизированного производства - гибкие производственные системы (ГПС). Начальным этапом формирования направления автоматизации этих типов производств можно считать 60-е годы, когда впервые было сформулировано понятие "гибкое производство". Под гибкостью станочной системы понимают ее способность быстро перестраиваться на обработку новых деталей в пределах, определяемых техническими возможностями оборудования и технологией обработки группы деталей. Высокая степень гибкости обеспечивает более полное удовлетворение требований заказчика, оперативный переход к выпуску новой продукции, сохранение оправданного характера мелкосерийного производства, автоматизацию технологической подготовке производства на базе вычислительной техники, снижение затрат на незавершенное производство.</w:t>
      </w:r>
    </w:p>
    <w:p w14:paraId="489762F5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Гибкое автоматизированное производство должно обладать следующими признаками:</w:t>
      </w:r>
    </w:p>
    <w:p w14:paraId="72BC376E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гибкость состояния системы, то есть способность хорошо функционировать при различных внешних (появление нового ассортимента изделий, изменение технологии и др.) и внутренних (сбои в системе управления станками, отклонения во времени и качестве обработки и т.д.) изменениях;</w:t>
      </w:r>
    </w:p>
    <w:p w14:paraId="6491263F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lastRenderedPageBreak/>
        <w:t>гибкость действия, то есть обеспечение возможности легко включать в систему новые станки и инструменты для увеличения ее мощности в связи с увеличением объема производства;</w:t>
      </w:r>
    </w:p>
    <w:p w14:paraId="3E4A5AD1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гибкость системы группирования, то есть возможность расширения семейства обрабатываемых деталей;</w:t>
      </w:r>
    </w:p>
    <w:p w14:paraId="781A8006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гибкость технологии, определяющая способность системы учитывать изменения в составе выполнения технологических операций;</w:t>
      </w:r>
    </w:p>
    <w:p w14:paraId="5AC044C3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гибкость оборудования, которая характеризуется способностью системы справиться с переналадками в станках;</w:t>
      </w:r>
    </w:p>
    <w:p w14:paraId="27B4EDD7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гибкость транспортной системы, выражающаяся в бесперебойной и оптимальной загрузке металлорежущего оборудования по определенной, наперед заданной стратегии управления;</w:t>
      </w:r>
    </w:p>
    <w:p w14:paraId="3CF544E8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гибкость системы обеспечения инструментом;</w:t>
      </w:r>
    </w:p>
    <w:p w14:paraId="38E5DD71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гибкость системы управления, обеспечивающая наиболее рациональное построение маршрутов обработки и транспортных потоков с точки зрения различных критериев;</w:t>
      </w:r>
    </w:p>
    <w:p w14:paraId="24D583AF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организационная гибкость производства, заключающаяся в возможности простого и незамедлительного перехода на обработку любой из освоенных системой деталей.</w:t>
      </w:r>
    </w:p>
    <w:p w14:paraId="09588172" w14:textId="53454EB6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1.</w:t>
      </w:r>
      <w:r w:rsidR="00E56D06" w:rsidRPr="00571D0F">
        <w:rPr>
          <w:rFonts w:ascii="Times New Roman" w:hAnsi="Times New Roman" w:cs="Times New Roman"/>
          <w:sz w:val="28"/>
          <w:szCs w:val="28"/>
        </w:rPr>
        <w:t xml:space="preserve">Компоненты </w:t>
      </w:r>
      <w:r w:rsidRPr="00571D0F">
        <w:rPr>
          <w:rFonts w:ascii="Times New Roman" w:hAnsi="Times New Roman" w:cs="Times New Roman"/>
          <w:sz w:val="28"/>
          <w:szCs w:val="28"/>
        </w:rPr>
        <w:t>ГПС</w:t>
      </w:r>
    </w:p>
    <w:p w14:paraId="501CCE76" w14:textId="60D84FC2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Основными компонентами ГПС являются: гибкий производственный модуль (ГПМ), автоматические складская и транспортная системы (АСС и АТС) и система автоматизированного управления.</w:t>
      </w:r>
    </w:p>
    <w:p w14:paraId="5B53C9B7" w14:textId="6578BE7C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Гибкий производственный модуль должен выполнять в автоматическом режиме следующие функции:</w:t>
      </w:r>
    </w:p>
    <w:p w14:paraId="7DC1B2A0" w14:textId="340382FD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переналадку на изготов</w:t>
      </w:r>
      <w:r w:rsidR="00571D0F">
        <w:rPr>
          <w:rFonts w:ascii="Times New Roman" w:hAnsi="Times New Roman" w:cs="Times New Roman"/>
          <w:sz w:val="28"/>
          <w:szCs w:val="28"/>
        </w:rPr>
        <w:t>ление другого изделия;</w:t>
      </w:r>
    </w:p>
    <w:p w14:paraId="7F9342BA" w14:textId="2AFE8E0C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установку изделий, подлежащих обработке в технологическом оборудован</w:t>
      </w:r>
      <w:r w:rsidR="00571D0F">
        <w:rPr>
          <w:rFonts w:ascii="Times New Roman" w:hAnsi="Times New Roman" w:cs="Times New Roman"/>
          <w:sz w:val="28"/>
          <w:szCs w:val="28"/>
        </w:rPr>
        <w:t>ии, и выгрузку готовых изделий;</w:t>
      </w:r>
    </w:p>
    <w:p w14:paraId="27D2D0FF" w14:textId="3A20E2DB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очистку уст</w:t>
      </w:r>
      <w:r w:rsidR="00571D0F">
        <w:rPr>
          <w:rFonts w:ascii="Times New Roman" w:hAnsi="Times New Roman" w:cs="Times New Roman"/>
          <w:sz w:val="28"/>
          <w:szCs w:val="28"/>
        </w:rPr>
        <w:t>ановок от отходов производства;</w:t>
      </w:r>
    </w:p>
    <w:p w14:paraId="24B78CD2" w14:textId="47FF1271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lastRenderedPageBreak/>
        <w:t>контроль правильности базирования и уст</w:t>
      </w:r>
      <w:r w:rsidR="00571D0F">
        <w:rPr>
          <w:rFonts w:ascii="Times New Roman" w:hAnsi="Times New Roman" w:cs="Times New Roman"/>
          <w:sz w:val="28"/>
          <w:szCs w:val="28"/>
        </w:rPr>
        <w:t>ановки обрабатываемого изделия;</w:t>
      </w:r>
    </w:p>
    <w:p w14:paraId="543E8E4B" w14:textId="2670A44E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контроль рабочих сред и средств, осуществляющих обработку, а также формирование корректирующих возде</w:t>
      </w:r>
      <w:r w:rsidR="00571D0F">
        <w:rPr>
          <w:rFonts w:ascii="Times New Roman" w:hAnsi="Times New Roman" w:cs="Times New Roman"/>
          <w:sz w:val="28"/>
          <w:szCs w:val="28"/>
        </w:rPr>
        <w:t>йствий по результатам контроля;</w:t>
      </w:r>
    </w:p>
    <w:p w14:paraId="504167B8" w14:textId="462D4D80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замену ср</w:t>
      </w:r>
      <w:r w:rsidR="00571D0F">
        <w:rPr>
          <w:rFonts w:ascii="Times New Roman" w:hAnsi="Times New Roman" w:cs="Times New Roman"/>
          <w:sz w:val="28"/>
          <w:szCs w:val="28"/>
        </w:rPr>
        <w:t>едств обработки и рабочих сред;</w:t>
      </w:r>
    </w:p>
    <w:p w14:paraId="1E3D6682" w14:textId="35C1937E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контроль параметров, обрабатываемого изделия и формирование корректирующих воздействий по резуль</w:t>
      </w:r>
      <w:r w:rsidR="00571D0F">
        <w:rPr>
          <w:rFonts w:ascii="Times New Roman" w:hAnsi="Times New Roman" w:cs="Times New Roman"/>
          <w:sz w:val="28"/>
          <w:szCs w:val="28"/>
        </w:rPr>
        <w:t>татам контроля;</w:t>
      </w:r>
    </w:p>
    <w:p w14:paraId="6A5A899C" w14:textId="7704D1CC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автоматическое управление технологическим процессом на основе пр</w:t>
      </w:r>
      <w:r w:rsidR="00571D0F">
        <w:rPr>
          <w:rFonts w:ascii="Times New Roman" w:hAnsi="Times New Roman" w:cs="Times New Roman"/>
          <w:sz w:val="28"/>
          <w:szCs w:val="28"/>
        </w:rPr>
        <w:t>инятых критериев эффективности;</w:t>
      </w:r>
    </w:p>
    <w:p w14:paraId="6BD1A033" w14:textId="6309C216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связь с верхним уровнем управления с целью обмена информацией и </w:t>
      </w:r>
      <w:r w:rsidR="00571D0F">
        <w:rPr>
          <w:rFonts w:ascii="Times New Roman" w:hAnsi="Times New Roman" w:cs="Times New Roman"/>
          <w:sz w:val="28"/>
          <w:szCs w:val="28"/>
        </w:rPr>
        <w:t>приема управляющих воздействий;</w:t>
      </w:r>
    </w:p>
    <w:p w14:paraId="63FBC806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диагностику технического состояния и поиск неисправностей.</w:t>
      </w:r>
    </w:p>
    <w:p w14:paraId="654F5E10" w14:textId="08679F76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Применение автоматической складской системой в ГПС необходимо для хранения запаса объектов обработки, инструмента, приспособлений, материалов в связи с тем, что при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многонаменклатурном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производстве невозможно организовать обработку различных партий деталей в едином ритме, подобно автоматическим линиям с жестким циклом. Автоматическая складская система используется в качестве организующего звена, информационная модель которого может применяться для планирования работы ГПС, так как сменно - суточное задание рассчитывается на основании информации о наличии предметов и средств обработки на складе. Она должна иметь достаточную емкость для обеспечения непрерывности многосменного технологического цикла при рациональном использовании площадей и объемов производственных помещений, обеспечить сохранность обрабатывающих устройств и готовых изделий в заданном ориентировочном положении при операциях приема, хранения и выдачи, а также учет комплектности склада и выдачу информации об этом на верхний уровень управления. Автоматическая транспортная система, входящая в ГПС, обеспечивает получение из АСС и возврат изделий (полуфабрикатов, материалов, комплектующих изделий, инструмента, технологической </w:t>
      </w:r>
      <w:r w:rsidRPr="00571D0F">
        <w:rPr>
          <w:rFonts w:ascii="Times New Roman" w:hAnsi="Times New Roman" w:cs="Times New Roman"/>
          <w:sz w:val="28"/>
          <w:szCs w:val="28"/>
        </w:rPr>
        <w:lastRenderedPageBreak/>
        <w:t xml:space="preserve">оснастки и др.), перемещение их в заданном направлении с заданной скоростью,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переукладку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с одних транспортных средств на другие, установку на приемные устройства с заданной точностью, транспортировку изготовленных изделий на склад готовой продукции и т.д. Эта система должна удовлетворять требованиям ГПМ, сохранять ориентацию перевезенного груза, осуществлять связь с верхним уровнем управления. В состав АТС входят основное транспортное оборудование, основу которого составляют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накопительно-ориентиррующие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устройства. В зависимости от условий производства в ГПС применяются транспортные средства трех видов: напольные роботы -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электроробокары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>, подвесные транспортные роботы и конвейерные системы.</w:t>
      </w:r>
    </w:p>
    <w:p w14:paraId="7C38C160" w14:textId="7B5BFD9B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2. </w:t>
      </w:r>
      <w:r w:rsidR="00E56D06" w:rsidRPr="00571D0F">
        <w:rPr>
          <w:rFonts w:ascii="Times New Roman" w:hAnsi="Times New Roman" w:cs="Times New Roman"/>
          <w:sz w:val="28"/>
          <w:szCs w:val="28"/>
        </w:rPr>
        <w:t>Уровни</w:t>
      </w:r>
      <w:r w:rsidRPr="00571D0F">
        <w:rPr>
          <w:rFonts w:ascii="Times New Roman" w:hAnsi="Times New Roman" w:cs="Times New Roman"/>
          <w:sz w:val="28"/>
          <w:szCs w:val="28"/>
        </w:rPr>
        <w:t xml:space="preserve"> ГПС </w:t>
      </w:r>
      <w:r w:rsidR="00E56D06" w:rsidRPr="00571D0F">
        <w:rPr>
          <w:rFonts w:ascii="Times New Roman" w:hAnsi="Times New Roman" w:cs="Times New Roman"/>
          <w:sz w:val="28"/>
          <w:szCs w:val="28"/>
        </w:rPr>
        <w:t>и состав информационных и управляющих функций</w:t>
      </w:r>
    </w:p>
    <w:p w14:paraId="285F7836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В системах управления ГПС применяется большое число вычислительных машин, выполняющих функции сбора, хранения, передачи, обработки и выдачи информации. Для координации работы элементов ГПС используется многоуровневая система. К первому уровню относятся устройства управления промышленным роботом с программным управлением. Ко второму уровню относится система управления гибким производственным модулем (ГПМ). Состав информационных и управляющих функций, которые реализуются на уровне ГПМ с помощью средств локальной автоматики и автономной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>, определяется для каждого модуля.</w:t>
      </w:r>
    </w:p>
    <w:p w14:paraId="3ED64AA2" w14:textId="0A5D20B3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 информационным функциям на этом уровне относятся:</w:t>
      </w:r>
    </w:p>
    <w:p w14:paraId="394948DD" w14:textId="31BC3AA9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контроль технологических параметров;</w:t>
      </w:r>
    </w:p>
    <w:p w14:paraId="1A491D2C" w14:textId="1D2331C0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проверка работы технологического оборудования и транспортных систем в составе модуля;</w:t>
      </w:r>
    </w:p>
    <w:p w14:paraId="0E642C6E" w14:textId="6A3849BF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контроль выполнения операций;</w:t>
      </w:r>
    </w:p>
    <w:p w14:paraId="61F08C8A" w14:textId="0C720AAB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пооперационный учет обработанных изделий;</w:t>
      </w:r>
    </w:p>
    <w:p w14:paraId="644C63D2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подготовка и передача информации на высший уровень управления.</w:t>
      </w:r>
    </w:p>
    <w:p w14:paraId="05681710" w14:textId="5CE2100D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К управляющим функциям модуля относятся управление режимами работы оборудования и транспортных систем внутри модуля, а также </w:t>
      </w:r>
      <w:r w:rsidRPr="00571D0F">
        <w:rPr>
          <w:rFonts w:ascii="Times New Roman" w:hAnsi="Times New Roman" w:cs="Times New Roman"/>
          <w:sz w:val="28"/>
          <w:szCs w:val="28"/>
        </w:rPr>
        <w:lastRenderedPageBreak/>
        <w:t xml:space="preserve">диагностика их неисправностей. Управляющая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второго уровня формирует информацию для передачи на высший уровень. Обработанная и сформированная с помощью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технологического модуля информация передается на третий уровень управления группой модулей, автоматическими складскими системами и автоматическими транспортными системами. </w:t>
      </w:r>
    </w:p>
    <w:p w14:paraId="05496D40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Информационными функциями этого уровня являются:</w:t>
      </w:r>
    </w:p>
    <w:p w14:paraId="6EB69B40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контроль движения изделий по технологическому маршруту обработки;</w:t>
      </w:r>
    </w:p>
    <w:p w14:paraId="2E49D060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пооперационный учет обработанных изделий;</w:t>
      </w:r>
    </w:p>
    <w:p w14:paraId="00E48EEC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учет годных и бракованных изделий;</w:t>
      </w:r>
    </w:p>
    <w:p w14:paraId="7F4C6071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диагностика функционирования транспортно-накопительных систем и технологических модулей;</w:t>
      </w:r>
    </w:p>
    <w:p w14:paraId="30F4C7D1" w14:textId="2642B17B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контроль уровня запасов предметов обработки, обеспечива</w:t>
      </w:r>
      <w:r w:rsidR="00571D0F">
        <w:rPr>
          <w:rFonts w:ascii="Times New Roman" w:hAnsi="Times New Roman" w:cs="Times New Roman"/>
          <w:sz w:val="28"/>
          <w:szCs w:val="28"/>
        </w:rPr>
        <w:t>ющих бесперебойность процесса.</w:t>
      </w:r>
    </w:p>
    <w:p w14:paraId="261B0CC0" w14:textId="679F77C6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К управляющим функциям третьего уровня относятся:</w:t>
      </w:r>
    </w:p>
    <w:p w14:paraId="7CD24E96" w14:textId="6BC2DAB1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задание технологических режимов обработки изделия;</w:t>
      </w:r>
    </w:p>
    <w:p w14:paraId="30F05904" w14:textId="2D4CAA7E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управление поиском предметов обработки на складах и в накопителях, а также их загрузкой, транспортировкой, выгрузкой и установкой на приемные устройства с требуемой точностью;</w:t>
      </w:r>
    </w:p>
    <w:p w14:paraId="33581857" w14:textId="713576B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сигнализация о достижении критических ситуаций по уровню запасов на складах и накопителях;</w:t>
      </w:r>
    </w:p>
    <w:p w14:paraId="0E144AD7" w14:textId="2B184D9B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автоматическая остановка технологического комплекса при аварийных ситуациях и сигнализация об этом.</w:t>
      </w:r>
    </w:p>
    <w:p w14:paraId="61D89677" w14:textId="5E66085A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Управляющие сигналы передаются на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микроЭВМ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технологических модулей, а общая информация о работе технологического комплекса поступает на следующий, четвертый, уровень управления предприятием. Создание ГПС с использованием современных средств вычислительной техники не исключает участия человека в управлении производства. В зависимости от степени автоматизации изменяются только его задачи и характер деятельности, в результате чего увеличивается цена ошибки, </w:t>
      </w:r>
      <w:r w:rsidRPr="00571D0F">
        <w:rPr>
          <w:rFonts w:ascii="Times New Roman" w:hAnsi="Times New Roman" w:cs="Times New Roman"/>
          <w:sz w:val="28"/>
          <w:szCs w:val="28"/>
        </w:rPr>
        <w:lastRenderedPageBreak/>
        <w:t>которую может при этом совершить человек. Отсюда следует, что современная ГПС в самом общем виде представляет собой систему "человек - машина" и рабочие места диспетчеров и операторов должны учитывать задачи и условия деятельности человека по управлению и обслуживанию ГПС и систем управления ГПС в нормальных условиях функционирования и в аварийных ситуациях.</w:t>
      </w:r>
    </w:p>
    <w:p w14:paraId="4D1145DF" w14:textId="5C47B408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3. </w:t>
      </w:r>
      <w:r w:rsidR="00E56D06" w:rsidRPr="00571D0F">
        <w:rPr>
          <w:rFonts w:ascii="Times New Roman" w:hAnsi="Times New Roman" w:cs="Times New Roman"/>
          <w:sz w:val="28"/>
          <w:szCs w:val="28"/>
        </w:rPr>
        <w:t>Особенности, преимущества и недостатки гибкого производства</w:t>
      </w:r>
    </w:p>
    <w:p w14:paraId="2AB25268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Особенности: ГПС являются достаточно сложным, динамическим объектом, который нельзя описать без определенных допущений. Во многом его экономическая эффективность зависит от созданной математической модели производства.</w:t>
      </w:r>
    </w:p>
    <w:p w14:paraId="161023D2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61B2CF87" w14:textId="0B5B44C2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Сокращение объемов незавершенного производства в 2-2,5 раза;</w:t>
      </w:r>
    </w:p>
    <w:p w14:paraId="0D4D8222" w14:textId="476974B5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Повышение коэффициента загрузки оборудования до 0,8 – 0,9;</w:t>
      </w:r>
    </w:p>
    <w:p w14:paraId="3D3E6BD4" w14:textId="33AF205E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Повышение мобильности производства (сокращение сроков освоения новой продукции, возможность обеспечения быстрой приспособляемости производства к изменению объекта изготовления, сокращение времени подготовки производства в среднем на 50%, уменьшение наименований и количества необходимого инструмента, сокращение времени установки заготовок на станке и т.д.);</w:t>
      </w:r>
    </w:p>
    <w:p w14:paraId="1690B1FF" w14:textId="60797D1B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Повышение производительности труда (рост производительности труда на всех стадиях производства, сокращение времени цикла обработки каждой детали за счет автоматизации установки и снятия заготовок, обеспечение длительной работы без присутствия человека или при ограниченном количестве операторов, повышение коэффициента сменности);</w:t>
      </w:r>
    </w:p>
    <w:p w14:paraId="269F4DAC" w14:textId="2FC14F2C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Повышение качества продукции (увеличение надежности управления станками, обеспечение стабильности качества продукции, сокращение времени сборки изделий, снижение брака в 4-5 раз и затрат на его ликвидацию, автоматизация контроля размеров обрабатываемых деталей непосредственно на станке);</w:t>
      </w:r>
    </w:p>
    <w:p w14:paraId="1291FC13" w14:textId="26072713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lastRenderedPageBreak/>
        <w:t>Важной особенностью сегодняшнего производства, направленного на удовлетворение возросших запросов потребителей, является рост числа мелких серий обрабатываемых деталей и увеличение их разнообразия, что вызывает необходимость в частой переналадке технологического оборудования.</w:t>
      </w:r>
    </w:p>
    <w:p w14:paraId="1DC6D7D4" w14:textId="7B72C071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Поэтому в настоящее время наряду с традиционными требованиями (высокой производительности, точности и надежности) к оборудованию предъявляют новое требование - гибкость, т.е.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переналаживаемость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в минимально возможное время. Этому требованию удовлетворяет оборудование с ЧПУ, объединенное в гибкие производственные системы (ГПС), предназначенные для комплексной обработки различных деталей.</w:t>
      </w:r>
    </w:p>
    <w:p w14:paraId="70529630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ГПС, включающая в себя технологическое оборудование и систему обеспечения его функционирования в автоматическом режиме, способна автоматически переналаживаться при переходе на обработку новой детали, входящей в номенклатуру деталей, изготовляемых на данной ГПС</w:t>
      </w:r>
    </w:p>
    <w:p w14:paraId="00774505" w14:textId="4F584F5C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Достоинства ГПС: существенно снижается производственный цикл изготовления продукции; индивидуальные заказы выполняют в условиях серийного производства; значительно сокращается численность обслуживающего персонала, вплоть до создания "безлюдных" производств. </w:t>
      </w:r>
    </w:p>
    <w:p w14:paraId="7A9F9419" w14:textId="5BD36AF1" w:rsidR="00CD1D4A" w:rsidRPr="00571D0F" w:rsidRDefault="00571D0F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ГПС (рис.2</w:t>
      </w:r>
      <w:r w:rsidR="00CD1D4A" w:rsidRPr="00571D0F">
        <w:rPr>
          <w:rFonts w:ascii="Times New Roman" w:hAnsi="Times New Roman" w:cs="Times New Roman"/>
          <w:sz w:val="28"/>
          <w:szCs w:val="28"/>
        </w:rPr>
        <w:t>) строится по принципу повышения уровня организации производства; гибкий</w:t>
      </w:r>
      <w:r>
        <w:rPr>
          <w:rFonts w:ascii="Times New Roman" w:hAnsi="Times New Roman" w:cs="Times New Roman"/>
          <w:sz w:val="28"/>
          <w:szCs w:val="28"/>
        </w:rPr>
        <w:t xml:space="preserve"> производственный модуль (ГПМ)</w:t>
      </w:r>
      <w:r w:rsidR="00CD1D4A" w:rsidRPr="00571D0F">
        <w:rPr>
          <w:rFonts w:ascii="Times New Roman" w:hAnsi="Times New Roman" w:cs="Times New Roman"/>
          <w:sz w:val="28"/>
          <w:szCs w:val="28"/>
        </w:rPr>
        <w:t xml:space="preserve"> гибкая автоматизированная линия (ГАЛ) или гибкий ав</w:t>
      </w:r>
      <w:r>
        <w:rPr>
          <w:rFonts w:ascii="Times New Roman" w:hAnsi="Times New Roman" w:cs="Times New Roman"/>
          <w:sz w:val="28"/>
          <w:szCs w:val="28"/>
        </w:rPr>
        <w:t>томатизированный участок (ГАУ)</w:t>
      </w:r>
      <w:r w:rsidR="00CD1D4A" w:rsidRPr="00571D0F">
        <w:rPr>
          <w:rFonts w:ascii="Times New Roman" w:hAnsi="Times New Roman" w:cs="Times New Roman"/>
          <w:sz w:val="28"/>
          <w:szCs w:val="28"/>
        </w:rPr>
        <w:t xml:space="preserve"> гибки</w:t>
      </w:r>
      <w:r>
        <w:rPr>
          <w:rFonts w:ascii="Times New Roman" w:hAnsi="Times New Roman" w:cs="Times New Roman"/>
          <w:sz w:val="28"/>
          <w:szCs w:val="28"/>
        </w:rPr>
        <w:t xml:space="preserve">й автоматизированный цех (ГАЦ) </w:t>
      </w:r>
      <w:r w:rsidR="00CD1D4A" w:rsidRPr="00571D0F">
        <w:rPr>
          <w:rFonts w:ascii="Times New Roman" w:hAnsi="Times New Roman" w:cs="Times New Roman"/>
          <w:sz w:val="28"/>
          <w:szCs w:val="28"/>
        </w:rPr>
        <w:t>гибкий автоматизированный завод (ГАЗ).</w:t>
      </w:r>
    </w:p>
    <w:p w14:paraId="570187A1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1A0FCE" w14:textId="547CF2B4" w:rsidR="00CD1D4A" w:rsidRPr="00571D0F" w:rsidRDefault="00982CBE" w:rsidP="00571D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37B216" wp14:editId="216C581C">
            <wp:extent cx="2324100" cy="1000125"/>
            <wp:effectExtent l="0" t="0" r="0" b="9525"/>
            <wp:docPr id="2" name="Рисунок 2" descr="clip_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_image0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7E24" w14:textId="486A7E43" w:rsidR="00CD1D4A" w:rsidRPr="00571D0F" w:rsidRDefault="00571D0F" w:rsidP="00571D0F">
      <w:pPr>
        <w:pStyle w:val="2"/>
      </w:pPr>
      <w:r>
        <w:t>Рис.2</w:t>
      </w:r>
      <w:r w:rsidR="00CD1D4A" w:rsidRPr="00571D0F">
        <w:t>. Организационная структура ГПС</w:t>
      </w:r>
    </w:p>
    <w:p w14:paraId="05C7D63E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B3680" w14:textId="387AB4F8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В ГПС, как правило, встраивают только автоматизированное технологическое оборудование, которое приспосабливается к изменяющимся условиям производства при минимальном участии обслуживающего персонала. Вместе с тем при производственной необходимости допускается включение в состав ГПС отдельных видов оборудования с ручным управлением.</w:t>
      </w:r>
    </w:p>
    <w:p w14:paraId="6D0523B8" w14:textId="0C5D9BB3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В общем случае в ГПС автоматически реализуются следующие функции:</w:t>
      </w:r>
    </w:p>
    <w:p w14:paraId="3C3F9F7C" w14:textId="567D65C2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1. управление циклом работы оборудования с помощью УЧПУ, ПК и др.;</w:t>
      </w:r>
      <w:r w:rsidR="00982CBE" w:rsidRPr="00571D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951F85" w14:textId="23B5B140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2. загрузка, разгрузка и межоперационное транспортирование закрепленных за ГПС деталей;</w:t>
      </w:r>
    </w:p>
    <w:p w14:paraId="7ACD1273" w14:textId="7E2AE562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3. контроль точности и режимов обработки;</w:t>
      </w:r>
    </w:p>
    <w:p w14:paraId="306289C3" w14:textId="4EAEEC1E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4. контроль технического состояния станков, инструментов, транспортной системы;</w:t>
      </w:r>
    </w:p>
    <w:p w14:paraId="27C9CBFC" w14:textId="27A51D22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подналадка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и замена инструментов;</w:t>
      </w:r>
    </w:p>
    <w:p w14:paraId="2AEB8CDB" w14:textId="6286402C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6. периодическая переналадка станка при переходе на обработку новой детали;</w:t>
      </w:r>
      <w:r w:rsidR="00982CBE" w:rsidRPr="00571D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0349FE" w14:textId="3F92B206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571D0F">
        <w:rPr>
          <w:rFonts w:ascii="Times New Roman" w:hAnsi="Times New Roman" w:cs="Times New Roman"/>
          <w:sz w:val="28"/>
          <w:szCs w:val="28"/>
        </w:rPr>
        <w:t>диспетчирование</w:t>
      </w:r>
      <w:proofErr w:type="spellEnd"/>
      <w:r w:rsidRPr="00571D0F">
        <w:rPr>
          <w:rFonts w:ascii="Times New Roman" w:hAnsi="Times New Roman" w:cs="Times New Roman"/>
          <w:sz w:val="28"/>
          <w:szCs w:val="28"/>
        </w:rPr>
        <w:t xml:space="preserve"> и управление производством в целом.</w:t>
      </w:r>
      <w:bookmarkStart w:id="0" w:name="_GoBack"/>
      <w:bookmarkEnd w:id="0"/>
    </w:p>
    <w:p w14:paraId="4C3A8391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1D0F">
        <w:rPr>
          <w:rFonts w:ascii="Times New Roman" w:hAnsi="Times New Roman" w:cs="Times New Roman"/>
          <w:sz w:val="28"/>
          <w:szCs w:val="28"/>
        </w:rPr>
        <w:t>Оборудование, применяемое в ГПС, определяется величиной партии и номенклатурой обрабатываемых деталей.</w:t>
      </w:r>
    </w:p>
    <w:p w14:paraId="7BD639E6" w14:textId="77777777" w:rsidR="00CD1D4A" w:rsidRPr="00571D0F" w:rsidRDefault="00CD1D4A" w:rsidP="00571D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D1D4A" w:rsidRPr="00571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64BC52" w14:textId="77777777" w:rsidR="00855947" w:rsidRDefault="00855947" w:rsidP="00E56D06">
      <w:pPr>
        <w:spacing w:after="0" w:line="240" w:lineRule="auto"/>
      </w:pPr>
      <w:r>
        <w:separator/>
      </w:r>
    </w:p>
  </w:endnote>
  <w:endnote w:type="continuationSeparator" w:id="0">
    <w:p w14:paraId="4C03292B" w14:textId="77777777" w:rsidR="00855947" w:rsidRDefault="00855947" w:rsidP="00E56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FF49DA" w14:textId="77777777" w:rsidR="00855947" w:rsidRDefault="00855947" w:rsidP="00E56D06">
      <w:pPr>
        <w:spacing w:after="0" w:line="240" w:lineRule="auto"/>
      </w:pPr>
      <w:r>
        <w:separator/>
      </w:r>
    </w:p>
  </w:footnote>
  <w:footnote w:type="continuationSeparator" w:id="0">
    <w:p w14:paraId="35B00A27" w14:textId="77777777" w:rsidR="00855947" w:rsidRDefault="00855947" w:rsidP="00E56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E6FF2"/>
    <w:multiLevelType w:val="hybridMultilevel"/>
    <w:tmpl w:val="F02203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6C678F0"/>
    <w:multiLevelType w:val="hybridMultilevel"/>
    <w:tmpl w:val="DB4A22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3F3756B"/>
    <w:multiLevelType w:val="hybridMultilevel"/>
    <w:tmpl w:val="9B14C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496"/>
    <w:rsid w:val="001A71FB"/>
    <w:rsid w:val="00571D0F"/>
    <w:rsid w:val="00630A8F"/>
    <w:rsid w:val="00831FE3"/>
    <w:rsid w:val="00855947"/>
    <w:rsid w:val="00982CBE"/>
    <w:rsid w:val="00C85DDF"/>
    <w:rsid w:val="00C91861"/>
    <w:rsid w:val="00CD1D4A"/>
    <w:rsid w:val="00D750BF"/>
    <w:rsid w:val="00E56D06"/>
    <w:rsid w:val="00ED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35C53"/>
  <w15:chartTrackingRefBased/>
  <w15:docId w15:val="{C6D5BF8B-616A-46FE-B55E-A2B620C8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D0F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71D0F"/>
    <w:pPr>
      <w:spacing w:after="0" w:line="360" w:lineRule="auto"/>
      <w:jc w:val="center"/>
      <w:outlineLvl w:val="1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1D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56D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56D06"/>
  </w:style>
  <w:style w:type="paragraph" w:styleId="a6">
    <w:name w:val="footer"/>
    <w:basedOn w:val="a"/>
    <w:link w:val="a7"/>
    <w:uiPriority w:val="99"/>
    <w:unhideWhenUsed/>
    <w:rsid w:val="00E56D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56D06"/>
  </w:style>
  <w:style w:type="character" w:customStyle="1" w:styleId="10">
    <w:name w:val="Заголовок 1 Знак"/>
    <w:basedOn w:val="a0"/>
    <w:link w:val="1"/>
    <w:uiPriority w:val="9"/>
    <w:rsid w:val="00571D0F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71D0F"/>
    <w:rPr>
      <w:rFonts w:ascii="Times New Roman" w:hAnsi="Times New Roman" w:cs="Times New Roman"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2294</Words>
  <Characters>13081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Наталья Вагапова</cp:lastModifiedBy>
  <cp:revision>8</cp:revision>
  <dcterms:created xsi:type="dcterms:W3CDTF">2020-02-04T10:23:00Z</dcterms:created>
  <dcterms:modified xsi:type="dcterms:W3CDTF">2022-04-14T08:44:00Z</dcterms:modified>
</cp:coreProperties>
</file>