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7A" w:rsidRDefault="007D407A">
      <w:pPr>
        <w:pStyle w:val="Szvegtrzs"/>
        <w:rPr>
          <w:sz w:val="20"/>
        </w:rPr>
      </w:pPr>
    </w:p>
    <w:p w:rsidR="007D407A" w:rsidRDefault="00F74DA2">
      <w:pPr>
        <w:pStyle w:val="Cmsor1"/>
        <w:spacing w:before="90"/>
      </w:pPr>
      <w:r>
        <w:t>Feladat</w:t>
      </w:r>
    </w:p>
    <w:p w:rsidR="00651809" w:rsidRDefault="00651809">
      <w:pPr>
        <w:spacing w:before="60"/>
        <w:ind w:left="117" w:right="113"/>
        <w:jc w:val="both"/>
        <w:rPr>
          <w:i/>
          <w:sz w:val="24"/>
        </w:rPr>
      </w:pPr>
    </w:p>
    <w:p w:rsidR="006B03F0" w:rsidRDefault="00651809">
      <w:pPr>
        <w:spacing w:before="60"/>
        <w:ind w:left="117" w:right="113"/>
        <w:jc w:val="both"/>
        <w:rPr>
          <w:sz w:val="24"/>
          <w:szCs w:val="24"/>
        </w:rPr>
      </w:pPr>
      <w:r w:rsidRPr="00651809">
        <w:rPr>
          <w:sz w:val="24"/>
          <w:szCs w:val="24"/>
        </w:rPr>
        <w:t>Kati házi kedvencei a tarantulák, az arany hörcsögök és a macskák.</w:t>
      </w:r>
    </w:p>
    <w:p w:rsidR="006B03F0" w:rsidRDefault="00651809">
      <w:pPr>
        <w:spacing w:before="60"/>
        <w:ind w:left="117" w:right="113"/>
        <w:jc w:val="both"/>
        <w:rPr>
          <w:sz w:val="24"/>
          <w:szCs w:val="24"/>
        </w:rPr>
      </w:pPr>
      <w:r w:rsidRPr="00651809">
        <w:rPr>
          <w:sz w:val="24"/>
          <w:szCs w:val="24"/>
        </w:rPr>
        <w:t xml:space="preserve"> Az állatoknak az életerejük megőrzéséhez a táplálékon túl egyéb dolgokra is szükségük van: a tarantuláknak száraz és meleg terráriumra; az arany hörcsögöknek puha alomra, ahová befúrhatják magukat, a macskáknak rendszeres simogatásra.</w:t>
      </w:r>
    </w:p>
    <w:p w:rsidR="006B03F0" w:rsidRDefault="00651809" w:rsidP="006B03F0">
      <w:pPr>
        <w:spacing w:before="60"/>
        <w:ind w:left="117" w:right="113"/>
        <w:jc w:val="both"/>
        <w:rPr>
          <w:sz w:val="24"/>
          <w:szCs w:val="24"/>
        </w:rPr>
      </w:pPr>
      <w:r w:rsidRPr="00651809">
        <w:rPr>
          <w:sz w:val="24"/>
          <w:szCs w:val="24"/>
        </w:rPr>
        <w:t xml:space="preserve"> Kati állatainak van neve és ismerhető az életerejüket mutató 0 és 70 között szám (0 esetén az állat elpusztul). Katinak vannak jobb és rosszabb napjai. Mikor vidám, egyik állatáról sem feledkezik meg: ilyenkor a tarantulák életereje 1-gyel, a hörcsögöké 2-vel, a macskáké 3-mal nő. Átlagos napokon csak a macskáival foglalkozik (életerejük 3-mal nő), a többi állat életereje ilyenkor csökken: a tarantuláké 2-vel, a hörcsögöké 3-mal. Amikor szomorú, csak a legszükségesebb teendőket látja el és ezért minden állat egy kicsit gyengébb lesz: a tarantulák 3 egységgel, a hörcsögök 5-tel, a macskák 7-tel.</w:t>
      </w:r>
    </w:p>
    <w:p w:rsidR="007D407A" w:rsidRPr="006B03F0" w:rsidRDefault="00651809" w:rsidP="006B03F0">
      <w:pPr>
        <w:spacing w:before="60"/>
        <w:ind w:left="117" w:right="113"/>
        <w:jc w:val="both"/>
        <w:rPr>
          <w:sz w:val="24"/>
          <w:szCs w:val="24"/>
        </w:rPr>
      </w:pPr>
      <w:r w:rsidRPr="00651809">
        <w:rPr>
          <w:sz w:val="24"/>
          <w:szCs w:val="24"/>
        </w:rPr>
        <w:t xml:space="preserve"> Az állatok adatait egy szöveges állományban találjuk. Az első sor tartalmazza az állatok számát, amelyet külön-külön sorban az állatok adatai követnek. Ebben egy karakter azonosítja az állat fajtáját (T – tarantula, H – hörcsög, M – macska), amit szóköz után az állat neve követ, majd újabb szóköz után a kezdeti életereje. Az állományban az állatok felsorolását követő utolsó sorban egy betű sorozat (sztring) írja le Kati kedvének az egymás utáni napokon való alakulása: v – vidám, a – átlagos, s – szomorú. Feltehetjük, hogy a fájl formátuma helyes. Listázza ki, hogy az egyes napok végén melyik volt a legéletrevalóbb állat!</w:t>
      </w:r>
      <w:r w:rsidR="00F74DA2" w:rsidRPr="00651809">
        <w:rPr>
          <w:i/>
          <w:sz w:val="24"/>
          <w:szCs w:val="24"/>
        </w:rPr>
        <w:t>.</w:t>
      </w:r>
    </w:p>
    <w:p w:rsidR="007D407A" w:rsidRDefault="007D407A">
      <w:pPr>
        <w:jc w:val="both"/>
        <w:rPr>
          <w:sz w:val="24"/>
        </w:rPr>
        <w:sectPr w:rsidR="007D407A">
          <w:headerReference w:type="default" r:id="rId8"/>
          <w:type w:val="continuous"/>
          <w:pgSz w:w="11910" w:h="16840"/>
          <w:pgMar w:top="1320" w:right="1300" w:bottom="280" w:left="1300" w:header="636" w:footer="708" w:gutter="0"/>
          <w:pgNumType w:start="1"/>
          <w:cols w:space="708"/>
        </w:sectPr>
      </w:pPr>
    </w:p>
    <w:p w:rsidR="007D407A" w:rsidRDefault="00F74DA2">
      <w:pPr>
        <w:pStyle w:val="Cmsor1"/>
      </w:pPr>
      <w:r>
        <w:lastRenderedPageBreak/>
        <w:t>Specifikáció</w:t>
      </w:r>
    </w:p>
    <w:p w:rsidR="007D407A" w:rsidRDefault="00F74DA2">
      <w:pPr>
        <w:pStyle w:val="Szvegtrzs"/>
        <w:spacing w:before="240"/>
        <w:ind w:left="117" w:right="114"/>
        <w:jc w:val="both"/>
      </w:pPr>
      <w:r>
        <w:t>A</w:t>
      </w:r>
      <w:r w:rsidR="00E129AD">
        <w:t xml:space="preserve">z állatok  </w:t>
      </w:r>
      <w:r>
        <w:t xml:space="preserve"> leírásához bevezetünk négy osztályt: a</w:t>
      </w:r>
      <w:r w:rsidR="00E129AD">
        <w:t>z</w:t>
      </w:r>
      <w:r>
        <w:t xml:space="preserve"> </w:t>
      </w:r>
      <w:r w:rsidR="00E129AD">
        <w:t>állatok</w:t>
      </w:r>
      <w:r>
        <w:t xml:space="preserve"> általános tulajdonságait megadó ősosztályt (</w:t>
      </w:r>
      <w:r w:rsidR="00E129AD">
        <w:t>Animal</w:t>
      </w:r>
      <w:r>
        <w:t xml:space="preserve">), és ebből származtatjuk a konkrét fajú </w:t>
      </w:r>
      <w:r w:rsidR="009E28E5">
        <w:t>állatokat</w:t>
      </w:r>
      <w:r>
        <w:t xml:space="preserve">, a </w:t>
      </w:r>
      <w:r w:rsidR="009E28E5">
        <w:t>tarantulákat</w:t>
      </w:r>
      <w:r>
        <w:t xml:space="preserve">, a </w:t>
      </w:r>
      <w:r w:rsidR="0061205C">
        <w:t>hörcsögök</w:t>
      </w:r>
      <w:r>
        <w:t xml:space="preserve">  és a </w:t>
      </w:r>
      <w:r w:rsidR="009E28E5">
        <w:t>macskák</w:t>
      </w:r>
      <w:r>
        <w:t xml:space="preserve"> osztályait. Attól függetlenül, hogy egy </w:t>
      </w:r>
      <w:r w:rsidR="009E28E5">
        <w:t>állat</w:t>
      </w:r>
      <w:r>
        <w:t xml:space="preserve"> konkrétan kicsoda vagy mi a fajtája, számos közös tulajdonsággal rende</w:t>
      </w:r>
      <w:r w:rsidR="0061205C">
        <w:t>lkezik. Mindegyiknek van neve (name) és életereje (healthy</w:t>
      </w:r>
      <w:r>
        <w:t>), meg lehet róla kérdezni, hogy hívják (</w:t>
      </w:r>
      <w:r w:rsidR="0061205C">
        <w:rPr>
          <w:i/>
        </w:rPr>
        <w:t>aniname</w:t>
      </w:r>
      <w:r>
        <w:rPr>
          <w:i/>
        </w:rPr>
        <w:t>()</w:t>
      </w:r>
      <w:r>
        <w:t>), él-e (</w:t>
      </w:r>
      <w:r w:rsidR="0061205C">
        <w:rPr>
          <w:i/>
        </w:rPr>
        <w:t>alive</w:t>
      </w:r>
      <w:r>
        <w:rPr>
          <w:i/>
        </w:rPr>
        <w:t>()</w:t>
      </w:r>
      <w:r>
        <w:t xml:space="preserve">) még (az életereje pozitív-e), és meg </w:t>
      </w:r>
      <w:r w:rsidR="0061205C">
        <w:t>kérdezni, az aktuális életerejét (</w:t>
      </w:r>
      <w:r w:rsidR="0061205C">
        <w:rPr>
          <w:i/>
        </w:rPr>
        <w:t>getHealthy()</w:t>
      </w:r>
      <w:r w:rsidR="00796AAF">
        <w:t>).</w:t>
      </w:r>
      <w:r w:rsidR="00DF1933">
        <w:t xml:space="preserve"> </w:t>
      </w:r>
      <w:r w:rsidR="00796AAF">
        <w:t>L</w:t>
      </w:r>
      <w:r>
        <w:t xml:space="preserve">ehet vizsgálni, mi történik, ha a </w:t>
      </w:r>
      <w:r w:rsidR="009E28E5">
        <w:t>Kati hangulata megváltozik egy adott nap</w:t>
      </w:r>
      <w:r w:rsidR="00796AAF">
        <w:t xml:space="preserve">. </w:t>
      </w:r>
      <w:r>
        <w:t>Ez utóbbi művelet (</w:t>
      </w:r>
      <w:r w:rsidR="00796AAF">
        <w:rPr>
          <w:i/>
        </w:rPr>
        <w:t>moodchange</w:t>
      </w:r>
      <w:r>
        <w:rPr>
          <w:i/>
        </w:rPr>
        <w:t>()</w:t>
      </w:r>
      <w:r>
        <w:t>) módosítja a</w:t>
      </w:r>
      <w:r w:rsidR="00F676AF">
        <w:t>z állat  életerejét.</w:t>
      </w:r>
      <w:r>
        <w:t xml:space="preserve">. Az </w:t>
      </w:r>
      <w:r w:rsidR="00796AAF">
        <w:rPr>
          <w:i/>
        </w:rPr>
        <w:t>alive</w:t>
      </w:r>
      <w:r>
        <w:rPr>
          <w:i/>
        </w:rPr>
        <w:t xml:space="preserve">() </w:t>
      </w:r>
      <w:r>
        <w:t xml:space="preserve">és </w:t>
      </w:r>
      <w:r w:rsidR="00796AAF">
        <w:rPr>
          <w:i/>
        </w:rPr>
        <w:t>aniname</w:t>
      </w:r>
      <w:r>
        <w:rPr>
          <w:i/>
        </w:rPr>
        <w:t>()</w:t>
      </w:r>
      <w:r w:rsidR="00796AAF">
        <w:rPr>
          <w:i/>
        </w:rPr>
        <w:t>, getHealthy()</w:t>
      </w:r>
      <w:r>
        <w:rPr>
          <w:i/>
        </w:rPr>
        <w:t xml:space="preserve"> </w:t>
      </w:r>
      <w:r>
        <w:t xml:space="preserve">metódusok már az ősosztály </w:t>
      </w:r>
      <w:r w:rsidR="00774607">
        <w:t>szintjén implementálhatók, de a</w:t>
      </w:r>
      <w:r>
        <w:t xml:space="preserve"> </w:t>
      </w:r>
      <w:r w:rsidR="00774607">
        <w:rPr>
          <w:i/>
        </w:rPr>
        <w:t>moodchange</w:t>
      </w:r>
      <w:r>
        <w:rPr>
          <w:i/>
        </w:rPr>
        <w:t xml:space="preserve">() </w:t>
      </w:r>
      <w:r>
        <w:t xml:space="preserve">csak a konkrét osztályok szintjén. Ennek hatása ugyanis attól függ, hogy egy </w:t>
      </w:r>
      <w:r w:rsidR="00474F5C">
        <w:t>állat milyen fajú. Ennél fogv</w:t>
      </w:r>
      <w:r>
        <w:t xml:space="preserve">a az általános </w:t>
      </w:r>
      <w:r w:rsidR="00474F5C">
        <w:t>állat</w:t>
      </w:r>
      <w:r>
        <w:t xml:space="preserve"> típusát leíró osztály absztrakt lesz, hiszen az </w:t>
      </w:r>
      <w:r w:rsidR="00774607">
        <w:rPr>
          <w:i/>
        </w:rPr>
        <w:t>moodchange</w:t>
      </w:r>
      <w:r>
        <w:rPr>
          <w:i/>
        </w:rPr>
        <w:t xml:space="preserve">() </w:t>
      </w:r>
      <w:r>
        <w:t>metódus absztrakt, másrészt úgysem akarunk ilyen objektumot</w:t>
      </w:r>
      <w:r>
        <w:rPr>
          <w:spacing w:val="-2"/>
        </w:rPr>
        <w:t xml:space="preserve"> </w:t>
      </w:r>
      <w:r>
        <w:t>létrehozni.</w:t>
      </w:r>
    </w:p>
    <w:p w:rsidR="007D407A" w:rsidRDefault="007D407A">
      <w:pPr>
        <w:pStyle w:val="Szvegtrzs"/>
        <w:spacing w:before="5"/>
        <w:rPr>
          <w:sz w:val="34"/>
        </w:rPr>
      </w:pPr>
    </w:p>
    <w:p w:rsidR="007D407A" w:rsidRDefault="00F74DA2">
      <w:pPr>
        <w:pStyle w:val="Szvegtrzs"/>
        <w:spacing w:before="1"/>
        <w:ind w:left="117" w:right="114"/>
        <w:jc w:val="both"/>
      </w:pPr>
      <w:r>
        <w:t xml:space="preserve">A speciális </w:t>
      </w:r>
      <w:r w:rsidR="00CD2DD7">
        <w:t>állat</w:t>
      </w:r>
      <w:r>
        <w:t xml:space="preserve"> osztályok konstruktorai az ősosztály konstruktorával inicializálják a nevet és az életerőt, és e</w:t>
      </w:r>
      <w:r w:rsidR="00774607">
        <w:t>gyedi módon felüldefiniáljuk a</w:t>
      </w:r>
      <w:r>
        <w:t xml:space="preserve"> </w:t>
      </w:r>
      <w:r w:rsidR="00774607">
        <w:rPr>
          <w:i/>
        </w:rPr>
        <w:t>moodchange</w:t>
      </w:r>
      <w:r>
        <w:rPr>
          <w:i/>
        </w:rPr>
        <w:t xml:space="preserve">() </w:t>
      </w:r>
      <w:r>
        <w:t>metódust. Az inicializáláshoz és a felüldefiniáláshoz a feladat szövegéből kinyert alábbi táblázat ad útmutatást.</w:t>
      </w:r>
    </w:p>
    <w:p w:rsidR="007D407A" w:rsidRDefault="007D407A">
      <w:pPr>
        <w:pStyle w:val="Szvegtrzs"/>
        <w:spacing w:before="5"/>
        <w:rPr>
          <w:sz w:val="34"/>
        </w:rPr>
      </w:pPr>
    </w:p>
    <w:p w:rsidR="007D407A" w:rsidRDefault="00486C1B">
      <w:pPr>
        <w:pStyle w:val="Szvegtrzs"/>
        <w:spacing w:after="60"/>
        <w:ind w:left="117"/>
      </w:pPr>
      <w:r>
        <w:t>Tarantulák</w:t>
      </w:r>
      <w:r w:rsidR="00774607">
        <w:t xml:space="preserve"> esetén a</w:t>
      </w:r>
      <w:r w:rsidR="00F74DA2">
        <w:t xml:space="preserve"> </w:t>
      </w:r>
      <w:r w:rsidR="00774607">
        <w:rPr>
          <w:i/>
        </w:rPr>
        <w:t>moodchange</w:t>
      </w:r>
      <w:r w:rsidR="00F74DA2">
        <w:rPr>
          <w:i/>
        </w:rPr>
        <w:t xml:space="preserve">() </w:t>
      </w:r>
      <w:r w:rsidR="00F74DA2">
        <w:t>művelet hatása, feltéve, hogy az életerő pozitív:</w:t>
      </w:r>
    </w:p>
    <w:p w:rsidR="00486C1B" w:rsidRDefault="00486C1B">
      <w:pPr>
        <w:pStyle w:val="Szvegtrzs"/>
        <w:spacing w:after="60"/>
        <w:ind w:left="117"/>
      </w:pPr>
    </w:p>
    <w:tbl>
      <w:tblPr>
        <w:tblStyle w:val="Rcsostblzat"/>
        <w:tblW w:w="0" w:type="auto"/>
        <w:tblInd w:w="117" w:type="dxa"/>
        <w:tblLook w:val="04A0" w:firstRow="1" w:lastRow="0" w:firstColumn="1" w:lastColumn="0" w:noHBand="0" w:noVBand="1"/>
      </w:tblPr>
      <w:tblGrid>
        <w:gridCol w:w="2685"/>
        <w:gridCol w:w="2268"/>
      </w:tblGrid>
      <w:tr w:rsidR="00486C1B" w:rsidTr="00486C1B">
        <w:tc>
          <w:tcPr>
            <w:tcW w:w="2685" w:type="dxa"/>
          </w:tcPr>
          <w:p w:rsidR="00486C1B" w:rsidRDefault="00486C1B">
            <w:pPr>
              <w:pStyle w:val="Szvegtrzs"/>
              <w:spacing w:after="60"/>
            </w:pPr>
            <w:r>
              <w:t>hangulat</w:t>
            </w:r>
          </w:p>
        </w:tc>
        <w:tc>
          <w:tcPr>
            <w:tcW w:w="2268" w:type="dxa"/>
          </w:tcPr>
          <w:p w:rsidR="00486C1B" w:rsidRDefault="00486C1B">
            <w:pPr>
              <w:pStyle w:val="Szvegtrzs"/>
              <w:spacing w:after="60"/>
            </w:pPr>
            <w:r>
              <w:t>életerő változása</w:t>
            </w:r>
          </w:p>
        </w:tc>
      </w:tr>
      <w:tr w:rsidR="00486C1B" w:rsidTr="00486C1B">
        <w:tc>
          <w:tcPr>
            <w:tcW w:w="2685" w:type="dxa"/>
          </w:tcPr>
          <w:p w:rsidR="00486C1B" w:rsidRDefault="00486C1B">
            <w:pPr>
              <w:pStyle w:val="Szvegtrzs"/>
              <w:spacing w:after="60"/>
            </w:pPr>
            <w:r>
              <w:t>vidám</w:t>
            </w:r>
          </w:p>
        </w:tc>
        <w:tc>
          <w:tcPr>
            <w:tcW w:w="2268" w:type="dxa"/>
          </w:tcPr>
          <w:p w:rsidR="00486C1B" w:rsidRDefault="00486C1B">
            <w:pPr>
              <w:pStyle w:val="Szvegtrzs"/>
              <w:spacing w:after="60"/>
            </w:pPr>
            <w:r>
              <w:t>+1</w:t>
            </w:r>
          </w:p>
        </w:tc>
      </w:tr>
      <w:tr w:rsidR="00486C1B" w:rsidTr="00486C1B">
        <w:tc>
          <w:tcPr>
            <w:tcW w:w="2685" w:type="dxa"/>
          </w:tcPr>
          <w:p w:rsidR="00486C1B" w:rsidRDefault="00486C1B">
            <w:pPr>
              <w:pStyle w:val="Szvegtrzs"/>
              <w:spacing w:after="60"/>
            </w:pPr>
            <w:r>
              <w:t>átlag</w:t>
            </w:r>
          </w:p>
        </w:tc>
        <w:tc>
          <w:tcPr>
            <w:tcW w:w="2268" w:type="dxa"/>
          </w:tcPr>
          <w:p w:rsidR="00486C1B" w:rsidRDefault="00486C1B">
            <w:pPr>
              <w:pStyle w:val="Szvegtrzs"/>
              <w:spacing w:after="60"/>
            </w:pPr>
            <w:r>
              <w:t>-2</w:t>
            </w:r>
          </w:p>
        </w:tc>
      </w:tr>
      <w:tr w:rsidR="00486C1B" w:rsidTr="00486C1B">
        <w:tc>
          <w:tcPr>
            <w:tcW w:w="2685" w:type="dxa"/>
          </w:tcPr>
          <w:p w:rsidR="00486C1B" w:rsidRDefault="00486C1B">
            <w:pPr>
              <w:pStyle w:val="Szvegtrzs"/>
              <w:spacing w:after="60"/>
            </w:pPr>
            <w:r>
              <w:t>szomorú</w:t>
            </w:r>
          </w:p>
        </w:tc>
        <w:tc>
          <w:tcPr>
            <w:tcW w:w="2268" w:type="dxa"/>
          </w:tcPr>
          <w:p w:rsidR="00486C1B" w:rsidRDefault="00486C1B">
            <w:pPr>
              <w:pStyle w:val="Szvegtrzs"/>
              <w:spacing w:after="60"/>
            </w:pPr>
            <w:r>
              <w:t>-3</w:t>
            </w:r>
          </w:p>
        </w:tc>
      </w:tr>
    </w:tbl>
    <w:p w:rsidR="00486C1B" w:rsidRDefault="00486C1B">
      <w:pPr>
        <w:pStyle w:val="Szvegtrzs"/>
        <w:spacing w:before="5"/>
        <w:rPr>
          <w:sz w:val="34"/>
        </w:rPr>
      </w:pPr>
    </w:p>
    <w:p w:rsidR="007D407A" w:rsidRDefault="007146C8">
      <w:pPr>
        <w:pStyle w:val="Szvegtrzs"/>
        <w:ind w:left="117"/>
      </w:pPr>
      <w:r>
        <w:t>Hörcsögök</w:t>
      </w:r>
      <w:r w:rsidR="00F74DA2">
        <w:t xml:space="preserve"> esetén az </w:t>
      </w:r>
      <w:r w:rsidR="00774607">
        <w:rPr>
          <w:i/>
        </w:rPr>
        <w:t>moodchange</w:t>
      </w:r>
      <w:r w:rsidR="00F74DA2">
        <w:rPr>
          <w:i/>
        </w:rPr>
        <w:t xml:space="preserve">() </w:t>
      </w:r>
      <w:r w:rsidR="00F74DA2">
        <w:t>művelet hatása, feltéve, hogy az életerő pozitív:</w:t>
      </w:r>
    </w:p>
    <w:p w:rsidR="007146C8" w:rsidRDefault="007146C8">
      <w:pPr>
        <w:pStyle w:val="Szvegtrzs"/>
        <w:ind w:left="117"/>
      </w:pPr>
    </w:p>
    <w:p w:rsidR="007146C8" w:rsidRDefault="007146C8">
      <w:pPr>
        <w:pStyle w:val="Szvegtrzs"/>
        <w:ind w:left="117"/>
      </w:pPr>
    </w:p>
    <w:tbl>
      <w:tblPr>
        <w:tblStyle w:val="Rcsostblzat"/>
        <w:tblW w:w="0" w:type="auto"/>
        <w:tblInd w:w="117" w:type="dxa"/>
        <w:tblLook w:val="04A0" w:firstRow="1" w:lastRow="0" w:firstColumn="1" w:lastColumn="0" w:noHBand="0" w:noVBand="1"/>
      </w:tblPr>
      <w:tblGrid>
        <w:gridCol w:w="2685"/>
        <w:gridCol w:w="2268"/>
      </w:tblGrid>
      <w:tr w:rsidR="007146C8" w:rsidTr="00436F9D">
        <w:tc>
          <w:tcPr>
            <w:tcW w:w="2685" w:type="dxa"/>
          </w:tcPr>
          <w:p w:rsidR="007146C8" w:rsidRDefault="007146C8" w:rsidP="00436F9D">
            <w:pPr>
              <w:pStyle w:val="Szvegtrzs"/>
              <w:spacing w:after="60"/>
            </w:pPr>
            <w:r>
              <w:t>hangulat</w:t>
            </w:r>
          </w:p>
        </w:tc>
        <w:tc>
          <w:tcPr>
            <w:tcW w:w="2268" w:type="dxa"/>
          </w:tcPr>
          <w:p w:rsidR="007146C8" w:rsidRDefault="007146C8" w:rsidP="00436F9D">
            <w:pPr>
              <w:pStyle w:val="Szvegtrzs"/>
              <w:spacing w:after="60"/>
            </w:pPr>
            <w:r>
              <w:t>életerő változása</w:t>
            </w:r>
          </w:p>
        </w:tc>
      </w:tr>
      <w:tr w:rsidR="007146C8" w:rsidTr="00436F9D">
        <w:tc>
          <w:tcPr>
            <w:tcW w:w="2685" w:type="dxa"/>
          </w:tcPr>
          <w:p w:rsidR="007146C8" w:rsidRDefault="007146C8" w:rsidP="00436F9D">
            <w:pPr>
              <w:pStyle w:val="Szvegtrzs"/>
              <w:spacing w:after="60"/>
            </w:pPr>
            <w:r>
              <w:t>vidám</w:t>
            </w:r>
          </w:p>
        </w:tc>
        <w:tc>
          <w:tcPr>
            <w:tcW w:w="2268" w:type="dxa"/>
          </w:tcPr>
          <w:p w:rsidR="007146C8" w:rsidRDefault="007146C8" w:rsidP="00436F9D">
            <w:pPr>
              <w:pStyle w:val="Szvegtrzs"/>
              <w:spacing w:after="60"/>
            </w:pPr>
            <w:r>
              <w:t>+2</w:t>
            </w:r>
          </w:p>
        </w:tc>
      </w:tr>
      <w:tr w:rsidR="007146C8" w:rsidTr="00436F9D">
        <w:tc>
          <w:tcPr>
            <w:tcW w:w="2685" w:type="dxa"/>
          </w:tcPr>
          <w:p w:rsidR="007146C8" w:rsidRDefault="007146C8" w:rsidP="00436F9D">
            <w:pPr>
              <w:pStyle w:val="Szvegtrzs"/>
              <w:spacing w:after="60"/>
            </w:pPr>
            <w:r>
              <w:t>átlag</w:t>
            </w:r>
          </w:p>
        </w:tc>
        <w:tc>
          <w:tcPr>
            <w:tcW w:w="2268" w:type="dxa"/>
          </w:tcPr>
          <w:p w:rsidR="007146C8" w:rsidRDefault="007146C8" w:rsidP="00436F9D">
            <w:pPr>
              <w:pStyle w:val="Szvegtrzs"/>
              <w:spacing w:after="60"/>
            </w:pPr>
            <w:r>
              <w:t>-3</w:t>
            </w:r>
          </w:p>
        </w:tc>
      </w:tr>
      <w:tr w:rsidR="007146C8" w:rsidTr="00436F9D">
        <w:tc>
          <w:tcPr>
            <w:tcW w:w="2685" w:type="dxa"/>
          </w:tcPr>
          <w:p w:rsidR="007146C8" w:rsidRDefault="007146C8" w:rsidP="00436F9D">
            <w:pPr>
              <w:pStyle w:val="Szvegtrzs"/>
              <w:spacing w:after="60"/>
            </w:pPr>
            <w:r>
              <w:t>szomorú</w:t>
            </w:r>
          </w:p>
        </w:tc>
        <w:tc>
          <w:tcPr>
            <w:tcW w:w="2268" w:type="dxa"/>
          </w:tcPr>
          <w:p w:rsidR="007146C8" w:rsidRDefault="007146C8" w:rsidP="00436F9D">
            <w:pPr>
              <w:pStyle w:val="Szvegtrzs"/>
              <w:spacing w:after="60"/>
            </w:pPr>
            <w:r>
              <w:t>-5</w:t>
            </w:r>
          </w:p>
        </w:tc>
      </w:tr>
    </w:tbl>
    <w:p w:rsidR="007D407A" w:rsidRDefault="007D407A">
      <w:pPr>
        <w:pStyle w:val="Szvegtrzs"/>
        <w:spacing w:before="5"/>
        <w:rPr>
          <w:sz w:val="34"/>
        </w:rPr>
      </w:pPr>
    </w:p>
    <w:p w:rsidR="007D407A" w:rsidRDefault="000831C5">
      <w:pPr>
        <w:pStyle w:val="Szvegtrzs"/>
        <w:spacing w:before="1" w:after="60"/>
        <w:ind w:left="117"/>
      </w:pPr>
      <w:r>
        <w:t>Macskák</w:t>
      </w:r>
      <w:r w:rsidR="00F74DA2">
        <w:t xml:space="preserve"> esetén az </w:t>
      </w:r>
      <w:r w:rsidR="00774607">
        <w:rPr>
          <w:i/>
        </w:rPr>
        <w:t>moodchange</w:t>
      </w:r>
      <w:r w:rsidR="00F74DA2">
        <w:rPr>
          <w:i/>
        </w:rPr>
        <w:t xml:space="preserve">() </w:t>
      </w:r>
      <w:r w:rsidR="00F74DA2">
        <w:t>művelet hatása, feltéve, hogy az életerő pozitív:</w:t>
      </w:r>
    </w:p>
    <w:p w:rsidR="00F01226" w:rsidRDefault="00F01226">
      <w:pPr>
        <w:pStyle w:val="Szvegtrzs"/>
        <w:spacing w:before="1" w:after="60"/>
        <w:ind w:left="117"/>
      </w:pPr>
    </w:p>
    <w:tbl>
      <w:tblPr>
        <w:tblStyle w:val="Rcsostblzat"/>
        <w:tblW w:w="0" w:type="auto"/>
        <w:tblInd w:w="117" w:type="dxa"/>
        <w:tblLook w:val="04A0" w:firstRow="1" w:lastRow="0" w:firstColumn="1" w:lastColumn="0" w:noHBand="0" w:noVBand="1"/>
      </w:tblPr>
      <w:tblGrid>
        <w:gridCol w:w="2685"/>
        <w:gridCol w:w="2268"/>
      </w:tblGrid>
      <w:tr w:rsidR="00F01226" w:rsidTr="00436F9D">
        <w:tc>
          <w:tcPr>
            <w:tcW w:w="2685" w:type="dxa"/>
          </w:tcPr>
          <w:p w:rsidR="00F01226" w:rsidRDefault="00F01226" w:rsidP="00436F9D">
            <w:pPr>
              <w:pStyle w:val="Szvegtrzs"/>
              <w:spacing w:after="60"/>
            </w:pPr>
            <w:r>
              <w:t>hangulat</w:t>
            </w:r>
          </w:p>
        </w:tc>
        <w:tc>
          <w:tcPr>
            <w:tcW w:w="2268" w:type="dxa"/>
          </w:tcPr>
          <w:p w:rsidR="00F01226" w:rsidRDefault="00F01226" w:rsidP="00436F9D">
            <w:pPr>
              <w:pStyle w:val="Szvegtrzs"/>
              <w:spacing w:after="60"/>
            </w:pPr>
            <w:r>
              <w:t>életerő változása</w:t>
            </w:r>
          </w:p>
        </w:tc>
      </w:tr>
      <w:tr w:rsidR="00F01226" w:rsidTr="00436F9D">
        <w:tc>
          <w:tcPr>
            <w:tcW w:w="2685" w:type="dxa"/>
          </w:tcPr>
          <w:p w:rsidR="00F01226" w:rsidRDefault="00F01226" w:rsidP="00436F9D">
            <w:pPr>
              <w:pStyle w:val="Szvegtrzs"/>
              <w:spacing w:after="60"/>
            </w:pPr>
            <w:r>
              <w:t>vidám</w:t>
            </w:r>
          </w:p>
        </w:tc>
        <w:tc>
          <w:tcPr>
            <w:tcW w:w="2268" w:type="dxa"/>
          </w:tcPr>
          <w:p w:rsidR="00F01226" w:rsidRDefault="00F01226" w:rsidP="00436F9D">
            <w:pPr>
              <w:pStyle w:val="Szvegtrzs"/>
              <w:spacing w:after="60"/>
            </w:pPr>
            <w:r>
              <w:t>+3</w:t>
            </w:r>
          </w:p>
        </w:tc>
      </w:tr>
      <w:tr w:rsidR="00F01226" w:rsidTr="00436F9D">
        <w:tc>
          <w:tcPr>
            <w:tcW w:w="2685" w:type="dxa"/>
          </w:tcPr>
          <w:p w:rsidR="00F01226" w:rsidRDefault="00F01226" w:rsidP="00436F9D">
            <w:pPr>
              <w:pStyle w:val="Szvegtrzs"/>
              <w:spacing w:after="60"/>
            </w:pPr>
            <w:r>
              <w:t>átlag</w:t>
            </w:r>
          </w:p>
        </w:tc>
        <w:tc>
          <w:tcPr>
            <w:tcW w:w="2268" w:type="dxa"/>
          </w:tcPr>
          <w:p w:rsidR="00F01226" w:rsidRDefault="00F01226" w:rsidP="00436F9D">
            <w:pPr>
              <w:pStyle w:val="Szvegtrzs"/>
              <w:spacing w:after="60"/>
            </w:pPr>
            <w:r>
              <w:t>+3</w:t>
            </w:r>
          </w:p>
        </w:tc>
      </w:tr>
      <w:tr w:rsidR="00F01226" w:rsidTr="00436F9D">
        <w:tc>
          <w:tcPr>
            <w:tcW w:w="2685" w:type="dxa"/>
          </w:tcPr>
          <w:p w:rsidR="00F01226" w:rsidRDefault="00F01226" w:rsidP="00436F9D">
            <w:pPr>
              <w:pStyle w:val="Szvegtrzs"/>
              <w:spacing w:after="60"/>
            </w:pPr>
            <w:r>
              <w:t>szomorú</w:t>
            </w:r>
          </w:p>
        </w:tc>
        <w:tc>
          <w:tcPr>
            <w:tcW w:w="2268" w:type="dxa"/>
          </w:tcPr>
          <w:p w:rsidR="00F01226" w:rsidRDefault="00F01226" w:rsidP="00436F9D">
            <w:pPr>
              <w:pStyle w:val="Szvegtrzs"/>
              <w:spacing w:after="60"/>
            </w:pPr>
            <w:r>
              <w:t>-7</w:t>
            </w:r>
          </w:p>
        </w:tc>
      </w:tr>
    </w:tbl>
    <w:p w:rsidR="007D407A" w:rsidRDefault="007D407A">
      <w:pPr>
        <w:pStyle w:val="Szvegtrzs"/>
        <w:spacing w:before="1"/>
        <w:rPr>
          <w:sz w:val="29"/>
        </w:rPr>
      </w:pPr>
    </w:p>
    <w:p w:rsidR="007D407A" w:rsidRDefault="00B429C5">
      <w:pPr>
        <w:pStyle w:val="Szvegtrzs"/>
        <w:ind w:left="117" w:right="114"/>
        <w:jc w:val="both"/>
      </w:pPr>
      <w:r>
        <w:t>Ezen táblázatok szerint a</w:t>
      </w:r>
      <w:r w:rsidR="00F74DA2">
        <w:t xml:space="preserve"> </w:t>
      </w:r>
      <w:r>
        <w:rPr>
          <w:i/>
        </w:rPr>
        <w:t>moodchange</w:t>
      </w:r>
      <w:r w:rsidR="00F74DA2">
        <w:rPr>
          <w:i/>
        </w:rPr>
        <w:t xml:space="preserve">() </w:t>
      </w:r>
      <w:r w:rsidR="00F74DA2">
        <w:t xml:space="preserve">metódusban elágazásokat kell elhelyezni, amelynek feltételei a paraméterként megadott </w:t>
      </w:r>
      <w:r w:rsidR="00B673F8">
        <w:t>hangulat</w:t>
      </w:r>
      <w:r w:rsidR="00F74DA2">
        <w:t xml:space="preserve"> típusát (fajtáját) vizsgálják. Az elágazások létrehozása azonban nem szerencsés, ha fel kell készítenünk a programunkat arra, hogy később új </w:t>
      </w:r>
      <w:r w:rsidR="00D63D7C">
        <w:t>hangulat</w:t>
      </w:r>
      <w:r w:rsidR="00F74DA2">
        <w:t xml:space="preserve"> fajtákkal bővül a feladat. Ekkor ugyanis az összes konkrét </w:t>
      </w:r>
      <w:r>
        <w:t>állat</w:t>
      </w:r>
      <w:r w:rsidR="00F74DA2">
        <w:t xml:space="preserve"> </w:t>
      </w:r>
      <w:r>
        <w:rPr>
          <w:i/>
        </w:rPr>
        <w:t>moodchange</w:t>
      </w:r>
      <w:r w:rsidR="00F74DA2">
        <w:rPr>
          <w:i/>
        </w:rPr>
        <w:t xml:space="preserve">() </w:t>
      </w:r>
      <w:r w:rsidR="00F74DA2">
        <w:t xml:space="preserve">metódusát módosítani kell. Ezt elkerülendő a „látogató” tervmintát alkalmazzuk úgy, hogy a </w:t>
      </w:r>
      <w:r w:rsidR="00D63D7C">
        <w:t>hangulatok</w:t>
      </w:r>
      <w:r w:rsidR="00F74DA2">
        <w:t xml:space="preserve"> leírására szolg</w:t>
      </w:r>
      <w:r w:rsidR="00EE2711">
        <w:t xml:space="preserve">áló osztályok töltik majd be a </w:t>
      </w:r>
      <w:r w:rsidR="00D63D7C">
        <w:t>l</w:t>
      </w:r>
      <w:r w:rsidR="00F74DA2">
        <w:t>átogató</w:t>
      </w:r>
      <w:r w:rsidR="00F74DA2">
        <w:rPr>
          <w:spacing w:val="-5"/>
        </w:rPr>
        <w:t xml:space="preserve"> </w:t>
      </w:r>
      <w:r w:rsidR="00F74DA2">
        <w:t>szerepét.</w:t>
      </w:r>
    </w:p>
    <w:p w:rsidR="007D407A" w:rsidRDefault="007D407A">
      <w:pPr>
        <w:jc w:val="both"/>
        <w:sectPr w:rsidR="007D407A">
          <w:pgSz w:w="11910" w:h="16840"/>
          <w:pgMar w:top="1320" w:right="1300" w:bottom="280" w:left="1300" w:header="636" w:footer="0" w:gutter="0"/>
          <w:cols w:space="708"/>
        </w:sectPr>
      </w:pPr>
    </w:p>
    <w:p w:rsidR="007D407A" w:rsidRDefault="00F74DA2">
      <w:pPr>
        <w:pStyle w:val="Cmsor1"/>
      </w:pPr>
      <w:r>
        <w:lastRenderedPageBreak/>
        <w:t>Terv</w:t>
      </w:r>
    </w:p>
    <w:p w:rsidR="007D407A" w:rsidRDefault="00F74DA2">
      <w:pPr>
        <w:pStyle w:val="Szvegtrzs"/>
        <w:spacing w:before="240"/>
        <w:ind w:left="117" w:right="112"/>
        <w:jc w:val="both"/>
      </w:pPr>
      <w:r>
        <w:t xml:space="preserve">A </w:t>
      </w:r>
      <w:r w:rsidR="0044335B">
        <w:t>hangulatok</w:t>
      </w:r>
      <w:r>
        <w:t xml:space="preserve"> általános tulajdonságait egy ősosztály (</w:t>
      </w:r>
      <w:r w:rsidR="0044335B">
        <w:t>Mood</w:t>
      </w:r>
      <w:r>
        <w:t xml:space="preserve">) írja le, és ebből származtatjuk a konkrét </w:t>
      </w:r>
      <w:r w:rsidR="0044335B">
        <w:t>hangulatokat:</w:t>
      </w:r>
      <w:r>
        <w:t xml:space="preserve"> a </w:t>
      </w:r>
      <w:r w:rsidR="0044335B">
        <w:t>vidám</w:t>
      </w:r>
      <w:r>
        <w:t xml:space="preserve">, a </w:t>
      </w:r>
      <w:r w:rsidR="0044335B">
        <w:t>átlagos</w:t>
      </w:r>
      <w:r>
        <w:t xml:space="preserve">, </w:t>
      </w:r>
      <w:r w:rsidR="008819A2">
        <w:t xml:space="preserve">és </w:t>
      </w:r>
      <w:r>
        <w:t xml:space="preserve">a </w:t>
      </w:r>
      <w:r w:rsidR="0044335B">
        <w:t>szomorú</w:t>
      </w:r>
      <w:r>
        <w:t xml:space="preserve"> osztályait. Minden konkrét </w:t>
      </w:r>
      <w:r w:rsidR="00513A31">
        <w:t>hangulat</w:t>
      </w:r>
      <w:r>
        <w:t xml:space="preserve"> három-három metódussal bír: ezek rendre azt mutatják meg, hogyan változik az adott </w:t>
      </w:r>
      <w:r w:rsidR="00513A31">
        <w:t>hangulat hatására</w:t>
      </w:r>
      <w:r>
        <w:t xml:space="preserve"> egy </w:t>
      </w:r>
      <w:r w:rsidR="00513A31">
        <w:t>tarantula</w:t>
      </w:r>
      <w:r>
        <w:t xml:space="preserve">, egy </w:t>
      </w:r>
      <w:r w:rsidR="00513A31">
        <w:t>hörcsög</w:t>
      </w:r>
      <w:r>
        <w:t xml:space="preserve">, illetve egy </w:t>
      </w:r>
      <w:r w:rsidR="00513A31">
        <w:t>macska</w:t>
      </w:r>
      <w:r w:rsidR="00C24206">
        <w:t xml:space="preserve"> életereje.</w:t>
      </w:r>
    </w:p>
    <w:p w:rsidR="007D407A" w:rsidRDefault="007C2346">
      <w:pPr>
        <w:pStyle w:val="Szvegtrzs"/>
        <w:rPr>
          <w:sz w:val="20"/>
        </w:rPr>
      </w:pPr>
      <w:r>
        <w:rPr>
          <w:noProof/>
          <w:sz w:val="11"/>
          <w:lang w:val="hu-HU" w:eastAsia="hu-HU" w:bidi="ar-SA"/>
        </w:rPr>
        <w:drawing>
          <wp:anchor distT="0" distB="0" distL="114300" distR="114300" simplePos="0" relativeHeight="251652608" behindDoc="0" locked="0" layoutInCell="1" allowOverlap="1" wp14:anchorId="374BB020" wp14:editId="6DB08CEB">
            <wp:simplePos x="0" y="0"/>
            <wp:positionH relativeFrom="column">
              <wp:posOffset>-474345</wp:posOffset>
            </wp:positionH>
            <wp:positionV relativeFrom="paragraph">
              <wp:posOffset>177165</wp:posOffset>
            </wp:positionV>
            <wp:extent cx="6983589" cy="38481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K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589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07A" w:rsidRDefault="007D407A">
      <w:pPr>
        <w:pStyle w:val="Szvegtrzs"/>
        <w:rPr>
          <w:sz w:val="35"/>
        </w:rPr>
      </w:pPr>
    </w:p>
    <w:p w:rsidR="007D407A" w:rsidRDefault="00F74DA2" w:rsidP="004E16D2">
      <w:pPr>
        <w:spacing w:before="1"/>
        <w:ind w:left="117" w:right="114"/>
        <w:jc w:val="both"/>
        <w:rPr>
          <w:sz w:val="24"/>
        </w:rPr>
      </w:pPr>
      <w:r>
        <w:rPr>
          <w:sz w:val="24"/>
        </w:rPr>
        <w:t xml:space="preserve">A konkrét </w:t>
      </w:r>
      <w:r w:rsidR="004E16D2">
        <w:rPr>
          <w:sz w:val="24"/>
        </w:rPr>
        <w:t>állatok</w:t>
      </w:r>
      <w:r>
        <w:rPr>
          <w:sz w:val="24"/>
        </w:rPr>
        <w:t xml:space="preserve"> </w:t>
      </w:r>
      <w:r w:rsidR="004E16D2">
        <w:rPr>
          <w:i/>
          <w:sz w:val="24"/>
        </w:rPr>
        <w:t>moodchange</w:t>
      </w:r>
      <w:r>
        <w:rPr>
          <w:i/>
          <w:sz w:val="24"/>
        </w:rPr>
        <w:t xml:space="preserve">() </w:t>
      </w:r>
      <w:r>
        <w:rPr>
          <w:sz w:val="24"/>
        </w:rPr>
        <w:t xml:space="preserve">metódusa paraméterként vár egy </w:t>
      </w:r>
      <w:r w:rsidR="004E16D2">
        <w:rPr>
          <w:sz w:val="24"/>
        </w:rPr>
        <w:t>hangulat</w:t>
      </w:r>
      <w:r>
        <w:rPr>
          <w:sz w:val="24"/>
        </w:rPr>
        <w:t xml:space="preserve"> objektumot, mint látogatót, és ennek a konkrét </w:t>
      </w:r>
      <w:r w:rsidR="004E16D2">
        <w:rPr>
          <w:sz w:val="24"/>
        </w:rPr>
        <w:t>állat</w:t>
      </w:r>
      <w:r>
        <w:rPr>
          <w:sz w:val="24"/>
        </w:rPr>
        <w:t xml:space="preserve"> típusához illeszkedő metódusát hívja vissza. A </w:t>
      </w:r>
      <w:r w:rsidR="004E16D2">
        <w:rPr>
          <w:sz w:val="24"/>
        </w:rPr>
        <w:t>tarantulák</w:t>
      </w:r>
      <w:r>
        <w:rPr>
          <w:sz w:val="24"/>
        </w:rPr>
        <w:t xml:space="preserve"> esetén ez az </w:t>
      </w:r>
      <w:r w:rsidR="004E16D2">
        <w:rPr>
          <w:i/>
          <w:sz w:val="24"/>
        </w:rPr>
        <w:t>moodTaran</w:t>
      </w:r>
      <w:r>
        <w:rPr>
          <w:i/>
          <w:sz w:val="24"/>
        </w:rPr>
        <w:t>()</w:t>
      </w:r>
      <w:r>
        <w:rPr>
          <w:sz w:val="24"/>
        </w:rPr>
        <w:t xml:space="preserve">, </w:t>
      </w:r>
      <w:r w:rsidR="004E16D2">
        <w:rPr>
          <w:sz w:val="24"/>
        </w:rPr>
        <w:t>hörcsögöknél a</w:t>
      </w:r>
      <w:r>
        <w:rPr>
          <w:sz w:val="24"/>
        </w:rPr>
        <w:t xml:space="preserve"> </w:t>
      </w:r>
      <w:r w:rsidR="004E16D2">
        <w:rPr>
          <w:i/>
          <w:sz w:val="24"/>
        </w:rPr>
        <w:t>moodHörcsög</w:t>
      </w:r>
      <w:r>
        <w:rPr>
          <w:i/>
          <w:sz w:val="24"/>
        </w:rPr>
        <w:t>()</w:t>
      </w:r>
      <w:r>
        <w:rPr>
          <w:sz w:val="24"/>
        </w:rPr>
        <w:t xml:space="preserve">, </w:t>
      </w:r>
      <w:r w:rsidR="004E16D2">
        <w:rPr>
          <w:sz w:val="24"/>
        </w:rPr>
        <w:t>macskáknál a</w:t>
      </w:r>
      <w:r>
        <w:rPr>
          <w:sz w:val="24"/>
        </w:rPr>
        <w:t xml:space="preserve"> </w:t>
      </w:r>
      <w:r w:rsidR="004E16D2">
        <w:rPr>
          <w:i/>
          <w:sz w:val="24"/>
        </w:rPr>
        <w:t>moodMacska</w:t>
      </w:r>
      <w:r>
        <w:rPr>
          <w:i/>
          <w:sz w:val="24"/>
        </w:rPr>
        <w:t>()</w:t>
      </w:r>
      <w:r>
        <w:rPr>
          <w:sz w:val="24"/>
        </w:rPr>
        <w:t>.</w:t>
      </w:r>
    </w:p>
    <w:p w:rsidR="007D407A" w:rsidRDefault="007D407A">
      <w:pPr>
        <w:pStyle w:val="Szvegtrzs"/>
        <w:spacing w:before="10"/>
        <w:rPr>
          <w:sz w:val="10"/>
        </w:rPr>
      </w:pPr>
    </w:p>
    <w:p w:rsidR="007D407A" w:rsidRDefault="00F74DA2">
      <w:pPr>
        <w:pStyle w:val="Szvegtrzs"/>
        <w:spacing w:before="67"/>
        <w:ind w:left="117" w:right="116"/>
        <w:jc w:val="both"/>
      </w:pPr>
      <w:r>
        <w:t xml:space="preserve">A </w:t>
      </w:r>
      <w:r w:rsidR="004E16D2">
        <w:t>hangulatok</w:t>
      </w:r>
      <w:r>
        <w:t xml:space="preserve"> összes osztályát az „egyke” tervmintának megfelelően valósítjuk meg, hiszen elég mindegyik </w:t>
      </w:r>
      <w:r w:rsidR="004E16D2">
        <w:t>hangulathoz</w:t>
      </w:r>
      <w:r>
        <w:t xml:space="preserve"> egy-egy objektumot létrehozni.</w:t>
      </w:r>
    </w:p>
    <w:p w:rsidR="007D407A" w:rsidRDefault="007D407A">
      <w:pPr>
        <w:jc w:val="both"/>
      </w:pPr>
    </w:p>
    <w:p w:rsidR="00173510" w:rsidRDefault="00173510">
      <w:pPr>
        <w:jc w:val="both"/>
      </w:pPr>
      <w:r>
        <w:rPr>
          <w:noProof/>
          <w:lang w:val="hu-HU" w:eastAsia="hu-HU" w:bidi="ar-SA"/>
        </w:rPr>
        <w:drawing>
          <wp:anchor distT="0" distB="0" distL="114300" distR="114300" simplePos="0" relativeHeight="251659776" behindDoc="0" locked="0" layoutInCell="1" allowOverlap="1" wp14:anchorId="17DA6053" wp14:editId="2FAE0CD8">
            <wp:simplePos x="0" y="0"/>
            <wp:positionH relativeFrom="column">
              <wp:posOffset>-768350</wp:posOffset>
            </wp:positionH>
            <wp:positionV relativeFrom="paragraph">
              <wp:posOffset>248285</wp:posOffset>
            </wp:positionV>
            <wp:extent cx="7422973" cy="23241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2KE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973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510" w:rsidRDefault="00173510">
      <w:pPr>
        <w:jc w:val="both"/>
        <w:sectPr w:rsidR="00173510">
          <w:pgSz w:w="11910" w:h="16840"/>
          <w:pgMar w:top="1320" w:right="1300" w:bottom="280" w:left="1300" w:header="636" w:footer="0" w:gutter="0"/>
          <w:cols w:space="708"/>
        </w:sectPr>
      </w:pPr>
    </w:p>
    <w:p w:rsidR="007D407A" w:rsidRDefault="007D407A">
      <w:pPr>
        <w:pStyle w:val="Szvegtrzs"/>
        <w:spacing w:before="4"/>
        <w:rPr>
          <w:sz w:val="28"/>
        </w:rPr>
      </w:pPr>
    </w:p>
    <w:p w:rsidR="003D361F" w:rsidRDefault="003D361F">
      <w:pPr>
        <w:pStyle w:val="Szvegtrzs"/>
        <w:spacing w:before="90" w:line="249" w:lineRule="auto"/>
        <w:ind w:left="117" w:right="95"/>
      </w:pPr>
    </w:p>
    <w:p w:rsidR="009633EA" w:rsidRDefault="009633EA">
      <w:pPr>
        <w:pStyle w:val="Szvegtrzs"/>
        <w:ind w:left="117" w:right="103"/>
      </w:pPr>
    </w:p>
    <w:p w:rsidR="00F07C14" w:rsidRPr="00F07C14" w:rsidRDefault="00F07C14" w:rsidP="00F07C14">
      <w:pPr>
        <w:spacing w:before="60"/>
        <w:ind w:left="117" w:right="113"/>
        <w:jc w:val="both"/>
        <w:rPr>
          <w:sz w:val="24"/>
          <w:szCs w:val="24"/>
        </w:rPr>
      </w:pPr>
      <w:r>
        <w:t xml:space="preserve">A feladat megoldásához ( </w:t>
      </w:r>
      <w:r w:rsidRPr="00651809">
        <w:rPr>
          <w:sz w:val="24"/>
          <w:szCs w:val="24"/>
        </w:rPr>
        <w:t>Listázza ki, hogy az egyes napok végén melyik volt a legéletrevalóbb állat!</w:t>
      </w:r>
      <w:r>
        <w:rPr>
          <w:sz w:val="24"/>
          <w:szCs w:val="24"/>
        </w:rPr>
        <w:t>) a maximum kiválasztás tételt használjuk fel, mely megadja minden nap végén, hogy melyik állatnak volt a legmagasabb az életereje.</w:t>
      </w:r>
      <w:r w:rsidR="002B16D6">
        <w:rPr>
          <w:sz w:val="24"/>
          <w:szCs w:val="24"/>
        </w:rPr>
        <w:t xml:space="preserve"> A legmagasabb életerejű állatot, illetve a nevét 1-1 dinamikus tömbben tároljuk el ( vector ) .</w:t>
      </w:r>
    </w:p>
    <w:p w:rsidR="009633EA" w:rsidRDefault="009633EA" w:rsidP="00F07C14">
      <w:pPr>
        <w:pStyle w:val="Szvegtrzs"/>
        <w:ind w:right="103"/>
      </w:pPr>
    </w:p>
    <w:p w:rsidR="009633EA" w:rsidRDefault="002B16D6" w:rsidP="002B16D6">
      <w:pPr>
        <w:pStyle w:val="Szvegtrzs"/>
        <w:ind w:right="103"/>
      </w:pPr>
      <w:r>
        <w:t xml:space="preserve">A feladatot megoldó </w:t>
      </w:r>
      <w:r w:rsidR="009633EA">
        <w:t xml:space="preserve"> </w:t>
      </w:r>
      <w:bookmarkStart w:id="0" w:name="_GoBack"/>
      <w:r w:rsidR="009633EA">
        <w:t>lény</w:t>
      </w:r>
      <w:bookmarkEnd w:id="0"/>
      <w:r w:rsidR="009633EA">
        <w:t>egi algoritmus:</w:t>
      </w:r>
    </w:p>
    <w:p w:rsidR="009633EA" w:rsidRDefault="009633EA" w:rsidP="009633EA">
      <w:pPr>
        <w:spacing w:before="3" w:line="270" w:lineRule="exact"/>
        <w:ind w:right="278"/>
      </w:pPr>
    </w:p>
    <w:p w:rsidR="007D407A" w:rsidRDefault="007D407A" w:rsidP="009633EA">
      <w:pPr>
        <w:spacing w:before="3" w:line="270" w:lineRule="exact"/>
        <w:ind w:right="278"/>
        <w:rPr>
          <w:sz w:val="26"/>
        </w:rPr>
      </w:pPr>
    </w:p>
    <w:p w:rsidR="003D361F" w:rsidRDefault="00F07C14">
      <w:pPr>
        <w:jc w:val="center"/>
        <w:rPr>
          <w:sz w:val="24"/>
        </w:rPr>
      </w:pPr>
      <w:r>
        <w:rPr>
          <w:noProof/>
          <w:lang w:val="hu-HU" w:eastAsia="hu-HU" w:bidi="ar-SA"/>
        </w:rPr>
        <w:drawing>
          <wp:anchor distT="0" distB="0" distL="114300" distR="114300" simplePos="0" relativeHeight="251664896" behindDoc="0" locked="0" layoutInCell="1" allowOverlap="1" wp14:anchorId="249BCD50" wp14:editId="08202BB7">
            <wp:simplePos x="0" y="0"/>
            <wp:positionH relativeFrom="column">
              <wp:posOffset>164465</wp:posOffset>
            </wp:positionH>
            <wp:positionV relativeFrom="paragraph">
              <wp:posOffset>169545</wp:posOffset>
            </wp:positionV>
            <wp:extent cx="3941445" cy="234315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3D361F" w:rsidRPr="003D361F" w:rsidRDefault="003D361F" w:rsidP="003D361F">
      <w:pPr>
        <w:rPr>
          <w:sz w:val="24"/>
        </w:rPr>
      </w:pPr>
    </w:p>
    <w:p w:rsidR="00F07C14" w:rsidRDefault="00F07C14" w:rsidP="00F07C14">
      <w:pPr>
        <w:pStyle w:val="Cmsor1"/>
        <w:spacing w:before="90"/>
      </w:pPr>
      <w:r>
        <w:t>Tesztelési terv</w:t>
      </w:r>
    </w:p>
    <w:p w:rsidR="00F07C14" w:rsidRPr="00651809" w:rsidRDefault="00F07C14" w:rsidP="00F07C14">
      <w:pPr>
        <w:pStyle w:val="Szvegtrzs"/>
        <w:spacing w:before="240"/>
        <w:ind w:left="117" w:firstLine="603"/>
        <w:rPr>
          <w:rFonts w:ascii="Arial" w:hAnsi="Arial"/>
        </w:rPr>
      </w:pPr>
      <w:r>
        <w:rPr>
          <w:rFonts w:ascii="Arial" w:hAnsi="Arial"/>
        </w:rPr>
        <w:t>1.</w:t>
      </w:r>
      <w:r w:rsidRPr="00651809">
        <w:t>felsorolás hossza</w:t>
      </w:r>
      <w:r w:rsidRPr="00651809">
        <w:rPr>
          <w:spacing w:val="-1"/>
        </w:rPr>
        <w:t xml:space="preserve"> </w:t>
      </w:r>
      <w:r w:rsidRPr="00651809">
        <w:t>szerint:</w:t>
      </w:r>
    </w:p>
    <w:p w:rsidR="00F07C14" w:rsidRDefault="00F07C14" w:rsidP="00F07C14">
      <w:pPr>
        <w:pStyle w:val="Listaszerbekezds"/>
        <w:numPr>
          <w:ilvl w:val="1"/>
          <w:numId w:val="1"/>
        </w:numPr>
        <w:tabs>
          <w:tab w:val="left" w:pos="1557"/>
          <w:tab w:val="left" w:pos="1558"/>
        </w:tabs>
        <w:spacing w:before="1"/>
        <w:rPr>
          <w:sz w:val="24"/>
        </w:rPr>
      </w:pPr>
      <w:r>
        <w:rPr>
          <w:sz w:val="24"/>
        </w:rPr>
        <w:t>nulla</w:t>
      </w:r>
      <w:r>
        <w:rPr>
          <w:spacing w:val="-1"/>
          <w:sz w:val="24"/>
        </w:rPr>
        <w:t xml:space="preserve"> </w:t>
      </w:r>
      <w:r w:rsidR="00062DCA">
        <w:rPr>
          <w:sz w:val="24"/>
        </w:rPr>
        <w:t>állat</w:t>
      </w:r>
    </w:p>
    <w:p w:rsidR="00F07C14" w:rsidRDefault="00F07C14" w:rsidP="00F07C14">
      <w:pPr>
        <w:pStyle w:val="Listaszerbekezds"/>
        <w:numPr>
          <w:ilvl w:val="1"/>
          <w:numId w:val="1"/>
        </w:numPr>
        <w:tabs>
          <w:tab w:val="left" w:pos="1557"/>
          <w:tab w:val="left" w:pos="1558"/>
        </w:tabs>
        <w:rPr>
          <w:sz w:val="24"/>
        </w:rPr>
      </w:pPr>
      <w:r>
        <w:rPr>
          <w:sz w:val="24"/>
        </w:rPr>
        <w:t xml:space="preserve">egy </w:t>
      </w:r>
      <w:r w:rsidR="00062DCA">
        <w:rPr>
          <w:sz w:val="24"/>
        </w:rPr>
        <w:t>állat</w:t>
      </w:r>
    </w:p>
    <w:p w:rsidR="00F07C14" w:rsidRDefault="00F07C14" w:rsidP="00F07C14">
      <w:pPr>
        <w:pStyle w:val="Listaszerbekezds"/>
        <w:numPr>
          <w:ilvl w:val="1"/>
          <w:numId w:val="1"/>
        </w:numPr>
        <w:tabs>
          <w:tab w:val="left" w:pos="1557"/>
          <w:tab w:val="left" w:pos="1558"/>
        </w:tabs>
        <w:rPr>
          <w:sz w:val="24"/>
        </w:rPr>
      </w:pPr>
      <w:r>
        <w:rPr>
          <w:sz w:val="24"/>
        </w:rPr>
        <w:t xml:space="preserve">több </w:t>
      </w:r>
      <w:r w:rsidR="00062DCA">
        <w:rPr>
          <w:sz w:val="24"/>
        </w:rPr>
        <w:t>állat</w:t>
      </w:r>
    </w:p>
    <w:p w:rsidR="00F07C14" w:rsidRDefault="00F07C14" w:rsidP="00F07C14">
      <w:pPr>
        <w:pStyle w:val="Listaszerbekezds"/>
        <w:numPr>
          <w:ilvl w:val="0"/>
          <w:numId w:val="1"/>
        </w:numPr>
        <w:tabs>
          <w:tab w:val="left" w:pos="1187"/>
        </w:tabs>
        <w:ind w:hanging="360"/>
        <w:rPr>
          <w:sz w:val="24"/>
        </w:rPr>
      </w:pPr>
      <w:r>
        <w:rPr>
          <w:sz w:val="24"/>
        </w:rPr>
        <w:t>felsorolás eleje, illetve</w:t>
      </w:r>
      <w:r>
        <w:rPr>
          <w:spacing w:val="-2"/>
          <w:sz w:val="24"/>
        </w:rPr>
        <w:t xml:space="preserve"> </w:t>
      </w:r>
      <w:r>
        <w:rPr>
          <w:sz w:val="24"/>
        </w:rPr>
        <w:t>vége:</w:t>
      </w:r>
    </w:p>
    <w:p w:rsidR="00F07C14" w:rsidRDefault="00F07C14" w:rsidP="00F07C14">
      <w:pPr>
        <w:pStyle w:val="Listaszerbekezds"/>
        <w:numPr>
          <w:ilvl w:val="1"/>
          <w:numId w:val="1"/>
        </w:numPr>
        <w:tabs>
          <w:tab w:val="left" w:pos="1557"/>
          <w:tab w:val="left" w:pos="1558"/>
        </w:tabs>
        <w:rPr>
          <w:sz w:val="24"/>
        </w:rPr>
      </w:pPr>
      <w:r>
        <w:rPr>
          <w:sz w:val="24"/>
        </w:rPr>
        <w:t>első állat túl éli, illetve nem éli túl a</w:t>
      </w:r>
      <w:r>
        <w:rPr>
          <w:spacing w:val="-4"/>
          <w:sz w:val="24"/>
        </w:rPr>
        <w:t xml:space="preserve"> </w:t>
      </w:r>
      <w:r>
        <w:rPr>
          <w:sz w:val="24"/>
        </w:rPr>
        <w:t>napokat</w:t>
      </w:r>
    </w:p>
    <w:p w:rsidR="007D407A" w:rsidRDefault="00F07C14" w:rsidP="003D361F">
      <w:pPr>
        <w:pStyle w:val="Listaszerbekezds"/>
        <w:numPr>
          <w:ilvl w:val="1"/>
          <w:numId w:val="1"/>
        </w:numPr>
        <w:tabs>
          <w:tab w:val="left" w:pos="1557"/>
          <w:tab w:val="left" w:pos="1558"/>
        </w:tabs>
        <w:rPr>
          <w:sz w:val="24"/>
        </w:rPr>
      </w:pPr>
      <w:r>
        <w:rPr>
          <w:sz w:val="24"/>
        </w:rPr>
        <w:t>utolsó állat túl éli, illetve nem éli túl a</w:t>
      </w:r>
      <w:r>
        <w:rPr>
          <w:spacing w:val="-5"/>
          <w:sz w:val="24"/>
        </w:rPr>
        <w:t xml:space="preserve"> </w:t>
      </w:r>
      <w:r>
        <w:rPr>
          <w:sz w:val="24"/>
        </w:rPr>
        <w:t>napokat</w:t>
      </w:r>
    </w:p>
    <w:p w:rsidR="00F07C14" w:rsidRDefault="00F07C14" w:rsidP="00F07C14">
      <w:pPr>
        <w:tabs>
          <w:tab w:val="left" w:pos="1557"/>
          <w:tab w:val="left" w:pos="1558"/>
        </w:tabs>
        <w:rPr>
          <w:sz w:val="24"/>
        </w:rPr>
      </w:pPr>
    </w:p>
    <w:p w:rsidR="00F07C14" w:rsidRDefault="00F07C14" w:rsidP="00F07C14">
      <w:pPr>
        <w:tabs>
          <w:tab w:val="left" w:pos="1557"/>
          <w:tab w:val="left" w:pos="1558"/>
        </w:tabs>
        <w:rPr>
          <w:sz w:val="24"/>
        </w:rPr>
      </w:pPr>
    </w:p>
    <w:p w:rsidR="00F07C14" w:rsidRDefault="00F07C14" w:rsidP="00F07C14">
      <w:pPr>
        <w:tabs>
          <w:tab w:val="left" w:pos="1557"/>
          <w:tab w:val="left" w:pos="1558"/>
        </w:tabs>
        <w:rPr>
          <w:sz w:val="24"/>
        </w:rPr>
      </w:pPr>
    </w:p>
    <w:p w:rsidR="00F07C14" w:rsidRDefault="00F07C14" w:rsidP="00F07C14">
      <w:pPr>
        <w:tabs>
          <w:tab w:val="left" w:pos="1557"/>
          <w:tab w:val="left" w:pos="1558"/>
        </w:tabs>
        <w:rPr>
          <w:sz w:val="24"/>
        </w:rPr>
      </w:pPr>
    </w:p>
    <w:p w:rsidR="00F07C14" w:rsidRPr="00F07C14" w:rsidRDefault="00F07C14" w:rsidP="00F07C14">
      <w:pPr>
        <w:tabs>
          <w:tab w:val="left" w:pos="1557"/>
          <w:tab w:val="left" w:pos="1558"/>
        </w:tabs>
        <w:rPr>
          <w:sz w:val="24"/>
        </w:rPr>
        <w:sectPr w:rsidR="00F07C14" w:rsidRPr="00F07C14" w:rsidSect="00F07C14">
          <w:type w:val="continuous"/>
          <w:pgSz w:w="11910" w:h="16840"/>
          <w:pgMar w:top="1320" w:right="1300" w:bottom="280" w:left="1300" w:header="709" w:footer="709" w:gutter="0"/>
          <w:cols w:space="708"/>
          <w:docGrid w:linePitch="299"/>
        </w:sectPr>
      </w:pPr>
    </w:p>
    <w:p w:rsidR="007D407A" w:rsidRDefault="007D407A">
      <w:pPr>
        <w:pStyle w:val="Szvegtrzs"/>
        <w:rPr>
          <w:b/>
        </w:rPr>
      </w:pPr>
    </w:p>
    <w:sectPr w:rsidR="007D407A" w:rsidSect="00F07C14">
      <w:type w:val="continuous"/>
      <w:pgSz w:w="11910" w:h="16840"/>
      <w:pgMar w:top="1321" w:right="1298" w:bottom="289" w:left="1298" w:header="635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6DC" w:rsidRDefault="00B166DC">
      <w:r>
        <w:separator/>
      </w:r>
    </w:p>
  </w:endnote>
  <w:endnote w:type="continuationSeparator" w:id="0">
    <w:p w:rsidR="00B166DC" w:rsidRDefault="00B1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6DC" w:rsidRDefault="00B166DC">
      <w:r>
        <w:separator/>
      </w:r>
    </w:p>
  </w:footnote>
  <w:footnote w:type="continuationSeparator" w:id="0">
    <w:p w:rsidR="00B166DC" w:rsidRDefault="00B16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07A" w:rsidRDefault="00B166DC">
    <w:pPr>
      <w:pStyle w:val="Szvegtrzs"/>
      <w:spacing w:line="14" w:lineRule="auto"/>
      <w:rPr>
        <w:sz w:val="20"/>
      </w:rPr>
    </w:pPr>
    <w:r>
      <w:pict>
        <v:group id="_x0000_s2052" style="position:absolute;margin-left:68.65pt;margin-top:31.8pt;width:463.9pt;height:25.15pt;z-index:-8656;mso-position-horizontal-relative:page;mso-position-vertical-relative:page" coordorigin="1373,636" coordsize="9278,503">
          <v:rect id="_x0000_s2055" style="position:absolute;left:1500;top:764;width:9150;height:375" fillcolor="#c0504d [3205]" strokecolor="#f2f2f2 [3041]" strokeweight="3pt">
            <v:shadow type="perspective" color="#622423 [1605]" opacity=".5" offset="1pt" offset2="-1pt"/>
          </v:rect>
          <v:rect id="_x0000_s2054" style="position:absolute;left:1380;top:644;width:9150;height:375" fillcolor="#c0504d [3205]" strokecolor="#f2f2f2 [3041]" strokeweight="3pt">
            <v:shadow type="perspective" color="#622423 [1605]" opacity=".5" offset="1pt" offset2="-1pt"/>
          </v:rect>
          <v:rect id="_x0000_s2053" style="position:absolute;left:1380;top:644;width:9150;height:375" fillcolor="#c0504d [3205]" strokecolor="#f2f2f2 [3041]" strokeweight="3pt">
            <v:shadow type="perspective" color="#622423 [1605]" opacity=".5" offset="1pt" offset2="-1pt"/>
          </v:rect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3.35pt;margin-top:34.9pt;width:31.55pt;height:17.65pt;z-index:-8632;mso-position-horizontal-relative:page;mso-position-vertical-relative:page" filled="f" stroked="f">
          <v:textbox inset="0,0,0,0">
            <w:txbxContent>
              <w:p w:rsidR="007D407A" w:rsidRDefault="00F74DA2">
                <w:pPr>
                  <w:spacing w:before="10"/>
                  <w:ind w:left="20"/>
                  <w:rPr>
                    <w:rFonts w:ascii="Arial"/>
                    <w:i/>
                    <w:sz w:val="28"/>
                  </w:rPr>
                </w:pPr>
                <w:r>
                  <w:rPr>
                    <w:rFonts w:ascii="Arial"/>
                    <w:i/>
                    <w:sz w:val="28"/>
                  </w:rPr>
                  <w:t>OEP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20.4pt;margin-top:34.9pt;width:349.85pt;height:17.7pt;z-index:-8608;mso-position-horizontal-relative:page;mso-position-vertical-relative:page" filled="f" stroked="f">
          <v:textbox inset="0,0,0,0">
            <w:txbxContent>
              <w:p w:rsidR="007D407A" w:rsidRDefault="006B661C">
                <w:pPr>
                  <w:spacing w:before="10"/>
                  <w:ind w:left="20"/>
                  <w:rPr>
                    <w:rFonts w:ascii="Arial" w:hAnsi="Arial"/>
                    <w:i/>
                    <w:sz w:val="28"/>
                  </w:rPr>
                </w:pPr>
                <w:r>
                  <w:rPr>
                    <w:sz w:val="28"/>
                  </w:rPr>
                  <w:t>Habony Viktor:</w:t>
                </w:r>
                <w:r w:rsidR="00F74DA2">
                  <w:rPr>
                    <w:rFonts w:ascii="Arial" w:hAnsi="Arial"/>
                    <w:i/>
                    <w:sz w:val="28"/>
                  </w:rPr>
                  <w:t xml:space="preserve"> dokumentáció a 3. házi feladathoz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2.35pt;margin-top:34.9pt;width:14.7pt;height:17.65pt;z-index:-8584;mso-position-horizontal-relative:page;mso-position-vertical-relative:page" filled="f" stroked="f">
          <v:textbox inset="0,0,0,0">
            <w:txbxContent>
              <w:p w:rsidR="007D407A" w:rsidRDefault="00F74DA2">
                <w:pPr>
                  <w:spacing w:before="10"/>
                  <w:ind w:left="40"/>
                  <w:rPr>
                    <w:rFonts w:ascii="Arial"/>
                    <w:i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i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62DCA">
                  <w:rPr>
                    <w:rFonts w:ascii="Arial"/>
                    <w:i/>
                    <w:noProof/>
                    <w:sz w:val="28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2F4"/>
    <w:multiLevelType w:val="hybridMultilevel"/>
    <w:tmpl w:val="CC78BB0E"/>
    <w:lvl w:ilvl="0" w:tplc="A2E000A2">
      <w:start w:val="1"/>
      <w:numFmt w:val="decimal"/>
      <w:lvlText w:val="%1."/>
      <w:lvlJc w:val="left"/>
      <w:pPr>
        <w:ind w:left="1186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97623554">
      <w:numFmt w:val="bullet"/>
      <w:lvlText w:val="-"/>
      <w:lvlJc w:val="left"/>
      <w:pPr>
        <w:ind w:left="155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2" w:tplc="6974FC2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en-US"/>
      </w:rPr>
    </w:lvl>
    <w:lvl w:ilvl="3" w:tplc="CA0844AE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en-US"/>
      </w:rPr>
    </w:lvl>
    <w:lvl w:ilvl="4" w:tplc="5D7CE490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en-US"/>
      </w:rPr>
    </w:lvl>
    <w:lvl w:ilvl="5" w:tplc="1F06AFD2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en-US"/>
      </w:rPr>
    </w:lvl>
    <w:lvl w:ilvl="6" w:tplc="9524048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en-US"/>
      </w:rPr>
    </w:lvl>
    <w:lvl w:ilvl="7" w:tplc="2D4C255A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en-US"/>
      </w:rPr>
    </w:lvl>
    <w:lvl w:ilvl="8" w:tplc="43EE8A46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4AF21B5"/>
    <w:multiLevelType w:val="hybridMultilevel"/>
    <w:tmpl w:val="ABF0AD50"/>
    <w:lvl w:ilvl="0" w:tplc="5C48BCC8">
      <w:start w:val="1"/>
      <w:numFmt w:val="decimal"/>
      <w:lvlText w:val="%1."/>
      <w:lvlJc w:val="left"/>
      <w:pPr>
        <w:ind w:left="1186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D84C9BC8">
      <w:numFmt w:val="bullet"/>
      <w:lvlText w:val="-"/>
      <w:lvlJc w:val="left"/>
      <w:pPr>
        <w:ind w:left="155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2" w:tplc="EA4C1128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en-US"/>
      </w:rPr>
    </w:lvl>
    <w:lvl w:ilvl="3" w:tplc="98B4BCCA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en-US"/>
      </w:rPr>
    </w:lvl>
    <w:lvl w:ilvl="4" w:tplc="464C2BA2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en-US"/>
      </w:rPr>
    </w:lvl>
    <w:lvl w:ilvl="5" w:tplc="518E4356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en-US"/>
      </w:rPr>
    </w:lvl>
    <w:lvl w:ilvl="6" w:tplc="9BAA69D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en-US"/>
      </w:rPr>
    </w:lvl>
    <w:lvl w:ilvl="7" w:tplc="84CC273C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en-US"/>
      </w:rPr>
    </w:lvl>
    <w:lvl w:ilvl="8" w:tplc="9C8C252A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D407A"/>
    <w:rsid w:val="00062DCA"/>
    <w:rsid w:val="000831C5"/>
    <w:rsid w:val="00173510"/>
    <w:rsid w:val="00226CD5"/>
    <w:rsid w:val="002B16D6"/>
    <w:rsid w:val="00366C16"/>
    <w:rsid w:val="003A2A97"/>
    <w:rsid w:val="003D361F"/>
    <w:rsid w:val="0044335B"/>
    <w:rsid w:val="00474F5C"/>
    <w:rsid w:val="00486C1B"/>
    <w:rsid w:val="00493AFC"/>
    <w:rsid w:val="004E16D2"/>
    <w:rsid w:val="00513A31"/>
    <w:rsid w:val="005C595D"/>
    <w:rsid w:val="0061205C"/>
    <w:rsid w:val="00651809"/>
    <w:rsid w:val="006B03F0"/>
    <w:rsid w:val="006B661C"/>
    <w:rsid w:val="007146C8"/>
    <w:rsid w:val="007236A2"/>
    <w:rsid w:val="00731E64"/>
    <w:rsid w:val="00774607"/>
    <w:rsid w:val="00796AAF"/>
    <w:rsid w:val="007C2346"/>
    <w:rsid w:val="007D407A"/>
    <w:rsid w:val="008819A2"/>
    <w:rsid w:val="009633EA"/>
    <w:rsid w:val="009E28E5"/>
    <w:rsid w:val="00AD03D0"/>
    <w:rsid w:val="00B166DC"/>
    <w:rsid w:val="00B429C5"/>
    <w:rsid w:val="00B673F8"/>
    <w:rsid w:val="00C24206"/>
    <w:rsid w:val="00CD2DD7"/>
    <w:rsid w:val="00CE0123"/>
    <w:rsid w:val="00D63D7C"/>
    <w:rsid w:val="00DF1933"/>
    <w:rsid w:val="00E129AD"/>
    <w:rsid w:val="00EB1B72"/>
    <w:rsid w:val="00EE2711"/>
    <w:rsid w:val="00F01226"/>
    <w:rsid w:val="00F07C14"/>
    <w:rsid w:val="00F676AF"/>
    <w:rsid w:val="00F7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64E0A1F0"/>
  <w15:docId w15:val="{51F0F8D6-ACB4-4255-AF7D-DDE30A5B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Cmsor1">
    <w:name w:val="heading 1"/>
    <w:basedOn w:val="Norml"/>
    <w:uiPriority w:val="1"/>
    <w:qFormat/>
    <w:pPr>
      <w:spacing w:before="80"/>
      <w:ind w:left="11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ind w:left="1557" w:hanging="360"/>
    </w:pPr>
  </w:style>
  <w:style w:type="paragraph" w:customStyle="1" w:styleId="TableParagraph">
    <w:name w:val="Table Paragraph"/>
    <w:basedOn w:val="Norml"/>
    <w:uiPriority w:val="1"/>
    <w:qFormat/>
    <w:pPr>
      <w:spacing w:before="60"/>
      <w:ind w:left="107"/>
    </w:pPr>
  </w:style>
  <w:style w:type="paragraph" w:styleId="lfej">
    <w:name w:val="header"/>
    <w:basedOn w:val="Norml"/>
    <w:link w:val="lfejChar"/>
    <w:uiPriority w:val="99"/>
    <w:unhideWhenUsed/>
    <w:rsid w:val="006B661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B661C"/>
    <w:rPr>
      <w:rFonts w:ascii="Times New Roman" w:eastAsia="Times New Roman" w:hAnsi="Times New Roman" w:cs="Times New Roman"/>
      <w:lang w:bidi="en-US"/>
    </w:rPr>
  </w:style>
  <w:style w:type="paragraph" w:styleId="llb">
    <w:name w:val="footer"/>
    <w:basedOn w:val="Norml"/>
    <w:link w:val="llbChar"/>
    <w:uiPriority w:val="99"/>
    <w:unhideWhenUsed/>
    <w:rsid w:val="006B661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B661C"/>
    <w:rPr>
      <w:rFonts w:ascii="Times New Roman" w:eastAsia="Times New Roman" w:hAnsi="Times New Roman" w:cs="Times New Roman"/>
      <w:lang w:bidi="en-US"/>
    </w:rPr>
  </w:style>
  <w:style w:type="table" w:styleId="Rcsostblzat">
    <w:name w:val="Table Grid"/>
    <w:basedOn w:val="Normltblzat"/>
    <w:uiPriority w:val="39"/>
    <w:rsid w:val="00486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68AFD-6F61-41DC-A547-DF88A3C4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661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creator>Nacsa Rozália</dc:creator>
  <cp:lastModifiedBy>Windows-felhasználó</cp:lastModifiedBy>
  <cp:revision>38</cp:revision>
  <dcterms:created xsi:type="dcterms:W3CDTF">2018-05-03T17:05:00Z</dcterms:created>
  <dcterms:modified xsi:type="dcterms:W3CDTF">2018-05-08T18:16:00Z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2018-05-03T00:00:00Z</vt:filetime>
  </property>
</Properties>
</file>