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473" w:rsidRDefault="002A056F" w:rsidP="00466473">
      <w:pPr>
        <w:jc w:val="both"/>
        <w:rPr>
          <w:rFonts w:ascii="Times New Roman" w:hAnsi="Times New Roman" w:cs="Times New Roman"/>
          <w:sz w:val="24"/>
        </w:rPr>
      </w:pPr>
      <w:r w:rsidRPr="002A056F">
        <w:rPr>
          <w:rFonts w:ascii="Times New Roman" w:hAnsi="Times New Roman" w:cs="Times New Roman"/>
          <w:sz w:val="24"/>
        </w:rPr>
        <w:t>Hierarchical Clustering (HC) is an unsupervised clustering m</w:t>
      </w:r>
      <w:r>
        <w:rPr>
          <w:rFonts w:ascii="Times New Roman" w:hAnsi="Times New Roman" w:cs="Times New Roman"/>
          <w:sz w:val="24"/>
        </w:rPr>
        <w:t>ethod that creates clusters by arranging or classify things according to inclusiveness</w:t>
      </w:r>
      <w:r w:rsidR="004A55E3">
        <w:rPr>
          <w:rFonts w:ascii="Times New Roman" w:hAnsi="Times New Roman" w:cs="Times New Roman"/>
          <w:sz w:val="24"/>
        </w:rPr>
        <w:t xml:space="preserve"> of HC</w:t>
      </w:r>
      <w:r w:rsidR="00466473">
        <w:rPr>
          <w:rFonts w:ascii="Times New Roman" w:hAnsi="Times New Roman" w:cs="Times New Roman"/>
          <w:sz w:val="24"/>
        </w:rPr>
        <w:t xml:space="preserve">. It is an organic way to summarise and abstract the dataset for better understanding. </w:t>
      </w:r>
    </w:p>
    <w:p w:rsidR="00772DF7" w:rsidRDefault="00466473" w:rsidP="00772DF7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this case, we use Agglomerative Clustering (also known as AGNES method) to build a multilevel hierarchy of clusters from point to clusters. We chose k=2 as the number of clusters </w:t>
      </w:r>
      <w:r w:rsidR="00700CB5">
        <w:rPr>
          <w:rFonts w:ascii="Times New Roman" w:hAnsi="Times New Roman" w:cs="Times New Roman"/>
          <w:sz w:val="24"/>
        </w:rPr>
        <w:t xml:space="preserve">to cut the dendogram. </w:t>
      </w:r>
    </w:p>
    <w:p w:rsidR="00565BE2" w:rsidRDefault="00772DF7" w:rsidP="00772DF7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730240" cy="4518660"/>
            <wp:effectExtent l="0" t="0" r="3810" b="0"/>
            <wp:docPr id="3" name="Picture 3" descr="C:\Users\HP\AppData\Local\Microsoft\Windows\INetCache\Content.Word\Dend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Microsoft\Windows\INetCache\Content.Word\Dendo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DF7" w:rsidRPr="002A056F" w:rsidRDefault="00772DF7" w:rsidP="004B7678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2.</w:t>
      </w:r>
      <w:r w:rsidR="004B7678">
        <w:rPr>
          <w:rFonts w:ascii="Times New Roman" w:hAnsi="Times New Roman" w:cs="Times New Roman"/>
          <w:sz w:val="24"/>
        </w:rPr>
        <w:t>1</w:t>
      </w:r>
    </w:p>
    <w:p w:rsidR="004B7678" w:rsidRDefault="004B7678" w:rsidP="004B7678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89.2pt;height:262.2pt">
            <v:imagedata r:id="rId5" o:title="HC_Sil"/>
          </v:shape>
        </w:pict>
      </w:r>
    </w:p>
    <w:p w:rsidR="004B7678" w:rsidRDefault="004B7678" w:rsidP="004B7678">
      <w:pPr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2.2</w:t>
      </w:r>
    </w:p>
    <w:p w:rsidR="004B7678" w:rsidRDefault="004B7678" w:rsidP="004B7678">
      <w:pPr>
        <w:ind w:firstLine="720"/>
        <w:jc w:val="both"/>
        <w:rPr>
          <w:noProof/>
        </w:rPr>
      </w:pPr>
      <w:r>
        <w:rPr>
          <w:rFonts w:ascii="Times New Roman" w:hAnsi="Times New Roman" w:cs="Times New Roman"/>
          <w:sz w:val="24"/>
        </w:rPr>
        <w:t>From Figure 2.2, the average silhouette width for Cluster 1 and Cluster 2 are 0.685 and 0.4999 respectively. The average silhouette width is 0.6015 for the chart.</w:t>
      </w:r>
      <w:r w:rsidR="00950CF5" w:rsidRPr="00950CF5">
        <w:rPr>
          <w:noProof/>
        </w:rPr>
        <w:t xml:space="preserve"> </w:t>
      </w:r>
      <w:r w:rsidR="00950CF5">
        <w:rPr>
          <w:noProof/>
        </w:rPr>
        <w:drawing>
          <wp:inline distT="0" distB="0" distL="0" distR="0" wp14:anchorId="4541B778" wp14:editId="05285815">
            <wp:extent cx="5730240" cy="3596640"/>
            <wp:effectExtent l="0" t="0" r="3810" b="3810"/>
            <wp:docPr id="4" name="Picture 4" descr="C:\Users\HP\AppData\Local\Microsoft\Windows\INetCache\Content.Word\HC Bar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AppData\Local\Microsoft\Windows\INetCache\Content.Word\HC Bar 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CF5" w:rsidRDefault="00950CF5" w:rsidP="00950CF5">
      <w:pPr>
        <w:ind w:firstLine="720"/>
        <w:jc w:val="center"/>
        <w:rPr>
          <w:noProof/>
          <w:sz w:val="24"/>
        </w:rPr>
      </w:pPr>
      <w:r>
        <w:rPr>
          <w:noProof/>
          <w:sz w:val="24"/>
        </w:rPr>
        <w:t>Figure 2.3</w:t>
      </w:r>
    </w:p>
    <w:p w:rsidR="00950CF5" w:rsidRPr="00950CF5" w:rsidRDefault="00950CF5" w:rsidP="00950CF5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>Afterwards, we compare group 1 and group 2 with a randomly sampled training datasets of 10,000 from training data</w:t>
      </w:r>
      <w:r w:rsidR="00B100DA">
        <w:rPr>
          <w:rFonts w:ascii="Times New Roman" w:hAnsi="Times New Roman" w:cs="Times New Roman"/>
          <w:noProof/>
          <w:sz w:val="24"/>
        </w:rPr>
        <w:t xml:space="preserve">. Then, we test the accuracy of </w:t>
      </w:r>
      <w:r w:rsidR="00D54084">
        <w:rPr>
          <w:rFonts w:ascii="Times New Roman" w:hAnsi="Times New Roman" w:cs="Times New Roman"/>
          <w:noProof/>
          <w:sz w:val="24"/>
        </w:rPr>
        <w:t>the classification of these 2 groups to then sampled training data.</w:t>
      </w:r>
    </w:p>
    <w:p w:rsidR="0091663F" w:rsidRDefault="00570890" w:rsidP="00D54084">
      <w:pPr>
        <w:jc w:val="center"/>
      </w:pPr>
      <w:r w:rsidRPr="00570890">
        <w:rPr>
          <w:noProof/>
        </w:rPr>
        <w:lastRenderedPageBreak/>
        <w:drawing>
          <wp:inline distT="0" distB="0" distL="0" distR="0" wp14:anchorId="4B2A811C" wp14:editId="38A7DCCC">
            <wp:extent cx="3223539" cy="26291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84" w:rsidRDefault="00D54084" w:rsidP="00D54084">
      <w:pPr>
        <w:ind w:firstLine="720"/>
        <w:jc w:val="center"/>
        <w:rPr>
          <w:noProof/>
          <w:sz w:val="24"/>
        </w:rPr>
      </w:pPr>
      <w:r>
        <w:rPr>
          <w:noProof/>
          <w:sz w:val="24"/>
        </w:rPr>
        <w:t>Figure 2.4</w:t>
      </w:r>
    </w:p>
    <w:p w:rsidR="00570890" w:rsidRDefault="00570890"/>
    <w:p w:rsidR="00570890" w:rsidRDefault="00570890" w:rsidP="00D54084">
      <w:pPr>
        <w:jc w:val="center"/>
      </w:pPr>
      <w:r w:rsidRPr="00570890">
        <w:rPr>
          <w:noProof/>
        </w:rPr>
        <w:drawing>
          <wp:inline distT="0" distB="0" distL="0" distR="0" wp14:anchorId="0A6EC9A8" wp14:editId="38332061">
            <wp:extent cx="2865368" cy="306350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84" w:rsidRDefault="00D54084" w:rsidP="00D54084">
      <w:pPr>
        <w:ind w:firstLine="720"/>
        <w:jc w:val="center"/>
        <w:rPr>
          <w:noProof/>
          <w:sz w:val="24"/>
        </w:rPr>
      </w:pPr>
      <w:r>
        <w:rPr>
          <w:noProof/>
          <w:sz w:val="24"/>
        </w:rPr>
        <w:t>Figure 2.5</w:t>
      </w:r>
    </w:p>
    <w:p w:rsidR="0091663F" w:rsidRPr="00950CF5" w:rsidRDefault="0091663F" w:rsidP="0091663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>The accuracy was 50.267%</w:t>
      </w:r>
      <w:r w:rsidR="00D54084">
        <w:rPr>
          <w:rFonts w:ascii="Times New Roman" w:hAnsi="Times New Roman" w:cs="Times New Roman"/>
          <w:noProof/>
          <w:sz w:val="24"/>
        </w:rPr>
        <w:t xml:space="preserve"> through applying the hierarchical clustering method in this method.</w:t>
      </w:r>
      <w:bookmarkStart w:id="0" w:name="_GoBack"/>
      <w:bookmarkEnd w:id="0"/>
    </w:p>
    <w:p w:rsidR="0091663F" w:rsidRDefault="0091663F"/>
    <w:sectPr w:rsidR="00916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90"/>
    <w:rsid w:val="001E0D9F"/>
    <w:rsid w:val="002A056F"/>
    <w:rsid w:val="00466473"/>
    <w:rsid w:val="004A55E3"/>
    <w:rsid w:val="004B7678"/>
    <w:rsid w:val="00565BE2"/>
    <w:rsid w:val="00570890"/>
    <w:rsid w:val="00700CB5"/>
    <w:rsid w:val="00772DF7"/>
    <w:rsid w:val="008A43BC"/>
    <w:rsid w:val="0091663F"/>
    <w:rsid w:val="00950CF5"/>
    <w:rsid w:val="00A1531A"/>
    <w:rsid w:val="00B100DA"/>
    <w:rsid w:val="00D5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D26E8"/>
  <w15:chartTrackingRefBased/>
  <w15:docId w15:val="{0D17C5E5-21C1-471B-85DF-384A906E6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Hwang</dc:creator>
  <cp:keywords/>
  <dc:description/>
  <cp:lastModifiedBy>Andy Hwang</cp:lastModifiedBy>
  <cp:revision>2</cp:revision>
  <dcterms:created xsi:type="dcterms:W3CDTF">2022-04-02T17:34:00Z</dcterms:created>
  <dcterms:modified xsi:type="dcterms:W3CDTF">2022-04-03T14:47:00Z</dcterms:modified>
</cp:coreProperties>
</file>