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FF5"/>
            <w:tcMar>
              <w:top w:w="320" w:type="dxa"/>
              <w:start w:w="280" w:type="dxa"/>
              <w:bottom w:w="320" w:type="dxa"/>
              <w:end w:w="28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58"/>
              </w:rPr>
              <w:t>AI JOB MARKET</w:t>
              <w:br/>
              <w:t>SALARY PREDICTION</w:t>
            </w:r>
          </w:p>
          <w:p>
            <w:pPr>
              <w:jc w:val="center"/>
            </w:pPr>
            <w:r>
              <w:rPr>
                <w:b/>
                <w:color w:val="5B7DB1"/>
                <w:sz w:val="32"/>
              </w:rPr>
              <w:t>Technical Output &amp; Conclusion Report</w:t>
            </w:r>
          </w:p>
          <w:p>
            <w:pPr>
              <w:jc w:val="center"/>
            </w:pPr>
            <w:r>
              <w:rPr>
                <w:color w:val="64748B"/>
                <w:sz w:val="21"/>
              </w:rPr>
              <w:t>12-stage data-quality-first, leakage-safe and deployable machine learning workflow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2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g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1. End-to-end 12-stage pipeline implemented in pineline.py.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DF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4324A"/>
                <w:sz w:val="18"/>
              </w:rPr>
              <w:t>Course</w:t>
            </w:r>
          </w:p>
        </w:tc>
        <w:tc>
          <w:tcPr>
            <w:tcW w:type="dxa" w:w="5184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color w:val="24324A"/>
                <w:sz w:val="18"/>
              </w:rPr>
              <w:t>DATA SCIENCE WITH AI-ML – Semester II</w:t>
            </w:r>
          </w:p>
        </w:tc>
      </w:tr>
      <w:tr>
        <w:tc>
          <w:tcPr>
            <w:tcW w:type="dxa" w:w="5184"/>
            <w:shd w:fill="DDEF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4324A"/>
                <w:sz w:val="18"/>
              </w:rPr>
              <w:t>Lecturer</w:t>
            </w:r>
          </w:p>
        </w:tc>
        <w:tc>
          <w:tcPr>
            <w:tcW w:type="dxa" w:w="5184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color w:val="24324A"/>
                <w:sz w:val="18"/>
              </w:rPr>
              <w:t>Ms. Nguyen Ha Vy</w:t>
            </w:r>
          </w:p>
        </w:tc>
      </w:tr>
      <w:tr>
        <w:tc>
          <w:tcPr>
            <w:tcW w:type="dxa" w:w="5184"/>
            <w:shd w:fill="EADF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4324A"/>
                <w:sz w:val="18"/>
              </w:rPr>
              <w:t>Group</w:t>
            </w:r>
          </w:p>
        </w:tc>
        <w:tc>
          <w:tcPr>
            <w:tcW w:type="dxa" w:w="5184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color w:val="24324A"/>
                <w:sz w:val="18"/>
              </w:rPr>
              <w:t>03</w:t>
            </w:r>
          </w:p>
        </w:tc>
      </w:tr>
      <w:tr>
        <w:tc>
          <w:tcPr>
            <w:tcW w:type="dxa" w:w="5184"/>
            <w:shd w:fill="DDEF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24324A"/>
                <w:sz w:val="18"/>
              </w:rPr>
              <w:t>Report basis</w:t>
            </w:r>
          </w:p>
        </w:tc>
        <w:tc>
          <w:tcPr>
            <w:tcW w:type="dxa" w:w="5184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 w:val="0"/>
                <w:color w:val="24324A"/>
                <w:sz w:val="18"/>
              </w:rPr>
              <w:t>Actual pipeline run • 1,499 clean rows • model selected by temporal CV</w:t>
            </w:r>
          </w:p>
        </w:tc>
      </w:tr>
    </w:tbl>
    <w:p>
      <w:pPr>
        <w:jc w:val="center"/>
      </w:pPr>
      <w:r>
        <w:rPr>
          <w:color w:val="64748B"/>
          <w:sz w:val="17"/>
        </w:rPr>
        <w:t>Prepared from the supplied technical design and ai_jobs_market_2025_2026.csv • September 2026 academic project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E4F2E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00</w:t>
            </w:r>
          </w:p>
        </w:tc>
        <w:tc>
          <w:tcPr>
            <w:tcW w:type="dxa" w:w="5184"/>
            <w:shd w:fill="E4F2E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Executive Summary</w:t>
            </w:r>
          </w:p>
          <w:p>
            <w:r>
              <w:rPr>
                <w:color w:val="64748B"/>
                <w:sz w:val="19"/>
              </w:rPr>
              <w:t>Five requested outputs are answered with actual pipeline results, not hard-coded example values.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DEF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1,499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Clean rows</w:t>
            </w:r>
          </w:p>
        </w:tc>
        <w:tc>
          <w:tcPr>
            <w:tcW w:type="dxa" w:w="2074"/>
            <w:shd w:fill="EADF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1,201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Train / Dev</w:t>
            </w:r>
          </w:p>
        </w:tc>
        <w:tc>
          <w:tcPr>
            <w:tcW w:type="dxa" w:w="2074"/>
            <w:shd w:fill="FCE4E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298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Locked Test</w:t>
            </w:r>
          </w:p>
        </w:tc>
        <w:tc>
          <w:tcPr>
            <w:tcW w:type="dxa" w:w="2074"/>
            <w:shd w:fill="FFF3CD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93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Skill tokens</w:t>
            </w:r>
          </w:p>
        </w:tc>
        <w:tc>
          <w:tcPr>
            <w:tcW w:type="dxa" w:w="2074"/>
            <w:shd w:fill="E4F2E0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0.803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Final R²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color w:val="24324A"/>
          <w:sz w:val="19"/>
        </w:rPr>
        <w:t>The project preserves the 12-stage structure in Document_QD Project KHDL&amp;AI, but strengthens model governance by declaring March 2026 as a locked temporal test and using development-period temporal cross-validation for model selection. This prevents the final holdout from becoming a tuning instrument.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Requested output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Conclusion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1. Data basic clean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1,500 → 1,499 rows; 0 missing cells; 0 duplicates; 1 corrupted category row removed.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PASS with documented logic risks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2. Data ready for ML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1,201 TRAIN/DEV + 298 locked test; 93 skill tokens + distinct skill_count; blocked target-adjacent fields.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READY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3. Model comparison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Random Forest best CV MAE $12,554; CV R² 0.877.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SELECTED on CV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4. Best model &amp; importance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Random Forest; locked-test MAE $14,961, RMSE $29,844, R² 0.803.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FINAL TEST COMPLETE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5. Salary prediction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Mean locked-test prediction $197,787; empirical 90% half-width ±$32,216.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DEPLOYABLE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Interpretation boundary  </w:t>
            </w:r>
            <w:r>
              <w:rPr>
                <w:color w:val="24324A"/>
                <w:sz w:val="19"/>
              </w:rPr>
              <w:t>The dataset contains strong synthetic-looking signals. Performance and importance should be presented as fit to this supplied snapshot, not as causal proof of real-world salary economics.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DDEF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12</w:t>
            </w:r>
          </w:p>
        </w:tc>
        <w:tc>
          <w:tcPr>
            <w:tcW w:type="dxa" w:w="5184"/>
            <w:shd w:fill="DDEF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12-Stage Pipeline</w:t>
            </w:r>
          </w:p>
          <w:p>
            <w:r>
              <w:rPr>
                <w:color w:val="64748B"/>
                <w:sz w:val="19"/>
              </w:rPr>
              <w:t>The technical design is implemented as a reproducible sequence from raw ingestion to Streamlit inference.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489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ag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8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2. Twelve stages with locked temporal test and TRAIN-only skill vocabulary.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Name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Operational purpose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1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Load Data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Fingerprint the raw CSV and preserve row/column counts.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2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Project Scope &amp; Initial Inspection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Validate target, schema, dtypes and descriptive statistics.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3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Data Quality Check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Check nulls, duplicates, hidden missing tokens and cardinality.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4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Corrupted Row Removal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Remove the one row where the header value leaked into job_category.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5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Contradictory-Feature Investigation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Audit experience mismatch and salary metadata consistency.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6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Feature Selection &amp; Leakage Prevention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Block identifiers, target-adjacent salary fields and redundant flags.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7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Correlation Encoding &amp; Analysis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TRAIN-only one-hot/ordinal/multi-hot diagnostics and target correlation.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8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Train-Test Split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Reserve 2026-03 as locked test; fit preprocessing on TRAIN/DEV only.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9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Model Training &amp; Comparison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Compare five regression families with temporal CV.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10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Best Model &amp; Importance Review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Tune selected family, open locked test once, review importance.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11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Save Deployable Pipeline + Metadata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Serialize preprocessing + model bundle and inference contract.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12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Streamlit Dashboard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Use the same bundle for authenticated interactive inference.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C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Leakage control  </w:t>
            </w:r>
            <w:r>
              <w:rPr>
                <w:color w:val="24324A"/>
                <w:sz w:val="19"/>
              </w:rPr>
              <w:t>Although Stage 8 is the formal split stage in the 12-stage academic presentation, the locked-period mask is declared before any target-aware diagnostics. All learned transforms and the 93-token skill vocabulary are fit on development/TRAIN data only.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FCE4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01</w:t>
            </w:r>
          </w:p>
        </w:tc>
        <w:tc>
          <w:tcPr>
            <w:tcW w:type="dxa" w:w="5184"/>
            <w:shd w:fill="FCE4E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Data Basic Clean</w:t>
            </w:r>
          </w:p>
          <w:p>
            <w:r>
              <w:rPr>
                <w:color w:val="64748B"/>
                <w:sz w:val="19"/>
              </w:rPr>
              <w:t>A null-free dataset was not accepted at face value; logic and categorical corruption were audited.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DEF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1500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Raw rows</w:t>
            </w:r>
          </w:p>
        </w:tc>
        <w:tc>
          <w:tcPr>
            <w:tcW w:type="dxa" w:w="2592"/>
            <w:shd w:fill="EADF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25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Raw columns</w:t>
            </w:r>
          </w:p>
        </w:tc>
        <w:tc>
          <w:tcPr>
            <w:tcW w:type="dxa" w:w="2592"/>
            <w:shd w:fill="E4F2E0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0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Missing cells</w:t>
            </w:r>
          </w:p>
        </w:tc>
        <w:tc>
          <w:tcPr>
            <w:tcW w:type="dxa" w:w="2592"/>
            <w:shd w:fill="E4F2E0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0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Duplicates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color w:val="24324A"/>
          <w:sz w:val="19"/>
        </w:rPr>
        <w:t>Basic structural checks found 0 missing cells and 0 duplicate rows. However, the categorical sanity check identified one corrupted row in the source field 'AI Engineering': the literal header value 'job_category' appeared as a record value. That row was removed and the field was canonically renamed to job_category, producing 1,499 clean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64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c_issue_r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4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3. Share of clean rows affected by major logic/integrity findings.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2592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affected_rows</w:t>
            </w:r>
          </w:p>
        </w:tc>
        <w:tc>
          <w:tcPr>
            <w:tcW w:type="dxa" w:w="2592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affected_pct</w:t>
            </w:r>
          </w:p>
        </w:tc>
        <w:tc>
          <w:tcPr>
            <w:tcW w:type="dxa" w:w="2592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experience_bucket_mismatch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1113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74.2%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Drop experience_level from primary model; retain years_of_experience as an ablation-sensitive numeric feature.</w:t>
            </w:r>
          </w:p>
        </w:tc>
      </w:tr>
      <w:tr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salary_outside_min_max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605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40.4%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Block salary_min_usd and salary_max_usd from X.</w:t>
            </w:r>
          </w:p>
        </w:tc>
      </w:tr>
      <w:tr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salary_tier_mismatch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1087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72.5%</w:t>
            </w:r>
          </w:p>
        </w:tc>
        <w:tc>
          <w:tcPr>
            <w:tcW w:type="dxa" w:w="2592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Block salary_tier from X.</w:t>
            </w:r>
          </w:p>
        </w:tc>
      </w:tr>
      <w:tr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skill_rows_with_duplicate_tokens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118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7.9%</w:t>
            </w:r>
          </w:p>
        </w:tc>
        <w:tc>
          <w:tcPr>
            <w:tcW w:type="dxa" w:w="2592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De-duplicate skill tokens within each row before multi-hot encoding.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4F2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Conclusion – Data basic clean  </w:t>
            </w:r>
            <w:r>
              <w:rPr>
                <w:color w:val="24324A"/>
                <w:sz w:val="19"/>
              </w:rPr>
              <w:t>Structural cleanliness alone would have been misleading. The cleaned output is suitable for controlled modeling only after blocking inconsistent target-adjacent fields and explicitly treating experience semantics as a synthetic-risk warning.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397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ry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3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4. Target distribution after basic cleaning.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E4F2E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02</w:t>
            </w:r>
          </w:p>
        </w:tc>
        <w:tc>
          <w:tcPr>
            <w:tcW w:type="dxa" w:w="5184"/>
            <w:shd w:fill="E4F2E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Data Ready for Machine Learning</w:t>
            </w:r>
          </w:p>
          <w:p>
            <w:r>
              <w:rPr>
                <w:color w:val="64748B"/>
                <w:sz w:val="19"/>
              </w:rPr>
              <w:t>Leakage gate, temporal split, TRAIN-only encoding/scaling, multi-hot skills and skill_count.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DEF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1,201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TRAIN / DEV</w:t>
            </w:r>
          </w:p>
        </w:tc>
        <w:tc>
          <w:tcPr>
            <w:tcW w:type="dxa" w:w="2592"/>
            <w:shd w:fill="FCE4E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298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Locked Test</w:t>
            </w:r>
          </w:p>
        </w:tc>
        <w:tc>
          <w:tcPr>
            <w:tcW w:type="dxa" w:w="2592"/>
            <w:shd w:fill="FFF3CD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93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Skill vocabulary</w:t>
            </w:r>
          </w:p>
        </w:tc>
        <w:tc>
          <w:tcPr>
            <w:tcW w:type="dxa" w:w="2592"/>
            <w:shd w:fill="EADF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189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Encoded features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color w:val="24324A"/>
          <w:sz w:val="19"/>
        </w:rPr>
        <w:t>The model input retains the technical design's 11 structured predictors and adds a skill-aware Phase-2 enhancement: required_skills is normalized into distinct pipe-separated tokens, multi-hot encoded by a vocabulary learned only from TRAIN/DEV, and accompanied by skill_count (distinct token count). In this supplied snapshot the TRAIN vocabulary contains 93 tokens.</w:t>
      </w:r>
    </w:p>
    <w:p>
      <w:pPr>
        <w:spacing w:after="100" w:line="259" w:lineRule="auto"/>
      </w:pPr>
      <w:r>
        <w:rPr>
          <w:b/>
          <w:color w:val="24324A"/>
          <w:sz w:val="19"/>
        </w:rPr>
        <w:t>Allowed model inputs:</w:t>
      </w:r>
      <w:r>
        <w:rPr>
          <w:color w:val="24324A"/>
          <w:sz w:val="19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role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job_title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job_category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years_of_experience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education_required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city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country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remote_work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company_size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industry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demand_score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benefits_score_10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KEEP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required_skills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PHASE2_MULTI_HOT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skill_count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ENGINEERED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rPr>
          <w:color w:val="24324A"/>
          <w:sz w:val="19"/>
        </w:rPr>
        <w:t>Blocked fields include identifiers, target-adjacent salary metadata, contradictory/redundant experience flags, and non-serving metadata. This protects the model from learning the answer directly or from unstable derived signals.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job_id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salary_min_usd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Target leakage / target-adjacent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salary_max_usd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Target leakage / target-adjacent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salary_tier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Target leakage / target-adjacent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experience_level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posting_year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posting_month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is_senior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is_remote_friendly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is_llm_role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ai_salary_premium_pct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demand_growth_yoy_pct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Identifier, redundant/contradictory, derived flag, or non-serving metadata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517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30_train_target_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5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5. Top 30 TRAIN-only encoded correlations with annual_salary_usd.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4F2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Conclusion – Data ready for ML  </w:t>
            </w:r>
            <w:r>
              <w:rPr>
                <w:color w:val="24324A"/>
                <w:sz w:val="19"/>
              </w:rPr>
              <w:t>The encoded dataset is ready for modeling with 189 numeric columns. The strongest TRAIN-only encoded correlation is nominal__job_category_AI Engineering (r=+0.807); this is diagnostic association, not causal evidence.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EADFF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03</w:t>
            </w:r>
          </w:p>
        </w:tc>
        <w:tc>
          <w:tcPr>
            <w:tcW w:type="dxa" w:w="5184"/>
            <w:shd w:fill="EADFF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Model Comparison</w:t>
            </w:r>
          </w:p>
          <w:p>
            <w:r>
              <w:rPr>
                <w:color w:val="64748B"/>
                <w:sz w:val="19"/>
              </w:rPr>
              <w:t>Five regression families evaluated on the same expanding monthly temporal-validation folds.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07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CV_MAE_mean</w:t>
            </w:r>
          </w:p>
        </w:tc>
        <w:tc>
          <w:tcPr>
            <w:tcW w:type="dxa" w:w="207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CV_RMSE_mean</w:t>
            </w:r>
          </w:p>
        </w:tc>
        <w:tc>
          <w:tcPr>
            <w:tcW w:type="dxa" w:w="207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CV_R2_mean</w:t>
            </w:r>
          </w:p>
        </w:tc>
        <w:tc>
          <w:tcPr>
            <w:tcW w:type="dxa" w:w="207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CV_MAE_std</w:t>
            </w:r>
          </w:p>
        </w:tc>
      </w:tr>
      <w:tr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Random Forest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$12,554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$23,018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0.877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$3,180</w:t>
            </w:r>
          </w:p>
        </w:tc>
      </w:tr>
      <w:tr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Gradient Boosting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$13,372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$25,333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0.856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$1,399</w:t>
            </w:r>
          </w:p>
        </w:tc>
      </w:tr>
      <w:tr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Ridge Regression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$25,699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$35,442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0.715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$3,154</w:t>
            </w:r>
          </w:p>
        </w:tc>
      </w:tr>
      <w:tr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Linear Regression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$28,964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$38,862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0.654</w:t>
            </w:r>
          </w:p>
        </w:tc>
        <w:tc>
          <w:tcPr>
            <w:tcW w:type="dxa" w:w="207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$3,419</w:t>
            </w:r>
          </w:p>
        </w:tc>
      </w:tr>
      <w:tr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SVR (RBF)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$53,409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$67,735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-0.034</w:t>
            </w:r>
          </w:p>
        </w:tc>
        <w:tc>
          <w:tcPr>
            <w:tcW w:type="dxa" w:w="207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$5,112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91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v_ma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6. Temporal CV MAE across five candidate regression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122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v_r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7. Mean temporal CV R² by model family.</w:t>
      </w:r>
    </w:p>
    <w:p>
      <w:pPr>
        <w:spacing w:after="100" w:line="259" w:lineRule="auto"/>
      </w:pPr>
      <w:r>
        <w:rPr>
          <w:color w:val="24324A"/>
          <w:sz w:val="19"/>
        </w:rPr>
        <w:t>Random Forest ranked first with mean temporal CV MAE $12,554 and mean CV R² 0.877. Its mean CV MAE was 6.1% lower than Gradient Boosting, the next-best model. Linear/Ridge were materially weaker, while SVR performed poorly in this sparse/high-dimensional encoded space.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4F2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Conclusion – Model Comparison  </w:t>
            </w:r>
            <w:r>
              <w:rPr>
                <w:color w:val="24324A"/>
                <w:sz w:val="19"/>
              </w:rPr>
              <w:t>Select Random Forest using development-period evidence. The locked March-2026 test remains outside candidate comparison and is opened only after this selection/tuning decision is frozen.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04</w:t>
            </w:r>
          </w:p>
        </w:tc>
        <w:tc>
          <w:tcPr>
            <w:tcW w:type="dxa" w:w="518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Best Model Selection &amp; Importance Feature Review</w:t>
            </w:r>
          </w:p>
          <w:p>
            <w:r>
              <w:rPr>
                <w:color w:val="64748B"/>
                <w:sz w:val="19"/>
              </w:rPr>
              <w:t>Final one-time locked-test evaluation plus model-behavior diagnostics.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FFF3CD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Random Forest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Best model</w:t>
            </w:r>
          </w:p>
        </w:tc>
        <w:tc>
          <w:tcPr>
            <w:tcW w:type="dxa" w:w="2074"/>
            <w:shd w:fill="DDEF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$14,961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MAE</w:t>
            </w:r>
          </w:p>
        </w:tc>
        <w:tc>
          <w:tcPr>
            <w:tcW w:type="dxa" w:w="2074"/>
            <w:shd w:fill="EADF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$29,844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RMSE</w:t>
            </w:r>
          </w:p>
        </w:tc>
        <w:tc>
          <w:tcPr>
            <w:tcW w:type="dxa" w:w="2074"/>
            <w:shd w:fill="E4F2E0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0.803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R²</w:t>
            </w:r>
          </w:p>
        </w:tc>
        <w:tc>
          <w:tcPr>
            <w:tcW w:type="dxa" w:w="2074"/>
            <w:shd w:fill="FCE4E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$4,467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MedAE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859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locked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8. Locked test: actual versus predicted annual salary.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852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feature_permutation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9. Raw feature-family permutation importance measured on final test.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raw_feature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importance_mean</w:t>
            </w:r>
          </w:p>
        </w:tc>
        <w:tc>
          <w:tcPr>
            <w:tcW w:type="dxa" w:w="3456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importance_std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job_category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$50,242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$2,246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years_of_experience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$12,796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$600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country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$5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$22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company_size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$-27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$60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education_required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$-41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$63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skill_count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$-48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$72</w:t>
            </w:r>
          </w:p>
        </w:tc>
      </w:tr>
      <w:tr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demand_score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$-56</w:t>
            </w:r>
          </w:p>
        </w:tc>
        <w:tc>
          <w:tcPr>
            <w:tcW w:type="dxa" w:w="3456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$176</w:t>
            </w:r>
          </w:p>
        </w:tc>
      </w:tr>
      <w:tr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city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$-65</w:t>
            </w:r>
          </w:p>
        </w:tc>
        <w:tc>
          <w:tcPr>
            <w:tcW w:type="dxa" w:w="34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$187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45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5_encoded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10. Top encoded feature importances inside the selected estimator.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encoded_feature</w:t>
            </w:r>
          </w:p>
        </w:tc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nominal__job_category_AI Engineering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0.5908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numeric__years_of_experience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0.2753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nominal__job_category_Robotics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0.0136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nominal__job_category_Security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0.0091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numeric__demand_score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0.0054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nominal__job_category_Architecture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0.0050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numeric__benefits_score_10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0.0044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education__education_required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0.0042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numeric__skill_count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0.0041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6"/>
              </w:rPr>
              <w:t>nominal__job_category_Business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6"/>
              </w:rPr>
              <w:t>0.0041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Conclusion – Best model &amp; importance  </w:t>
            </w:r>
            <w:r>
              <w:rPr>
                <w:color w:val="24324A"/>
                <w:sz w:val="19"/>
              </w:rPr>
              <w:t>The final locked-test R² is 0.803. Permutation evidence is dominated by job_category and years_of_experience. Because these are embedded in a dataset with contradictory and synthetic-looking structure, their importance must be reported as model reliance rather than causal salary drivers.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DDEF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05</w:t>
            </w:r>
          </w:p>
        </w:tc>
        <w:tc>
          <w:tcPr>
            <w:tcW w:type="dxa" w:w="5184"/>
            <w:shd w:fill="DDEFF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AI Market Job Salary Prediction</w:t>
            </w:r>
          </w:p>
          <w:p>
            <w:r>
              <w:rPr>
                <w:color w:val="64748B"/>
                <w:sz w:val="19"/>
              </w:rPr>
              <w:t>Deployable bundle, authenticated Streamlit interface and practical prediction interval.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DEFF5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298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Locked test rows</w:t>
            </w:r>
          </w:p>
        </w:tc>
        <w:tc>
          <w:tcPr>
            <w:tcW w:type="dxa" w:w="2592"/>
            <w:shd w:fill="EADFF2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$197,787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Mean prediction</w:t>
            </w:r>
          </w:p>
        </w:tc>
        <w:tc>
          <w:tcPr>
            <w:tcW w:type="dxa" w:w="2592"/>
            <w:shd w:fill="FCE4EC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$194,694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Median prediction</w:t>
            </w:r>
          </w:p>
        </w:tc>
        <w:tc>
          <w:tcPr>
            <w:tcW w:type="dxa" w:w="2592"/>
            <w:shd w:fill="FFF3CD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24324A"/>
                <w:sz w:val="32"/>
              </w:rPr>
              <w:t>$32,216</w:t>
            </w:r>
          </w:p>
          <w:p>
            <w:pPr>
              <w:jc w:val="center"/>
            </w:pPr>
            <w:r>
              <w:rPr>
                <w:color w:val="64748B"/>
                <w:sz w:val="17"/>
              </w:rPr>
              <w:t>90% half-width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color w:val="24324A"/>
          <w:sz w:val="19"/>
        </w:rPr>
        <w:t>The selected Random Forest pipeline is serialized as artifacts/model_bundle.joblib together with metadata.json. Streamlit reads the same feature contract, category options, numeric ranges, 93-skill vocabulary and empirical validation-error interval used by the offline model. This avoids manual encoder/model mismatch during interactive prediction.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685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_locked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68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64748B"/>
          <w:sz w:val="17"/>
        </w:rPr>
        <w:t>Figure 11. Salary prediction performance on the final locked period.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job_title</w:t>
            </w:r>
          </w:p>
        </w:tc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job_category</w:t>
            </w:r>
          </w:p>
        </w:tc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</w:t>
            </w:r>
          </w:p>
        </w:tc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annual_salary_usd</w:t>
            </w:r>
          </w:p>
        </w:tc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predicted_salary_usd</w:t>
            </w:r>
          </w:p>
        </w:tc>
        <w:tc>
          <w:tcPr>
            <w:tcW w:type="dxa" w:w="1728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absolute_error_usd</w:t>
            </w:r>
          </w:p>
        </w:tc>
      </w:tr>
      <w:tr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Data Scientist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AI Engineering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New York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$190,000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$189,995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$5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LLM Engineer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Infrastructure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Singapore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$140,000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$139,978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$22</w:t>
            </w:r>
          </w:p>
        </w:tc>
      </w:tr>
      <w:tr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Generative AI Engineer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Infrastructure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Bangalore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$140,000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$140,025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$25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AI Research Scientist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Governance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Bangalore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$146,000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$146,074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$74</w:t>
            </w:r>
          </w:p>
        </w:tc>
      </w:tr>
      <w:tr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Multimodal AI Engineer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ML Operations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San Francisco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$138,000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$138,085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$85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Deep Learning Engineer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Architecture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Austin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$180,000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$179,911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$89</w:t>
            </w:r>
          </w:p>
        </w:tc>
      </w:tr>
      <w:tr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Deep Learning Engineer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Infrastructure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Tokyo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$140,000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$139,910</w:t>
            </w:r>
          </w:p>
        </w:tc>
        <w:tc>
          <w:tcPr>
            <w:tcW w:type="dxa" w:w="1728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$90</w:t>
            </w:r>
          </w:p>
        </w:tc>
      </w:tr>
      <w:tr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NLP Engineer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Data Science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Los Angeles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$157,000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$156,892</w:t>
            </w:r>
          </w:p>
        </w:tc>
        <w:tc>
          <w:tcPr>
            <w:tcW w:type="dxa" w:w="1728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$108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CD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Streamlit login  </w:t>
            </w:r>
            <w:r>
              <w:rPr>
                <w:color w:val="24324A"/>
                <w:sz w:val="19"/>
              </w:rPr>
              <w:t>The delivered streamlit.py includes a local demo login (admin / AIJob2026!) and supports replacement via Streamlit secrets or AIJOB_APP_USER + AIJOB_APP_PASSWORD_SHA256 environment variables. The demo credential must be changed before any shared deployment.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4F2E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Conclusion – Salary Prediction  </w:t>
            </w:r>
            <w:r>
              <w:rPr>
                <w:color w:val="24324A"/>
                <w:sz w:val="19"/>
              </w:rPr>
              <w:t>The final model is suitable for academic salary benchmarking and scenario exploration inside this dataset’s empirical scope. A practical interval of approximately ±$32,216 is shown to communicate uncertainty instead of presenting an unexplained point estimate only.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8496"/>
      </w:tblGrid>
      <w:tr>
        <w:tc>
          <w:tcPr>
            <w:tcW w:type="dxa" w:w="5184"/>
            <w:shd w:fill="FFE5D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4324A"/>
                <w:sz w:val="30"/>
              </w:rPr>
              <w:t>06</w:t>
            </w:r>
          </w:p>
        </w:tc>
        <w:tc>
          <w:tcPr>
            <w:tcW w:type="dxa" w:w="5184"/>
            <w:shd w:fill="FFE5D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b/>
                <w:color w:val="24324A"/>
                <w:sz w:val="36"/>
              </w:rPr>
              <w:t>Overall Conclusion, Limitations &amp; Run Guide</w:t>
            </w:r>
          </w:p>
          <w:p>
            <w:r>
              <w:rPr>
                <w:color w:val="64748B"/>
                <w:sz w:val="19"/>
              </w:rPr>
              <w:t>What can be claimed, what must not be claimed, and how to reproduce the project.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b/>
          <w:color w:val="24324A"/>
          <w:sz w:val="19"/>
        </w:rPr>
        <w:t>Overall conclusion:</w:t>
      </w:r>
      <w:r>
        <w:rPr>
          <w:color w:val="24324A"/>
          <w:sz w:val="19"/>
        </w:rPr>
      </w:r>
    </w:p>
    <w:p>
      <w:pPr>
        <w:pStyle w:val="ListBullet"/>
        <w:spacing w:after="40"/>
      </w:pPr>
      <w:r>
        <w:rPr>
          <w:color w:val="24324A"/>
          <w:sz w:val="18"/>
        </w:rPr>
        <w:t>Data basic clean: 1,500 raw records became 1,499 canonical records after removing one corrupted categorical row; no nulls/duplicates were present, but major logic inconsistencies were documented.</w:t>
      </w:r>
    </w:p>
    <w:p>
      <w:pPr>
        <w:pStyle w:val="ListBullet"/>
        <w:spacing w:after="40"/>
      </w:pPr>
      <w:r>
        <w:rPr>
          <w:color w:val="24324A"/>
          <w:sz w:val="18"/>
        </w:rPr>
        <w:t>Data ready for ML: 1,201 development rows and 298 March-2026 locked-test rows; 93 TRAIN-only skill tokens plus skill_count; blocked leakage fields never enter X.</w:t>
      </w:r>
    </w:p>
    <w:p>
      <w:pPr>
        <w:pStyle w:val="ListBullet"/>
        <w:spacing w:after="40"/>
      </w:pPr>
      <w:r>
        <w:rPr>
          <w:color w:val="24324A"/>
          <w:sz w:val="18"/>
        </w:rPr>
        <w:t>Model comparison: Random Forest selected by lowest temporal-CV MAE ($12,554).</w:t>
      </w:r>
    </w:p>
    <w:p>
      <w:pPr>
        <w:pStyle w:val="ListBullet"/>
        <w:spacing w:after="40"/>
      </w:pPr>
      <w:r>
        <w:rPr>
          <w:color w:val="24324A"/>
          <w:sz w:val="18"/>
        </w:rPr>
        <w:t>Final model: Random Forest achieved locked-test MAE $14,961, RMSE $29,844, R² 0.803, and MedAE $4,467.</w:t>
      </w:r>
    </w:p>
    <w:p>
      <w:pPr>
        <w:pStyle w:val="ListBullet"/>
        <w:spacing w:after="40"/>
      </w:pPr>
      <w:r>
        <w:rPr>
          <w:color w:val="24324A"/>
          <w:sz w:val="18"/>
        </w:rPr>
        <w:t>Prediction: model bundle and metadata are deployable through Streamlit with an empirical ±$32,216 90th-percentile absolute-error interval.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24A"/>
              </w:rPr>
              <w:t xml:space="preserve">Do not over-claim  </w:t>
            </w:r>
            <w:r>
              <w:rPr>
                <w:color w:val="24324A"/>
                <w:sz w:val="19"/>
              </w:rPr>
              <w:t>The supplied data does not establish that the learned feature relationships are faithful real-world labor-market economics. The project is appropriate for supervised-regression learning, pipeline design and controlled scenario exploration; external verified job-posting data is required for operational compensation decisions.</w:t>
            </w:r>
          </w:p>
        </w:tc>
      </w:tr>
    </w:tbl>
    <w:p>
      <w:pPr>
        <w:spacing w:after="0"/>
      </w:pPr>
    </w:p>
    <w:p>
      <w:pPr>
        <w:pStyle w:val="Heading2"/>
      </w:pPr>
      <w:r>
        <w:t>How to run</w:t>
      </w:r>
    </w:p>
    <w:p>
      <w:r>
        <w:rPr>
          <w:rFonts w:ascii="Consolas" w:hAnsi="Consolas"/>
          <w:color w:val="24324A"/>
          <w:sz w:val="18"/>
        </w:rPr>
        <w:t>1. Install dependencies: pip install -r requirements.txt</w:t>
      </w:r>
    </w:p>
    <w:p>
      <w:r>
        <w:rPr>
          <w:rFonts w:ascii="Consolas" w:hAnsi="Consolas"/>
          <w:color w:val="24324A"/>
          <w:sz w:val="18"/>
        </w:rPr>
        <w:t>2. Refresh all five output packs and the model bundle: python pineline.py</w:t>
      </w:r>
    </w:p>
    <w:p>
      <w:r>
        <w:rPr>
          <w:rFonts w:ascii="Consolas" w:hAnsi="Consolas"/>
          <w:color w:val="24324A"/>
          <w:sz w:val="18"/>
        </w:rPr>
        <w:t>3. Launch the dashboard: streamlit run streamlit.py</w:t>
      </w:r>
    </w:p>
    <w:p>
      <w:r>
        <w:rPr>
          <w:rFonts w:ascii="Consolas" w:hAnsi="Consolas"/>
          <w:color w:val="24324A"/>
          <w:sz w:val="18"/>
        </w:rPr>
        <w:t>4. Local demo login: admin / AIJob2026! (change before shared deployment).</w:t>
      </w:r>
    </w:p>
    <w:p>
      <w:pPr>
        <w:pStyle w:val="Heading2"/>
      </w:pPr>
      <w:r>
        <w:t>Delivered artifact 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Artifact</w:t>
            </w:r>
          </w:p>
        </w:tc>
        <w:tc>
          <w:tcPr>
            <w:tcW w:type="dxa" w:w="5184"/>
            <w:shd w:fill="5B7DB1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pineline.py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Runs all 12 stages and regenerates five evidence packs.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streamlit.py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Pastel technical dashboard + authenticated salary prediction.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assets/12_stage_pipeline.png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Presentation-ready 12-stage process image.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outputs/01_data_basic_clean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Basic cleaning results, logic audit and visuals.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outputs/02_data_ready_for_machine_learning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Split, leakage policy, encoded datasets, skills and correlations.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outputs/03_model_comparison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Five-model temporal CV comparison.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outputs/04_best_model_and_feature_importance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Final metrics, importance, residual and actual-vs-predicted charts.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outputs/05_salary_prediction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Predictions, interval columns and prediction summary.</w:t>
            </w:r>
          </w:p>
        </w:tc>
      </w:tr>
      <w:tr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artifacts/model_bundle.joblib + metadata.json</w:t>
            </w:r>
          </w:p>
        </w:tc>
        <w:tc>
          <w:tcPr>
            <w:tcW w:type="dxa" w:w="5184"/>
            <w:shd w:fill="F7F9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Serialized deployment contract.</w:t>
            </w:r>
          </w:p>
        </w:tc>
      </w:tr>
      <w:tr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left"/>
            </w:pPr>
            <w:r>
              <w:rPr>
                <w:color w:val="24324A"/>
                <w:sz w:val="15"/>
              </w:rPr>
              <w:t>reports/AI_Job_Market_Salary_Prediction_Report.docx</w:t>
            </w:r>
          </w:p>
        </w:tc>
        <w:tc>
          <w:tcPr>
            <w:tcW w:type="dxa" w:w="5184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color w:val="24324A"/>
                <w:sz w:val="15"/>
              </w:rPr>
              <w:t>This presentation report.</w:t>
            </w:r>
          </w:p>
        </w:tc>
      </w:tr>
    </w:tbl>
    <w:p>
      <w:pPr>
        <w:spacing w:after="40"/>
      </w:pPr>
    </w:p>
    <w:p>
      <w:pPr>
        <w:pStyle w:val="Heading2"/>
      </w:pPr>
      <w:r>
        <w:t>References</w:t>
      </w:r>
    </w:p>
    <w:p>
      <w:pPr>
        <w:pStyle w:val="ListBullet"/>
        <w:spacing w:after="40"/>
      </w:pPr>
      <w:r>
        <w:rPr>
          <w:color w:val="24324A"/>
          <w:sz w:val="18"/>
        </w:rPr>
        <w:t>Document_QD Project KHDL&amp;AI.docx — supplied Technical Specification Design; source of the 12-stage workflow and project scope.</w:t>
      </w:r>
    </w:p>
    <w:p>
      <w:pPr>
        <w:pStyle w:val="ListBullet"/>
        <w:spacing w:after="40"/>
      </w:pPr>
      <w:r>
        <w:rPr>
          <w:color w:val="24324A"/>
          <w:sz w:val="18"/>
        </w:rPr>
        <w:t>ai_jobs_market_2025_2026.csv — supplied project dataset; all numerical results in this report are recomputed from the delivered CSV.</w:t>
      </w:r>
    </w:p>
    <w:p>
      <w:pPr>
        <w:pStyle w:val="ListBullet"/>
        <w:spacing w:after="40"/>
      </w:pPr>
      <w:r>
        <w:rPr>
          <w:color w:val="24324A"/>
          <w:sz w:val="18"/>
        </w:rPr>
        <w:t>Chip Huyen (2022), Designing Machine Learning Systems: An Iterative Process for Production-Ready Applications, O’Reilly Media — end-to-end ML-system, deployment and monitoring principles.</w:t>
      </w:r>
    </w:p>
    <w:p>
      <w:pPr>
        <w:pStyle w:val="ListBullet"/>
        <w:spacing w:after="40"/>
      </w:pPr>
      <w:r>
        <w:rPr>
          <w:color w:val="24324A"/>
          <w:sz w:val="18"/>
        </w:rPr>
        <w:t>Cranes Varsity course materials: Introduction to Machine Learning; Regression and Classification Models; Feature Engineering and Data Analysis Techniques — supporting academic reference for regression metrics, encoding, correlation and feature selection.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Group 03  •  FPT International Training Institute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AI JOB MARKET SALARY PREDICTION  |  Technical Output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32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7DB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