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rFonts w:ascii="Arial" w:cs="Arial" w:eastAsia="Arial" w:hAnsi="Arial"/>
          <w:b/>
          <w:bCs/>
          <w:color w:val="1A3353"/>
          <w:sz w:val="40"/>
          <w:szCs w:val="40"/>
        </w:rPr>
        <w:t xml:space="preserve">Power Source 및 Energy Conservation Equation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2B4C7E"/>
          <w:sz w:val="30"/>
          <w:szCs w:val="30"/>
        </w:rPr>
        <w:t xml:space="preserve">설계 방향 논의 정리 (v2)</w:t>
      </w:r>
    </w:p>
    <w:p>
      <w:pPr>
        <w:spacing w:before="200"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plasma0d_v2 — 0D Plasma Chemistry Simulation for sDBD</w:t>
      </w:r>
    </w:p>
    <w:p>
      <w:pPr>
        <w:spacing w:before="60" w:after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2026년 2월 11일</w:t>
      </w:r>
    </w:p>
    <w:p>
      <w:pPr>
        <w:pStyle w:val="Heading1"/>
      </w:pPr>
      <w:r>
        <w:t xml:space="preserve">1. 배경 및 설계 결정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CH4/CO2 dry reforming을 위한 surface DBD(sDBD) 플라즈마 시뮬레이션에서, 전자 에너지 및 가스 에너지 보존 방정식의 구현 전략을 정리한다.</w:t>
      </w:r>
    </w:p>
    <w:p>
      <w:pPr>
        <w:pStyle w:val="Heading2"/>
      </w:pPr>
      <w:r>
        <w:t xml:space="preserve">1.1 핵심 설계 결정 요약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결정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P_dep(t) 결정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V(t)·I(t) 우선, j·E 지원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실측 V-I curve 활용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전자 에너지 상태변수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nₑ·ε̄ (전자 에너지 밀도)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보존형 형태, nₑ 급변 시 수치 안정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LUT 독립변수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ε̄ (mean electron energy)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E/N 역산 불필요, sDBD 적합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LUT 온도 의존성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2D LUT (ε̄ × T_gas)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저 E/N에서 T_gas 영향 ~70%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BOLSIG+ LUT 구성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Layer 1 (complete) + Layer 2 (custom σ)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EEDF 자기일관성 보장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EEDF 획득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방법 B: BOLSIG+ standalone EEDF export + 외부 적분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 set 건드리지 않음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전자/이온 손실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Ambipolar diffusion (D_a/Λ²)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sDBD에서 flow보다 확산 지배적</w:t>
            </w:r>
          </w:p>
        </w:tc>
      </w:tr>
    </w:tbl>
    <w:p>
      <w:pPr>
        <w:pStyle w:val="Heading1"/>
      </w:pPr>
      <w:r>
        <w:t xml:space="preserve">2. 에너지 보존 방정식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전자 에너지 방정식과 가스 에너지 방정식을 동시에 풀어 에너지 보존을 보장한다. P_el(탄성 손실)이 양쪽에 나타나며, 전체 계에서 자동 상쇄되어 에너지 수지가 닫힌다.</w:t>
      </w:r>
    </w:p>
    <w:p>
      <w:pPr>
        <w:pStyle w:val="Heading2"/>
      </w:pPr>
      <w:r>
        <w:t xml:space="preserve">2.1 전자 에너지 방정식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d(nₑ·ε̄)/dt = P_dep − nₑ·N·P_el/N(ε̄, T_gas) − nₑ·N·P_inel/N(ε̄, T_gas) − D_a/Λ²·nₑ·ε̄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660"/>
        <w:gridCol w:w="2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기호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Power deposition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P_dep [W/m³]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|V(t)·I(t)| / V_eff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실측 V-I curve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Elastic loss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P_el/N [eV·m³/s]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BOLSIG+ A21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2D LUT(ε̄, T_gas)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Inelastic loss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P_inel/N [eV·m³/s]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BOLSIG+ A22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2D LUT(ε̄, T_gas)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Diffusion loss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D_a/Λ²·nₑ·ε̄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Ambipolar diffusion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§2.4 참조</w:t>
            </w:r>
          </w:p>
        </w:tc>
      </w:tr>
    </w:tbl>
    <w:p>
      <w:pPr>
        <w:pStyle w:val="Heading2"/>
      </w:pPr>
      <w:r>
        <w:t xml:space="preserve">2.2 가스 에너지 방정식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ρ·c_p·dT_gas/dt = nₑ·N·P_el/N·e + ΔH_rxn − h·A·(T_gas − T_wall) − ρ·c_p·(T_gas − T_in)/τ_res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60"/>
        <w:gridCol w:w="2200"/>
        <w:gridCol w:w="2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물리적 의미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nₑ·N·P_el/N·e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전자 → 가스 열전달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BOLSIG+ A21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전자 방정식과 상쇄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ΔH_rxn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화학 반응 발열/흡열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ΔHf 데이터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현재 미구현 (추후 추가)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h·A·(T−T_wall)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벽면 냉각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 설정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h, A/V 지정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ρ·c_p·ΔT/τ_res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중성 가스 flow 열 유출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 설정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중성 가스에만 적용</w:t>
            </w:r>
          </w:p>
        </w:tc>
      </w:tr>
    </w:tbl>
    <w:p>
      <w:pPr>
        <w:pStyle w:val="Heading2"/>
      </w:pPr>
      <w:r>
        <w:t xml:space="preserve">2.3 에너지 보존 검증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양 방정식을 합산하면 P_el 항이 상쇄되어 전체 계의 에너지 수지가 자동으로 닫힌다: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d(nₑ·ε̄)/dt + ρ·c_p·dT_gas/dt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  = P_dep − P_inel + ΔH_rxn − wall_cooling − flow_losses − diffusion_loss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  P_el: 전자에서 빠져나간 양 = 가스가 받은 양 → 상쇄</w:t>
      </w:r>
    </w:p>
    <w:p>
      <w:pPr>
        <w:pStyle w:val="Heading2"/>
      </w:pPr>
      <w:r>
        <w:t xml:space="preserve">2.4 전자/이온 손실: Ambipolar Diffusion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0D 모델에서 전자와 이온의 손실은 가스 flow(τ_res)가 아닌 ambipolar diffusion이 지배적이다. 전자는 자체적인 thermal/drift motion에 의해 확산 손실되며, 준전기중성(quasi-neutrality) 조건 하에서 이온과 결합되어 ambipolar diffusion으로 기술된다.</w:t>
      </w:r>
    </w:p>
    <w:p>
      <w:pPr>
        <w:pStyle w:val="Heading3"/>
      </w:pPr>
      <w:r>
        <w:t xml:space="preserve">전자/이온 vs 중성 가스 손실 메커니즘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3645"/>
        <w:gridCol w:w="3645"/>
      </w:tblGrid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Species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손실 메커니즘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수식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중성 가스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Flow (CSTR 가정)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(c_j,in − c_j) / τ_res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전자 (nₑ)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Ambipolar diffusion + recomb + attach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−D_a/Λ²·nₑ + chemistry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이온 (ni)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Ambipolar diffusion + recomb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−D_a/Λ²·ni + chemistry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전자 에너지 (nₑ·ε̄)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에너지 실린 채 확산 유출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−D_a/Λ²·nₑ·ε̄</w:t>
            </w:r>
          </w:p>
        </w:tc>
      </w:tr>
    </w:tbl>
    <w:p>
      <w:pPr>
        <w:pStyle w:val="Heading3"/>
      </w:pPr>
      <w:r>
        <w:t xml:space="preserve">Ambipolar Diffusion 파라미터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D_a = D_i · (1 + Te/Ti)   [m²/s]   (ambipolar diffusion coefficient)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Λ = diffusion length [m]   (reactor geometry로 결정)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예: 원통형 reactor → Λ² = (R/2.405)² + (L/π)²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예: sDBD 방전 두께 d_eff → Λ ≈ d_eff (수백 µm 스케일)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sDBD에서 Λ는 방전 두께(~수백 µm)가 될 수 있으며, D_a/Λ²가 상당히 커서 전자 손실에 큰 영향을 줄 수 있다. Λ는 V_eff와 함께 기하학적 fitting parameter로 취급한다.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중성 가스는 기존대로 τ_res를 사용한다. 전자와 이온은 flow에 실려 나가기보다 확산에 의해 소멸하는 것이 지배적이기 때문이다.</w:t>
      </w:r>
    </w:p>
    <w:p>
      <w:pPr>
        <w:pStyle w:val="Heading1"/>
      </w:pPr>
      <w:r>
        <w:t xml:space="preserve">3. Mean Energy Indexed LUT (ε̄-indexed)</w:t>
      </w:r>
    </w:p>
    <w:p>
      <w:pPr>
        <w:pStyle w:val="Heading2"/>
      </w:pPr>
      <w:r>
        <w:t xml:space="preserve">3.1 E/N-indexed vs ε̄-indexed 비교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E/N-indexed (ZDPlasKin 방식)와 ε̄-indexed (GlobalKin 방식)의 핵심 차이점과 선택 근거: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3645"/>
        <w:gridCol w:w="3645"/>
      </w:tblGrid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E/N-indexed (ZDPlasKin)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ε̄-indexed (GlobalKin) ← 채택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V-I curve 역할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E/N 결정 (A20 역산)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P_dep source term (직접 사용)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E/N 필요 여부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필수 (V/d 또는 역산)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불필요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sDBD 적합성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V/d 부적합, 역산 필요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P_dep만 필요, 기하학적 불확실성 회피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Afterglow 처리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E/N=0 → Te 즉시 drop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ε̄ 자연 감쇠 (물리적 정확)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에너지 방정식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불필요 (redundant)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필수 (ε̄ 추적)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에너지 보존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보장 불가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양 방정식 풀면 자동 보존</w:t>
            </w:r>
          </w:p>
        </w:tc>
      </w:tr>
    </w:tbl>
    <w:p>
      <w:pPr>
        <w:pStyle w:val="Heading2"/>
      </w:pPr>
      <w:r>
        <w:t xml:space="preserve">3.2 ε̄-indexed 선택의 알려진 단점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1. 수치적 불안정성: ns 펄스의 빠른 transition time에서 P_dep이 급변하면 d(nₑ·ε̄)/dt가 극단적으로 커짐. BDF solver의 max_step을 충분히 작게 설정해야 함 (펄스 폭/20 이하).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2. 시간 지연: P_dep(t)는 현재 V·I에서 오지만, P_el과 P_inel은 이전 timestep의 ε̄ 기반. BDF(implicit)가 완화하지만 ns 펄스 edge에서 Jacobian 급변으로 수렴 저하 가능.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이 단점들은 대기압 sDBD의 빠른 EEDF relaxation time (~ps)을 고려하면 수용 가능하며, stiff ODE solver(BDF/Radau)가 처리할 수 있는 범위이다.</w:t>
      </w:r>
    </w:p>
    <w:p>
      <w:pPr>
        <w:pStyle w:val="Heading1"/>
      </w:pPr>
      <w:r>
        <w:t xml:space="preserve">4. BOLSIG+ LUT 2층 구조</w:t>
      </w:r>
    </w:p>
    <w:p>
      <w:pPr>
        <w:pStyle w:val="Heading2"/>
      </w:pPr>
      <w:r>
        <w:t xml:space="preserve">4.1 Layer 1: BOLSIG+ Complete Set (에너지 방정식용)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C1~C68 (Morgan/Phelps complete cross-section set)으로 계산된 물리량. EEDF가 정확하므로 에너지 수지에 직접 사용: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BOLSIG+ 출력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기호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단위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A1: Mean energy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ε̄_eq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[eV]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LUT 독립변수 (re-index)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A21: Elastic loss /N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P_el/N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[eV·m³/s]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전자/가스 에너지 방정식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A22: Inelastic loss /N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P_inel/N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[eV·m³/s]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전자 에너지 방정식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* A20 (Power/N)은 ε̄-indexed LUT에서는 직접 사용하지 않음. E/N 역산이 불필요하기 때문.</w:t>
      </w:r>
    </w:p>
    <w:p>
      <w:pPr>
        <w:pStyle w:val="Heading2"/>
      </w:pPr>
      <w:r>
        <w:t xml:space="preserve">4.2 Layer 2: Custom Reaction Rate Coefficients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R1~R21 custom cross-section에 대한 k_j를 획득하는 방법 (방법 B):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[1] BOLSIG+ standalone 실행 → EEDF f₀(ε) 직접 export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    (BOLSIG+ desktop version: SAVERESULTS option 4)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[2] Custom σ files (R1~R21) + EEDF f₀(ε)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    → k_j = √(2/mₑ) ∫ ε·σ_j(ε)·f₀(ε) dε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[3] ε̄를 독립변수로 재인덱싱하여 LUT 생성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Complete set을 건드리지 않으므로 A21/A22의 자기일관성이 보장되고, custom σ를 자유롭게 교체할 수 있다.</w:t>
      </w:r>
    </w:p>
    <w:p>
      <w:pPr>
        <w:pStyle w:val="Heading2"/>
      </w:pPr>
      <w:r>
        <w:t xml:space="preserve">4.3 2D LUT 구조 (ε̄ × T_gas)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BOLSIG+를 온도별로 별도 실행해야 하므로, 2D LUT로 구성: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LUT 파일: bolsig_lut_300K.dat, bolsig_lut_350K.dat, ..., bolsig_lut_550K.dat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각 파일 컬럼 (ε̄-indexed):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  ε̄[eV] | P_el/N | P_inel/N | k_R1 | k_R2 | ... | k_R21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메모리: lut[ε̄_idx, Tgas_idx, quantity_idx]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  shape: (50, N_temps, 23)  ← 50 ε̄점 × N온도 × (2물리량 + 21반응)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보간: bilinear(log₁₀(ε̄), T_gas) on log₁₀(값)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300K vs 523K 비교 결과, ε̄ &gt; ~0.2 eV에서 T_gas 의존성이 5% 미만으로 감소. 그러나 afterglow에서 ε̄가 낮아질 때 T_gas 의존성이 커지므로 2D LUT가 필수적이다.</w:t>
      </w:r>
    </w:p>
    <w:p>
      <w:pPr>
        <w:pStyle w:val="Heading1"/>
      </w:pPr>
      <w:r>
        <w:t xml:space="preserve">5. sDBD 특성 및 V_eff 문제</w:t>
      </w:r>
    </w:p>
    <w:p>
      <w:pPr>
        <w:pStyle w:val="Heading2"/>
      </w:pPr>
      <w:r>
        <w:t xml:space="preserve">5.1 V_reactor 불확실성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sDBD에서 filamentary microdischarge는 표면 위 얇은 층(~수백 µm)에서 발생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방전 면적은 전체 전극 면적의 일부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V_eff = A_eff × d_eff 로 정의하면 A_eff와 d_eff 모두 불확실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V/d 방식의 E/N 추출이 부적합 (gap이 명확하지 않음)</w:t>
      </w:r>
    </w:p>
    <w:p>
      <w:pPr>
        <w:pStyle w:val="Heading2"/>
      </w:pPr>
      <w:r>
        <w:t xml:space="preserve">5.2 대응 전략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ε̄-indexed LUT 채택으로 E/N 직접 계산이 불필요해졌으며, P_dep 계산에서만 V_eff가 필요: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P_dep(t) = |V(t)·I(t)| / V_eff   [W/m³]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V_eff: 유일한 fitting parameter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  → 실험 CH4 conversion과 비교하여 조정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  → 또는 V_eff와 η(power coupling efficiency)를 합쳐 하나의 effective parameter로</w:t>
      </w:r>
    </w:p>
    <w:p>
      <w:pPr>
        <w:pStyle w:val="Heading2"/>
      </w:pPr>
      <w:r>
        <w:t xml:space="preserve">5.3 τ_res 및 Λ (기하학적 파라미터)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sDBD에서 두 가지 기하학적 파라미터가 필요하다: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3645"/>
        <w:gridCol w:w="3645"/>
      </w:tblGrid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대상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결정 방법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τ_res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중성 가스 flow 손실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config에서 고정 parameter로 직접 지정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Λ (diffusion length)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전자/이온 ambipolar diffusion 손실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방전 두께 추정 또는 fitting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V_eff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P_dep 계산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실험 데이터와 비교하여 fitting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τ_res, Λ, V_eff는 서로 독립적으로 설정한다. 실제 sDBD에서 가스 체류 시간은 유동 패턴에 의해, 방전 두께는 전극 구조에 의해, 방전 체적은 전력 밀도에 의해 각각 결정되기 때문이다.</w:t>
      </w:r>
    </w:p>
    <w:p>
      <w:pPr>
        <w:pStyle w:val="Heading1"/>
      </w:pPr>
      <w:r>
        <w:t xml:space="preserve">6. EEDF 획득 전략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Layer 2 (custom reaction rate) 계산을 위해 EEDF f₀(ε)가 필요하다. 두 가지 경로를 병행한다.</w:t>
      </w:r>
    </w:p>
    <w:p>
      <w:pPr>
        <w:pStyle w:val="Heading2"/>
      </w:pPr>
      <w:r>
        <w:t xml:space="preserve">6.1 방법 A: BOLSIG+ Standalone EEDF Export (권장)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BOLSIG+ desktop version (v03/2016 이상)은 EEDF를 직접 파일로 출력할 수 있다: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BOLSIG+ 입력 파일 설정: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  SAVERESULTS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  4              / Output format: tabulated with EEDF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출력: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  각 E/N 점에서 f₀(ε) [eV^(-3/2)] vs ε [eV] 테이블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  + transport coefficients + rate coefficients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활용: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  f₀(ε) × custom σ_j(ε) → k_j = √(2/mₑ) ∫ ε·σ_j(ε)·f₀(ε) dε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이 방법은 BOLSIG+가 이미 정확히 풀어낸 EEDF를 그대로 사용하므로, 자체 Boltzmann solver 구현 없이도 Layer 2 rate coefficient를 얻을 수 있다.</w:t>
      </w:r>
    </w:p>
    <w:p>
      <w:pPr>
        <w:pStyle w:val="Heading2"/>
      </w:pPr>
      <w:r>
        <w:t xml:space="preserve">6.2 방법 B: 자체 2-term Boltzmann Solver (보조/검증용)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def solve_eedf(EN_Td, Tgas, cross_sections_complete):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    """2-term spherical harmonics expansion으로 EEDF 계산"""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    return f0_eedf  # f₀(ε) array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def compute_custom_rate(f0_eedf, sigma_custom):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    """k = √(2/mₑ) ∫ ε·σ_j(ε)·f₀(ε) dε"""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    return k  # [m³/s]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BOLSIG+ standalone이 사용 불가한 환경에서의 fallback, 또는 BOLSIG+ 출력과의 교차 검증 용도로 구현한다.</w:t>
      </w:r>
    </w:p>
    <w:p>
      <w:pPr>
        <w:pStyle w:val="Heading2"/>
      </w:pPr>
      <w:r>
        <w:t xml:space="preserve">6.3 교차 검증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자체 solver 출력(A1, A20, A21, A22)을 BOLSIG+ 출력과 비교하여 일치 확인. Layer 1은 검증된 BOLSIG+ 값을 그대로 사용하고, Layer 2의 k_R1~R21만 EEDF 기반으로 계산.</w:t>
      </w:r>
    </w:p>
    <w:p>
      <w:pPr>
        <w:pStyle w:val="Heading1"/>
      </w:pPr>
      <w:r>
        <w:t xml:space="preserve">7. 최종 RHS 계산 흐름</w:t>
      </w:r>
    </w:p>
    <w:p>
      <w:pPr>
        <w:pStyle w:val="Heading2"/>
      </w:pPr>
      <w:r>
        <w:t xml:space="preserve">7.1 상태 변수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y = [c₁, c₂, ..., c₅₁, nₑ·ε̄, T_gas]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     ├─ 51개 species ─┤  ├─ε̄·nₑ─┤  ├─가스─┤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     [mol/m³]         [eV·m⁻³]  [K]</w:t>
      </w:r>
    </w:p>
    <w:p>
      <w:pPr>
        <w:pStyle w:val="Heading2"/>
      </w:pPr>
      <w:r>
        <w:t xml:space="preserve">7.2 단계별 흐름 (매 RHS 호출)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0 — 현재 상태 읽기: t, c_e, nₑ, T_gas, nₑ·ε̄ → ε̄ = nₑ·ε̄ / nₑ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1 — P_dep(t) 결정: V(t)·I(t) / V_eff [W/m³]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2 — 2D LUT 조회: (ε̄, T_gas) → P_el/N, P_inel/N, k_R1~R21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3 — 전자 에너지 RHS: d(nₑ·ε̄)/dt = P_dep − nₑ·N·P_el/N − nₑ·N·P_inel/N − D_a/Λ²·nₑ·ε̄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4 — Chemistry RHS: dc_j/dt = Σ(ν_ij·rate_i) + flow terms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5 — 가스 에너지 RHS: ρ·c_p·dTgas/dt = nₑ·N·P_el/N·e + ΔH_rxn − wall − flow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Species 방정식에서의 손실 메커니즘: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중성: dc_j/dt = chemistry + (c_j,in − c_j)/τ_res        ← flow loss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전자: dnₑ/dt  = ionization − recomb − attach − D_a/Λ²·nₑ ← diffusion loss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이온: dni/dt  = ionization − recomb − D_a/Λ²·ni          ← diffusion loss</w:t>
      </w:r>
    </w:p>
    <w:p>
      <w:pPr>
        <w:pStyle w:val="Heading2"/>
      </w:pPr>
      <w:r>
        <w:t xml:space="preserve">7.3 Afterglow 처리 및 LUT 하한 전환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P_dep = 0이 되면 에너지 방정식의 source term이 사라지고, ε̄가 자연 감쇠한다. 이 과정에서 ε̄가 LUT 하한(~0.04 eV at 300K) 아래로 내려갈 수 있으며, 이를 위한 해석적 전환 로직이 필요하다.</w:t>
      </w:r>
    </w:p>
    <w:p>
      <w:pPr>
        <w:pStyle w:val="Heading3"/>
      </w:pPr>
      <w:r>
        <w:t xml:space="preserve">3단계 전환 로직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ε_min_lut  ≈ 0.04 eV   (LUT 하한, BOLSIG+ E/N=0.1 Td에서의 A1)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ε_thermal  = (3/2)·kB·T_gas  ≈ 0.039 eV at 300K, 0.068 eV at 523K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4"/>
        <w:gridCol w:w="2592"/>
        <w:gridCol w:w="2592"/>
        <w:gridCol w:w="2592"/>
      </w:tblGrid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ε̄ 영역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P_el 처리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P_inel 처리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k_j 처리</w:t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ε̄ &gt; ε_min_lut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LUT 정상 조회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LUT 정상 조회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LUT 정상 조회</w:t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ε_thermal &lt; ε̄ ≤ ε_min_lut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해석적 계산 (아래 참조)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(threshold 이하)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(electron-impact 멈춤)</w:t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ε̄ ≤ ε_thermal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(열평형 도달)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+ ε̄ clamp</w:t>
            </w:r>
          </w:p>
        </w:tc>
      </w:tr>
    </w:tbl>
    <w:p>
      <w:pPr>
        <w:pStyle w:val="Heading3"/>
      </w:pPr>
      <w:r>
        <w:t xml:space="preserve">해석적 P_el 계산 (LUT 하한 아래)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Te = (2/3)·ε̄   [eV → K 변환 가능]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P_el = Σᵢ nᵢ · k_el,i · (3mₑ/mᵢ) · (Te − Tgas)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k_el,i: elastic rate coefficient (LUT 최하점에서 한 번 읽어둠, weak Te 의존성)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mₑ/mᵢ: 질량비 (~1/29000 for N₂, ~1/52000 for CO₂)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이 전환 로직에 의해 ε̄가 자연스럽게 thermal equilibrium(kT_gas)까지 감쇠하며, 에너지 보존이 유지된다. Thermal 평형 도달 후 ε̄ = ε_thermal로 clamp하여 음수 방지.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Afterglow 전체 흐름: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  P_dep → 0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  d(nₑ·ε̄)/dt = −P_el(ε̄) − P_inel(ε̄) − D_a/Λ²·nₑ·ε̄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  → ε̄ 감쇠 → P_el 감소 → 가스 가열 감소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  → k_j 감소 → electron-impact 반응 멈춤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  → nₑ 감소 (recombination + attachment + diffusion)</w:t>
      </w:r>
    </w:p>
    <w:p>
      <w:pPr>
        <w:spacing w:before="20" w:after="20"/>
        <w:ind w:left="360"/>
      </w:pPr>
      <w:r>
        <w:rPr>
          <w:rFonts w:ascii="Consolas" w:cs="Consolas" w:eastAsia="Consolas" w:hAnsi="Consolas"/>
          <w:color w:val="2B4C7E"/>
          <w:sz w:val="18"/>
          <w:szCs w:val="18"/>
        </w:rPr>
        <w:t xml:space="preserve">  → ε̄ → ε_thermal 수렴 (자연 종료)</w:t>
      </w:r>
    </w:p>
    <w:p>
      <w:pPr>
        <w:pStyle w:val="Heading1"/>
      </w:pPr>
      <w:r>
        <w:t xml:space="preserve">8. 미구현 및 향후 과제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필요 작업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ΔH_rxn (반응 엔탈피)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미구현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species.yaml에 ΔHf 추가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BOLSIG+ EEDF export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LXCat online은 미지원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BOLSIG+ standalone 실행 필요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자체 2-term solver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Maxwellian 근사 (부정확)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2-term SHE 구현 + 검증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ε̄-indexed LUT 변환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E/N-indexed로 구현됨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A1으로 re-indexing + 보간 전환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T_gas별 BOLSIG+ 파일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300K, 523K 확보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중간 온도 추가 필요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V_eff fitting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미결정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실험 데이터와 비교 후 결정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Λ (diffusion length)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미결정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sDBD 방전 두께 추정 또는 fitting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Afterglow 해석적 전환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미구현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§7.3 로직 구현</w:t>
            </w:r>
          </w:p>
        </w:tc>
      </w:tr>
    </w:tbl>
    <w:p>
      <w:pPr>
        <w:pStyle w:val="Heading1"/>
      </w:pPr>
      <w:r>
        <w:t xml:space="preserve">9. 참고 문헌 및 코드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Hagelaar &amp; Pitchford (2005), Plasma Sources Sci. Technol. 14, 722 — BOLSIG+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Dorai &amp; Kushner (2001), J. Phys. D 34, 574 — GlobalKin methodology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Pancheshnyi et al. (2008), ZDPlasKin — E/N-indexed BOLSIG+ 연동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Snoeckx et al. (2013), J. Phys. Chem. C 117, 4957 — CH4/CO2 dry reforming 0D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Lietz PhD thesis (2019), U. Michigan — GlobalKin 상세 방법론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plasma0d_v2 코드: power.py, boltzmann.py, solver.py, config.py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plasma0d_v2 설계 보고서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353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B4C7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609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2026-02-11T07:47:15.181Z</dcterms:created>
  <dcterms:modified xsi:type="dcterms:W3CDTF">2026-02-11T07:47:15.182Z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