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6EA2" w:rsidRDefault="001B6EA2" w:rsidP="00DB77DD">
      <w:pPr>
        <w:spacing w:before="240"/>
        <w:jc w:val="center"/>
        <w:rPr>
          <w:rFonts w:eastAsia="黑体"/>
          <w:sz w:val="36"/>
        </w:rPr>
      </w:pPr>
      <w:r>
        <w:rPr>
          <w:rFonts w:eastAsia="黑体" w:hint="eastAsia"/>
          <w:sz w:val="36"/>
        </w:rPr>
        <w:t>重庆大学本科学生毕业</w:t>
      </w:r>
      <w:r w:rsidR="00A50373">
        <w:rPr>
          <w:rFonts w:eastAsia="黑体" w:hint="eastAsia"/>
          <w:sz w:val="36"/>
        </w:rPr>
        <w:t>论文</w:t>
      </w:r>
      <w:r>
        <w:rPr>
          <w:rFonts w:eastAsia="黑体" w:hint="eastAsia"/>
          <w:sz w:val="36"/>
        </w:rPr>
        <w:t>（</w:t>
      </w:r>
      <w:r w:rsidR="00A50373">
        <w:rPr>
          <w:rFonts w:eastAsia="黑体" w:hint="eastAsia"/>
          <w:sz w:val="36"/>
        </w:rPr>
        <w:t>设计</w:t>
      </w:r>
      <w:r>
        <w:rPr>
          <w:rFonts w:eastAsia="黑体" w:hint="eastAsia"/>
          <w:sz w:val="36"/>
        </w:rPr>
        <w:t>）</w:t>
      </w:r>
    </w:p>
    <w:p w:rsidR="001B6EA2" w:rsidRDefault="001B6EA2" w:rsidP="001B6EA2">
      <w:pPr>
        <w:jc w:val="center"/>
        <w:rPr>
          <w:rFonts w:eastAsia="黑体"/>
          <w:sz w:val="36"/>
        </w:rPr>
      </w:pPr>
    </w:p>
    <w:p w:rsidR="001B6EA2" w:rsidRDefault="001B6EA2" w:rsidP="001B6EA2">
      <w:pPr>
        <w:jc w:val="center"/>
        <w:rPr>
          <w:rFonts w:eastAsia="黑体"/>
          <w:sz w:val="36"/>
        </w:rPr>
      </w:pPr>
    </w:p>
    <w:p w:rsidR="001B6EA2" w:rsidRPr="004A0BEE" w:rsidRDefault="009B6314" w:rsidP="001B6EA2">
      <w:pPr>
        <w:jc w:val="center"/>
      </w:pPr>
      <w:r w:rsidRPr="009B6314">
        <w:rPr>
          <w:rFonts w:eastAsia="黑体" w:hint="eastAsia"/>
          <w:sz w:val="44"/>
        </w:rPr>
        <w:t>双圆偏振光驱动下</w:t>
      </w:r>
      <w:r w:rsidRPr="009B6314">
        <w:rPr>
          <w:rFonts w:eastAsia="黑体" w:hint="eastAsia"/>
          <w:sz w:val="44"/>
        </w:rPr>
        <w:t>Kane-Mele</w:t>
      </w:r>
      <w:r w:rsidRPr="009B6314">
        <w:rPr>
          <w:rFonts w:eastAsia="黑体" w:hint="eastAsia"/>
          <w:sz w:val="44"/>
        </w:rPr>
        <w:t>模型中的拓扑相变研究</w:t>
      </w:r>
    </w:p>
    <w:p w:rsidR="001B6EA2" w:rsidRDefault="001B6EA2" w:rsidP="001B6EA2">
      <w:pPr>
        <w:jc w:val="center"/>
      </w:pPr>
    </w:p>
    <w:p w:rsidR="001B6EA2" w:rsidRDefault="001B6EA2" w:rsidP="001B6EA2">
      <w:pPr>
        <w:jc w:val="center"/>
      </w:pPr>
    </w:p>
    <w:p w:rsidR="001B6EA2" w:rsidRDefault="009B6314" w:rsidP="001B6EA2">
      <w:pPr>
        <w:jc w:val="center"/>
        <w:rPr>
          <w:rFonts w:eastAsia="楷体_GB2312"/>
          <w:sz w:val="28"/>
        </w:rPr>
      </w:pPr>
      <w:r>
        <w:rPr>
          <w:noProof/>
        </w:rPr>
        <w:drawing>
          <wp:inline distT="0" distB="0" distL="0" distR="0">
            <wp:extent cx="1536700" cy="15113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rsidR="001B6EA2" w:rsidRDefault="001B6EA2" w:rsidP="001B6EA2">
      <w:pPr>
        <w:ind w:right="17" w:firstLine="2520"/>
        <w:rPr>
          <w:rFonts w:eastAsia="黑体"/>
          <w:sz w:val="32"/>
        </w:rPr>
      </w:pPr>
    </w:p>
    <w:p w:rsidR="001B6EA2" w:rsidRDefault="001B6EA2" w:rsidP="001B6EA2">
      <w:pPr>
        <w:ind w:right="17" w:firstLine="2160"/>
        <w:rPr>
          <w:rFonts w:eastAsia="黑体"/>
          <w:sz w:val="32"/>
        </w:rPr>
      </w:pPr>
    </w:p>
    <w:p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w:t>
      </w:r>
      <w:r w:rsidR="009B6314">
        <w:rPr>
          <w:rFonts w:eastAsia="黑体" w:hint="eastAsia"/>
          <w:sz w:val="32"/>
        </w:rPr>
        <w:t>郭昊葳</w:t>
      </w:r>
    </w:p>
    <w:p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sidRPr="00195C29">
        <w:rPr>
          <w:rFonts w:eastAsia="黑体"/>
          <w:sz w:val="32"/>
        </w:rPr>
        <w:t>20</w:t>
      </w:r>
      <w:r w:rsidR="009B6314">
        <w:rPr>
          <w:rFonts w:eastAsia="黑体" w:hint="eastAsia"/>
          <w:sz w:val="32"/>
        </w:rPr>
        <w:t>210978</w:t>
      </w:r>
    </w:p>
    <w:p w:rsidR="001B6EA2" w:rsidRDefault="0012375A" w:rsidP="001B6EA2">
      <w:pPr>
        <w:ind w:firstLine="1980"/>
        <w:rPr>
          <w:rFonts w:eastAsia="黑体"/>
          <w:sz w:val="32"/>
        </w:rPr>
      </w:pPr>
      <w:r>
        <w:rPr>
          <w:rFonts w:eastAsia="黑体" w:hint="eastAsia"/>
          <w:sz w:val="32"/>
        </w:rPr>
        <w:t>指导教师：</w:t>
      </w:r>
      <w:r w:rsidR="009B6314">
        <w:rPr>
          <w:rFonts w:eastAsia="黑体" w:hint="eastAsia"/>
          <w:sz w:val="32"/>
        </w:rPr>
        <w:t>王锐</w:t>
      </w:r>
      <w:r w:rsidR="00F41145">
        <w:rPr>
          <w:rFonts w:eastAsia="黑体" w:hint="eastAsia"/>
          <w:sz w:val="32"/>
        </w:rPr>
        <w:t xml:space="preserve"> </w:t>
      </w:r>
    </w:p>
    <w:p w:rsidR="001B6EA2" w:rsidRDefault="001B6EA2" w:rsidP="001B6EA2">
      <w:pPr>
        <w:ind w:firstLine="19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w:t>
      </w:r>
      <w:r w:rsidR="009B6314">
        <w:rPr>
          <w:rFonts w:eastAsia="黑体" w:hint="eastAsia"/>
          <w:sz w:val="32"/>
        </w:rPr>
        <w:t>物理学（强基）</w:t>
      </w:r>
    </w:p>
    <w:p w:rsidR="001B6EA2" w:rsidRDefault="001B6EA2" w:rsidP="001B6EA2">
      <w:pPr>
        <w:ind w:firstLine="2875"/>
        <w:rPr>
          <w:rFonts w:eastAsia="黑体"/>
          <w:sz w:val="32"/>
        </w:rPr>
      </w:pPr>
    </w:p>
    <w:p w:rsidR="009B6314" w:rsidRDefault="009B6314" w:rsidP="001B6EA2">
      <w:pPr>
        <w:ind w:firstLine="2875"/>
        <w:rPr>
          <w:rFonts w:eastAsia="黑体"/>
          <w:sz w:val="32"/>
        </w:rPr>
      </w:pPr>
    </w:p>
    <w:p w:rsidR="001B6EA2" w:rsidRDefault="001B6EA2" w:rsidP="001B6EA2">
      <w:pPr>
        <w:ind w:firstLine="2875"/>
        <w:rPr>
          <w:rFonts w:eastAsia="黑体"/>
          <w:sz w:val="32"/>
        </w:rPr>
      </w:pPr>
    </w:p>
    <w:p w:rsidR="001B6EA2" w:rsidRDefault="001B6EA2" w:rsidP="001B6EA2">
      <w:pPr>
        <w:jc w:val="center"/>
        <w:rPr>
          <w:rFonts w:eastAsia="黑体"/>
          <w:sz w:val="36"/>
        </w:rPr>
      </w:pPr>
      <w:r>
        <w:rPr>
          <w:rFonts w:eastAsia="黑体" w:hint="eastAsia"/>
          <w:sz w:val="36"/>
        </w:rPr>
        <w:t>重庆大学</w:t>
      </w:r>
      <w:r w:rsidR="009B6314">
        <w:rPr>
          <w:rFonts w:eastAsia="黑体" w:hint="eastAsia"/>
          <w:sz w:val="36"/>
        </w:rPr>
        <w:t>物理</w:t>
      </w:r>
      <w:r>
        <w:rPr>
          <w:rFonts w:eastAsia="黑体" w:hint="eastAsia"/>
          <w:sz w:val="36"/>
        </w:rPr>
        <w:t>学院</w:t>
      </w:r>
    </w:p>
    <w:p w:rsidR="001B6EA2" w:rsidRPr="00300870" w:rsidRDefault="001D43EB" w:rsidP="001B6EA2">
      <w:pPr>
        <w:spacing w:before="240"/>
        <w:jc w:val="center"/>
        <w:rPr>
          <w:rFonts w:ascii="黑体" w:eastAsia="黑体"/>
          <w:sz w:val="32"/>
        </w:rPr>
      </w:pPr>
      <w:r>
        <w:rPr>
          <w:rFonts w:ascii="黑体" w:eastAsia="黑体" w:hint="eastAsia"/>
          <w:sz w:val="32"/>
        </w:rPr>
        <w:t>20</w:t>
      </w:r>
      <w:r w:rsidR="009B6314">
        <w:rPr>
          <w:rFonts w:ascii="黑体" w:eastAsia="黑体" w:hint="eastAsia"/>
          <w:sz w:val="32"/>
        </w:rPr>
        <w:t>25</w:t>
      </w:r>
      <w:r w:rsidR="001B6EA2" w:rsidRPr="00300870">
        <w:rPr>
          <w:rFonts w:ascii="黑体" w:eastAsia="黑体" w:hint="eastAsia"/>
          <w:sz w:val="32"/>
        </w:rPr>
        <w:t>年</w:t>
      </w:r>
      <w:r w:rsidR="002F394A">
        <w:rPr>
          <w:rFonts w:ascii="黑体" w:eastAsia="黑体"/>
          <w:sz w:val="32"/>
        </w:rPr>
        <w:t>6</w:t>
      </w:r>
      <w:r w:rsidR="001B6EA2" w:rsidRPr="00300870">
        <w:rPr>
          <w:rFonts w:ascii="黑体" w:eastAsia="黑体" w:hint="eastAsia"/>
          <w:sz w:val="32"/>
        </w:rPr>
        <w:t>月</w:t>
      </w:r>
    </w:p>
    <w:p w:rsidR="001B6EA2" w:rsidRDefault="00823819" w:rsidP="001B6EA2">
      <w:pPr>
        <w:spacing w:before="240"/>
        <w:jc w:val="center"/>
        <w:rPr>
          <w:rFonts w:eastAsia="楷体_GB2312"/>
          <w:b/>
          <w:bCs/>
          <w:sz w:val="32"/>
        </w:rPr>
      </w:pPr>
      <w:r w:rsidRPr="00D5139E">
        <w:rPr>
          <w:rFonts w:eastAsia="黑体" w:hint="eastAsia"/>
          <w:b/>
          <w:bCs/>
          <w:sz w:val="32"/>
        </w:rPr>
        <w:lastRenderedPageBreak/>
        <w:t>Under</w:t>
      </w:r>
      <w:r w:rsidRPr="00D5139E">
        <w:rPr>
          <w:rFonts w:eastAsia="黑体"/>
          <w:b/>
          <w:bCs/>
          <w:sz w:val="32"/>
        </w:rPr>
        <w:t>graduate</w:t>
      </w:r>
      <w:r w:rsidR="001B6EA2" w:rsidRPr="00D5139E">
        <w:rPr>
          <w:rFonts w:eastAsia="黑体" w:hint="eastAsia"/>
          <w:b/>
          <w:bCs/>
          <w:sz w:val="32"/>
        </w:rPr>
        <w:t xml:space="preserve"> </w:t>
      </w:r>
      <w:r w:rsidR="0036259C">
        <w:rPr>
          <w:rFonts w:eastAsia="黑体" w:hint="eastAsia"/>
          <w:b/>
          <w:bCs/>
          <w:sz w:val="32"/>
        </w:rPr>
        <w:t xml:space="preserve">Thesis </w:t>
      </w:r>
      <w:r w:rsidR="001B6EA2">
        <w:rPr>
          <w:rFonts w:eastAsia="黑体" w:hint="eastAsia"/>
          <w:b/>
          <w:bCs/>
          <w:sz w:val="32"/>
        </w:rPr>
        <w:t>(</w:t>
      </w:r>
      <w:r w:rsidR="0036259C">
        <w:rPr>
          <w:rFonts w:eastAsia="黑体" w:hint="eastAsia"/>
          <w:b/>
          <w:bCs/>
          <w:sz w:val="32"/>
        </w:rPr>
        <w:t>Design</w:t>
      </w:r>
      <w:r w:rsidR="001B6EA2">
        <w:rPr>
          <w:rFonts w:eastAsia="黑体" w:hint="eastAsia"/>
          <w:b/>
          <w:bCs/>
          <w:sz w:val="32"/>
        </w:rPr>
        <w:t>) of Chongqing University</w:t>
      </w:r>
    </w:p>
    <w:p w:rsidR="001B6EA2" w:rsidRPr="00364460" w:rsidRDefault="001B6EA2" w:rsidP="001B6EA2">
      <w:pPr>
        <w:pStyle w:val="a3"/>
        <w:spacing w:before="0"/>
        <w:rPr>
          <w:b/>
          <w:bCs/>
          <w:sz w:val="36"/>
          <w:szCs w:val="36"/>
        </w:rPr>
      </w:pPr>
    </w:p>
    <w:p w:rsidR="001B6EA2" w:rsidRPr="00364460" w:rsidRDefault="001B6EA2" w:rsidP="001B6EA2">
      <w:pPr>
        <w:pStyle w:val="a3"/>
        <w:spacing w:before="0"/>
        <w:rPr>
          <w:b/>
          <w:bCs/>
          <w:sz w:val="36"/>
          <w:szCs w:val="36"/>
        </w:rPr>
      </w:pPr>
    </w:p>
    <w:p w:rsidR="001B6EA2" w:rsidRPr="00463B01" w:rsidRDefault="00463B01" w:rsidP="00463B01">
      <w:pPr>
        <w:pStyle w:val="a3"/>
        <w:spacing w:before="0"/>
        <w:rPr>
          <w:rFonts w:eastAsia="黑体"/>
          <w:b/>
          <w:sz w:val="44"/>
          <w:szCs w:val="44"/>
        </w:rPr>
      </w:pPr>
      <w:r w:rsidRPr="009A4B26">
        <w:rPr>
          <w:rFonts w:eastAsia="黑体"/>
          <w:b/>
          <w:sz w:val="44"/>
          <w:szCs w:val="44"/>
        </w:rPr>
        <w:t xml:space="preserve">Study of Topological Transitions in the Kane-Mele Model </w:t>
      </w:r>
      <w:r>
        <w:rPr>
          <w:rFonts w:eastAsia="黑体" w:hint="eastAsia"/>
          <w:b/>
          <w:sz w:val="44"/>
          <w:szCs w:val="44"/>
        </w:rPr>
        <w:t>Driven by</w:t>
      </w:r>
      <w:r w:rsidRPr="009A4B26">
        <w:rPr>
          <w:rFonts w:eastAsia="黑体"/>
          <w:b/>
          <w:sz w:val="44"/>
          <w:szCs w:val="44"/>
        </w:rPr>
        <w:t xml:space="preserve"> </w:t>
      </w:r>
      <w:r>
        <w:rPr>
          <w:rFonts w:eastAsia="黑体" w:hint="eastAsia"/>
          <w:b/>
          <w:sz w:val="44"/>
          <w:szCs w:val="44"/>
        </w:rPr>
        <w:t>Bic</w:t>
      </w:r>
      <w:r w:rsidRPr="009A4B26">
        <w:rPr>
          <w:rFonts w:eastAsia="黑体"/>
          <w:b/>
          <w:sz w:val="44"/>
          <w:szCs w:val="44"/>
        </w:rPr>
        <w:t>ircular Polarized Light</w:t>
      </w:r>
    </w:p>
    <w:p w:rsidR="00016BD6" w:rsidRDefault="00016BD6" w:rsidP="001B6EA2"/>
    <w:p w:rsidR="001B6EA2" w:rsidRDefault="009B6314" w:rsidP="001B6EA2">
      <w:pPr>
        <w:pStyle w:val="1"/>
        <w:jc w:val="center"/>
        <w:rPr>
          <w:sz w:val="28"/>
        </w:rPr>
      </w:pPr>
      <w:r>
        <w:rPr>
          <w:noProof/>
        </w:rPr>
        <w:drawing>
          <wp:inline distT="0" distB="0" distL="0" distR="0">
            <wp:extent cx="1536700" cy="1511300"/>
            <wp:effectExtent l="0" t="0" r="0" b="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rsidR="001B6EA2" w:rsidRDefault="001B6EA2" w:rsidP="00B11EEE">
      <w:pPr>
        <w:pStyle w:val="1"/>
        <w:ind w:firstLineChars="785" w:firstLine="2522"/>
        <w:rPr>
          <w:b/>
          <w:bCs/>
        </w:rPr>
      </w:pPr>
    </w:p>
    <w:p w:rsidR="00002CA5" w:rsidRDefault="00002CA5" w:rsidP="00002CA5">
      <w:pPr>
        <w:jc w:val="center"/>
        <w:rPr>
          <w:b/>
          <w:bCs/>
          <w:sz w:val="32"/>
          <w:szCs w:val="20"/>
        </w:rPr>
      </w:pPr>
      <w:r w:rsidRPr="00002CA5">
        <w:rPr>
          <w:rFonts w:hint="eastAsia"/>
          <w:b/>
          <w:bCs/>
          <w:sz w:val="32"/>
          <w:szCs w:val="20"/>
        </w:rPr>
        <w:t>B</w:t>
      </w:r>
      <w:r w:rsidRPr="00002CA5">
        <w:rPr>
          <w:b/>
          <w:bCs/>
          <w:sz w:val="32"/>
          <w:szCs w:val="20"/>
        </w:rPr>
        <w:t>y</w:t>
      </w:r>
    </w:p>
    <w:p w:rsidR="00002CA5" w:rsidRDefault="009B6314" w:rsidP="00002CA5">
      <w:pPr>
        <w:jc w:val="center"/>
        <w:rPr>
          <w:b/>
          <w:bCs/>
          <w:sz w:val="32"/>
          <w:szCs w:val="20"/>
        </w:rPr>
      </w:pPr>
      <w:r>
        <w:rPr>
          <w:rFonts w:hint="eastAsia"/>
          <w:b/>
          <w:bCs/>
          <w:sz w:val="32"/>
          <w:szCs w:val="20"/>
        </w:rPr>
        <w:t xml:space="preserve">GUO </w:t>
      </w:r>
      <w:r>
        <w:rPr>
          <w:b/>
          <w:bCs/>
          <w:sz w:val="32"/>
          <w:szCs w:val="20"/>
        </w:rPr>
        <w:t>Haowei</w:t>
      </w:r>
    </w:p>
    <w:p w:rsidR="00002CA5" w:rsidRPr="00002CA5" w:rsidRDefault="00002CA5" w:rsidP="00002CA5">
      <w:pPr>
        <w:jc w:val="center"/>
      </w:pPr>
    </w:p>
    <w:p w:rsidR="00002CA5" w:rsidRDefault="001B6EA2" w:rsidP="00002CA5">
      <w:pPr>
        <w:pStyle w:val="1"/>
        <w:jc w:val="center"/>
        <w:rPr>
          <w:b/>
          <w:bCs/>
        </w:rPr>
      </w:pPr>
      <w:r>
        <w:rPr>
          <w:rFonts w:hint="eastAsia"/>
          <w:b/>
          <w:bCs/>
        </w:rPr>
        <w:t>Superv</w:t>
      </w:r>
      <w:r w:rsidRPr="00C22311">
        <w:rPr>
          <w:rFonts w:hint="eastAsia"/>
          <w:b/>
          <w:bCs/>
        </w:rPr>
        <w:t>is</w:t>
      </w:r>
      <w:r w:rsidR="00002CA5">
        <w:rPr>
          <w:b/>
          <w:bCs/>
        </w:rPr>
        <w:t>ed by</w:t>
      </w:r>
    </w:p>
    <w:p w:rsidR="001B6EA2" w:rsidRDefault="001B6EA2" w:rsidP="001B6EA2">
      <w:pPr>
        <w:pStyle w:val="1"/>
        <w:ind w:leftChars="772" w:left="1714" w:hangingChars="29" w:hanging="93"/>
        <w:rPr>
          <w:b/>
          <w:bCs/>
        </w:rPr>
      </w:pPr>
      <w:r w:rsidRPr="00C22311">
        <w:rPr>
          <w:b/>
          <w:bCs/>
        </w:rPr>
        <w:t xml:space="preserve"> </w:t>
      </w:r>
      <w:r w:rsidR="00002CA5">
        <w:rPr>
          <w:b/>
          <w:bCs/>
        </w:rPr>
        <w:t xml:space="preserve">         </w:t>
      </w:r>
      <w:r w:rsidR="0012375A">
        <w:rPr>
          <w:b/>
        </w:rPr>
        <w:t xml:space="preserve">Prof. </w:t>
      </w:r>
      <w:r w:rsidR="009B6314">
        <w:rPr>
          <w:rFonts w:hint="eastAsia"/>
          <w:b/>
        </w:rPr>
        <w:t>WANG rui</w:t>
      </w:r>
      <w:r w:rsidRPr="00C22311">
        <w:rPr>
          <w:b/>
          <w:bCs/>
        </w:rPr>
        <w:t xml:space="preserve"> </w:t>
      </w:r>
    </w:p>
    <w:p w:rsidR="009B6314" w:rsidRDefault="00002CA5" w:rsidP="00463B01">
      <w:pPr>
        <w:pStyle w:val="1"/>
        <w:ind w:leftChars="772" w:left="1714" w:hangingChars="29" w:hanging="93"/>
        <w:rPr>
          <w:b/>
          <w:bCs/>
        </w:rPr>
      </w:pPr>
      <w:r>
        <w:rPr>
          <w:rFonts w:hint="eastAsia"/>
          <w:b/>
          <w:bCs/>
        </w:rPr>
        <w:t xml:space="preserve"> </w:t>
      </w:r>
      <w:r>
        <w:rPr>
          <w:b/>
          <w:bCs/>
        </w:rPr>
        <w:t xml:space="preserve">              </w:t>
      </w:r>
    </w:p>
    <w:p w:rsidR="00463B01" w:rsidRPr="00463B01" w:rsidRDefault="00463B01" w:rsidP="00463B01"/>
    <w:p w:rsidR="00463B01" w:rsidRPr="00F36560" w:rsidRDefault="00463B01" w:rsidP="00463B01">
      <w:pPr>
        <w:pStyle w:val="2"/>
        <w:ind w:firstLine="0"/>
        <w:jc w:val="center"/>
        <w:rPr>
          <w:b/>
          <w:bCs/>
          <w:sz w:val="36"/>
          <w:szCs w:val="36"/>
        </w:rPr>
      </w:pPr>
      <w:r>
        <w:rPr>
          <w:rFonts w:hint="eastAsia"/>
          <w:b/>
          <w:bCs/>
          <w:sz w:val="36"/>
          <w:szCs w:val="36"/>
        </w:rPr>
        <w:t>Physics</w:t>
      </w:r>
    </w:p>
    <w:p w:rsidR="00463B01" w:rsidRPr="00C22311" w:rsidRDefault="00463B01" w:rsidP="00463B01">
      <w:pPr>
        <w:pStyle w:val="2"/>
        <w:ind w:firstLine="0"/>
        <w:jc w:val="center"/>
        <w:rPr>
          <w:b/>
          <w:bCs/>
          <w:sz w:val="36"/>
          <w:szCs w:val="36"/>
        </w:rPr>
      </w:pPr>
      <w:r>
        <w:rPr>
          <w:rFonts w:hint="eastAsia"/>
          <w:b/>
          <w:bCs/>
          <w:sz w:val="36"/>
          <w:szCs w:val="36"/>
        </w:rPr>
        <w:t>School of Physics</w:t>
      </w:r>
    </w:p>
    <w:p w:rsidR="00463B01" w:rsidRPr="00C22311" w:rsidRDefault="00463B01" w:rsidP="00463B01">
      <w:pPr>
        <w:pStyle w:val="3"/>
        <w:rPr>
          <w:sz w:val="36"/>
          <w:szCs w:val="36"/>
        </w:rPr>
      </w:pPr>
      <w:r w:rsidRPr="00C22311">
        <w:rPr>
          <w:rFonts w:hint="eastAsia"/>
          <w:sz w:val="36"/>
          <w:szCs w:val="36"/>
        </w:rPr>
        <w:t>Chongqing University</w:t>
      </w:r>
    </w:p>
    <w:p w:rsidR="00463B01" w:rsidRPr="00C22311" w:rsidRDefault="00463B01" w:rsidP="00463B01">
      <w:pPr>
        <w:pStyle w:val="3"/>
        <w:rPr>
          <w:bCs w:val="0"/>
        </w:rPr>
      </w:pPr>
      <w:r>
        <w:rPr>
          <w:rFonts w:hint="eastAsia"/>
          <w:bCs w:val="0"/>
        </w:rPr>
        <w:t>June</w:t>
      </w:r>
      <w:r>
        <w:rPr>
          <w:rFonts w:hint="eastAsia"/>
          <w:bCs w:val="0"/>
        </w:rPr>
        <w:t>，</w:t>
      </w:r>
      <w:r w:rsidRPr="00C22311">
        <w:rPr>
          <w:rFonts w:hint="eastAsia"/>
          <w:bCs w:val="0"/>
        </w:rPr>
        <w:t>20</w:t>
      </w:r>
      <w:r>
        <w:rPr>
          <w:rFonts w:hint="eastAsia"/>
          <w:bCs w:val="0"/>
          <w:spacing w:val="-24"/>
        </w:rPr>
        <w:t>25</w:t>
      </w:r>
    </w:p>
    <w:p w:rsidR="00463B01" w:rsidRDefault="00463B01" w:rsidP="00463B01"/>
    <w:p w:rsidR="001B6EA2" w:rsidRDefault="001B6EA2" w:rsidP="001B6EA2">
      <w:pPr>
        <w:spacing w:line="400" w:lineRule="exact"/>
      </w:pPr>
    </w:p>
    <w:p w:rsidR="001B6EA2" w:rsidRDefault="009B6314" w:rsidP="0053537C">
      <w:pPr>
        <w:spacing w:line="400" w:lineRule="exact"/>
        <w:jc w:val="center"/>
        <w:rPr>
          <w:rFonts w:ascii="黑体" w:eastAsia="黑体"/>
          <w:sz w:val="32"/>
        </w:rPr>
      </w:pP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456565</wp:posOffset>
                </wp:positionH>
                <wp:positionV relativeFrom="paragraph">
                  <wp:posOffset>245110</wp:posOffset>
                </wp:positionV>
                <wp:extent cx="649605" cy="269240"/>
                <wp:effectExtent l="0" t="0" r="0" b="0"/>
                <wp:wrapNone/>
                <wp:docPr id="20064486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9605" cy="2692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72F09" w:rsidRDefault="00D72F09" w:rsidP="00D72F09">
                            <w:r>
                              <w:rPr>
                                <w:rFonts w:hint="eastAsia"/>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1" o:spid="_x0000_s1026" type="#_x0000_t202" style="position:absolute;left:0;text-align:left;margin-left:35.95pt;margin-top:19.3pt;width:51.15pt;height:2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" filled="f" strokecolor="white">
                <v:path arrowok="t"/>
                <v:textbox>
                  <w:txbxContent>
                    <w:p w:rsidR="00D72F09" w:rsidRDefault="00D72F09" w:rsidP="00D72F09">
                      <w:r>
                        <w:rPr>
                          <w:rFonts w:hint="eastAsia"/>
                        </w:rPr>
                        <w:t>空一行</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4499610</wp:posOffset>
                </wp:positionH>
                <wp:positionV relativeFrom="paragraph">
                  <wp:posOffset>113030</wp:posOffset>
                </wp:positionV>
                <wp:extent cx="503555" cy="0"/>
                <wp:effectExtent l="0" t="0" r="0" b="0"/>
                <wp:wrapNone/>
                <wp:docPr id="1123482371"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355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693FDD" id="_x0000_t32" coordsize="21600,21600" o:spt="32" o:oned="t" path="m,l21600,21600e" filled="f">
                <v:path arrowok="t" fillok="f" o:connecttype="none"/>
                <o:lock v:ext="edit" shapetype="t"/>
              </v:shapetype>
              <v:shape id="AutoShape 177" o:spid="_x0000_s1026" type="#_x0000_t32" style="position:absolute;margin-left:354.3pt;margin-top:8.9pt;width:39.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4470400</wp:posOffset>
                </wp:positionH>
                <wp:positionV relativeFrom="paragraph">
                  <wp:posOffset>113030</wp:posOffset>
                </wp:positionV>
                <wp:extent cx="532765" cy="0"/>
                <wp:effectExtent l="0" t="0" r="0" b="0"/>
                <wp:wrapNone/>
                <wp:docPr id="1269577787"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2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C2669F" id="AutoShape 176" o:spid="_x0000_s1026" type="#_x0000_t32" style="position:absolute;margin-left:352pt;margin-top:8.9pt;width:41.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1584" behindDoc="0" locked="0" layoutInCell="1" allowOverlap="1">
                <wp:simplePos x="0" y="0"/>
                <wp:positionH relativeFrom="column">
                  <wp:posOffset>4416425</wp:posOffset>
                </wp:positionH>
                <wp:positionV relativeFrom="paragraph">
                  <wp:posOffset>113030</wp:posOffset>
                </wp:positionV>
                <wp:extent cx="405765" cy="0"/>
                <wp:effectExtent l="0" t="0" r="0" b="0"/>
                <wp:wrapNone/>
                <wp:docPr id="762058029"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E4C5CA" id="AutoShape 175" o:spid="_x0000_s1026" type="#_x0000_t32" style="position:absolute;margin-left:347.75pt;margin-top:8.9pt;width:31.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" stroked="f">
                <v:stroke endarrow="block"/>
                <o:lock v:ext="edit" shapetype="f"/>
              </v:shape>
            </w:pict>
          </mc:Fallback>
        </mc:AlternateContent>
      </w:r>
      <w:r w:rsidR="001B6EA2">
        <w:rPr>
          <w:rFonts w:ascii="黑体" w:eastAsia="黑体" w:hint="eastAsia"/>
          <w:sz w:val="32"/>
        </w:rPr>
        <w:t>摘</w:t>
      </w:r>
      <w:r w:rsidR="00D72F09">
        <w:rPr>
          <w:rFonts w:ascii="黑体" w:eastAsia="黑体" w:hint="eastAsia"/>
          <w:sz w:val="32"/>
        </w:rPr>
        <w:t xml:space="preserve">  </w:t>
      </w:r>
      <w:r w:rsidR="001B6EA2">
        <w:rPr>
          <w:rFonts w:ascii="黑体" w:eastAsia="黑体" w:hint="eastAsia"/>
          <w:sz w:val="32"/>
        </w:rPr>
        <w:t>要</w:t>
      </w:r>
    </w:p>
    <w:p w:rsidR="001B6EA2" w:rsidRDefault="001B6EA2" w:rsidP="001B6EA2">
      <w:pPr>
        <w:pStyle w:val="a4"/>
        <w:spacing w:before="0" w:line="400" w:lineRule="exact"/>
        <w:ind w:firstLine="492"/>
        <w:rPr>
          <w:rFonts w:hint="eastAsia"/>
        </w:rPr>
      </w:pPr>
    </w:p>
    <w:p w:rsidR="00A73AFD" w:rsidRDefault="009B6314" w:rsidP="00A73AFD">
      <w:pPr>
        <w:widowControl/>
        <w:spacing w:line="400" w:lineRule="exact"/>
        <w:ind w:firstLineChars="200" w:firstLine="480"/>
        <w:rPr>
          <w:kern w:val="0"/>
          <w:sz w:val="24"/>
        </w:rPr>
      </w:pPr>
      <w:r>
        <w:rPr>
          <w:rFonts w:hint="eastAsia"/>
          <w:kern w:val="0"/>
          <w:sz w:val="24"/>
        </w:rPr>
        <w:t>这里是摘要</w:t>
      </w:r>
    </w:p>
    <w:p w:rsidR="00A620B4" w:rsidRDefault="00A620B4" w:rsidP="00105ADB">
      <w:pPr>
        <w:spacing w:line="400" w:lineRule="exact"/>
        <w:ind w:firstLine="518"/>
        <w:rPr>
          <w:rFonts w:ascii="宋体" w:hAnsi="宋体" w:hint="eastAsia"/>
          <w:b/>
          <w:bCs/>
        </w:rPr>
      </w:pPr>
    </w:p>
    <w:p w:rsidR="001B6EA2" w:rsidRDefault="001B6EA2" w:rsidP="006C2737">
      <w:pPr>
        <w:spacing w:line="400" w:lineRule="exact"/>
        <w:ind w:firstLine="518"/>
        <w:rPr>
          <w:rFonts w:ascii="宋体" w:hAnsi="宋体" w:hint="eastAsia"/>
          <w:sz w:val="24"/>
        </w:rPr>
        <w:sectPr w:rsidR="001B6EA2">
          <w:headerReference w:type="default" r:id="rId9"/>
          <w:footerReference w:type="default" r:id="rId10"/>
          <w:pgSz w:w="11906" w:h="16838" w:code="9"/>
          <w:pgMar w:top="1701" w:right="1418" w:bottom="1418" w:left="1418" w:header="907" w:footer="851" w:gutter="567"/>
          <w:pgNumType w:fmt="upperRoman" w:start="1"/>
          <w:cols w:space="425"/>
          <w:docGrid w:type="lines" w:linePitch="312"/>
        </w:sectPr>
      </w:pPr>
      <w:r w:rsidRPr="00AE69FD">
        <w:rPr>
          <w:rFonts w:ascii="黑体" w:eastAsia="黑体" w:hAnsi="宋体" w:hint="eastAsia"/>
          <w:bCs/>
          <w:sz w:val="24"/>
        </w:rPr>
        <w:t>关键词：</w:t>
      </w:r>
      <w:r w:rsidR="009B6314">
        <w:rPr>
          <w:rFonts w:ascii="宋体" w:hAnsi="宋体" w:hint="eastAsia"/>
          <w:sz w:val="24"/>
        </w:rPr>
        <w:t>Kane</w:t>
      </w:r>
      <w:r w:rsidR="009B6314">
        <w:rPr>
          <w:rFonts w:ascii="宋体" w:hAnsi="宋体"/>
          <w:sz w:val="24"/>
        </w:rPr>
        <w:t>-Mele</w:t>
      </w:r>
      <w:r w:rsidR="009B6314">
        <w:rPr>
          <w:rFonts w:ascii="宋体" w:hAnsi="宋体" w:hint="eastAsia"/>
          <w:sz w:val="24"/>
        </w:rPr>
        <w:t>模型</w:t>
      </w:r>
      <w:r w:rsidR="00D768AA">
        <w:rPr>
          <w:rFonts w:ascii="宋体" w:hAnsi="宋体" w:hint="eastAsia"/>
          <w:sz w:val="24"/>
        </w:rPr>
        <w:t>；</w:t>
      </w:r>
      <w:r w:rsidR="009B6314">
        <w:rPr>
          <w:rFonts w:ascii="宋体" w:hAnsi="宋体" w:hint="eastAsia"/>
          <w:sz w:val="24"/>
        </w:rPr>
        <w:t>拓扑绝缘体</w:t>
      </w:r>
      <w:r w:rsidR="00D768AA">
        <w:rPr>
          <w:rFonts w:ascii="宋体" w:hAnsi="宋体" w:hint="eastAsia"/>
          <w:sz w:val="24"/>
        </w:rPr>
        <w:t>；</w:t>
      </w:r>
      <w:r w:rsidR="009B6314">
        <w:rPr>
          <w:rFonts w:ascii="宋体" w:hAnsi="宋体" w:hint="eastAsia"/>
          <w:sz w:val="24"/>
        </w:rPr>
        <w:t>Floquet理论</w:t>
      </w:r>
      <w:r w:rsidR="00D768AA">
        <w:rPr>
          <w:rFonts w:ascii="宋体" w:hAnsi="宋体" w:hint="eastAsia"/>
          <w:sz w:val="24"/>
        </w:rPr>
        <w:t>；</w:t>
      </w:r>
    </w:p>
    <w:p w:rsidR="001B6EA2" w:rsidRDefault="001B6EA2" w:rsidP="001B6EA2">
      <w:pPr>
        <w:spacing w:line="400" w:lineRule="exact"/>
        <w:rPr>
          <w:rFonts w:ascii="宋体" w:hAnsi="宋体" w:hint="eastAsia"/>
          <w:sz w:val="24"/>
        </w:rPr>
      </w:pPr>
    </w:p>
    <w:p w:rsidR="001B6EA2" w:rsidRDefault="001B6EA2" w:rsidP="001B6EA2">
      <w:pPr>
        <w:spacing w:line="400" w:lineRule="exact"/>
        <w:rPr>
          <w:rFonts w:ascii="宋体" w:hAnsi="宋体" w:hint="eastAsia"/>
        </w:rPr>
      </w:pPr>
    </w:p>
    <w:p w:rsidR="001B6EA2" w:rsidRPr="0093750F" w:rsidRDefault="001B6EA2" w:rsidP="001B6EA2">
      <w:pPr>
        <w:spacing w:line="400" w:lineRule="exact"/>
      </w:pPr>
    </w:p>
    <w:p w:rsidR="001B6EA2" w:rsidRPr="00BD7063" w:rsidRDefault="001B6EA2" w:rsidP="001B6EA2">
      <w:pPr>
        <w:spacing w:line="400" w:lineRule="exact"/>
      </w:pPr>
    </w:p>
    <w:p w:rsidR="001B6EA2" w:rsidRPr="0045753D"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05ADB" w:rsidRDefault="00105ADB" w:rsidP="001B6EA2">
      <w:pPr>
        <w:spacing w:line="400" w:lineRule="exact"/>
      </w:pPr>
    </w:p>
    <w:p w:rsidR="00105ADB" w:rsidRDefault="00105ADB" w:rsidP="001B6EA2">
      <w:pPr>
        <w:spacing w:line="400" w:lineRule="exact"/>
      </w:pPr>
    </w:p>
    <w:p w:rsidR="00105ADB" w:rsidRDefault="00105ADB" w:rsidP="001B6EA2">
      <w:pPr>
        <w:spacing w:line="400" w:lineRule="exact"/>
      </w:pPr>
    </w:p>
    <w:p w:rsidR="00105ADB" w:rsidRDefault="00105ADB" w:rsidP="001B6EA2">
      <w:pPr>
        <w:spacing w:line="400" w:lineRule="exact"/>
      </w:pPr>
    </w:p>
    <w:p w:rsidR="001B6EA2" w:rsidRDefault="001B6EA2"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Pr="00557826" w:rsidRDefault="001B6EA2" w:rsidP="001B6EA2">
      <w:pPr>
        <w:spacing w:line="400" w:lineRule="exact"/>
        <w:jc w:val="center"/>
        <w:rPr>
          <w:b/>
          <w:sz w:val="32"/>
          <w:szCs w:val="32"/>
        </w:rPr>
      </w:pPr>
      <w:r w:rsidRPr="00557826">
        <w:rPr>
          <w:b/>
          <w:sz w:val="32"/>
          <w:szCs w:val="32"/>
        </w:rPr>
        <w:t>ABSTRACT</w:t>
      </w:r>
    </w:p>
    <w:p w:rsidR="001B6EA2" w:rsidRDefault="001B6EA2" w:rsidP="001B6EA2">
      <w:pPr>
        <w:pStyle w:val="a7"/>
        <w:spacing w:line="400" w:lineRule="exact"/>
        <w:ind w:firstLineChars="0" w:firstLine="0"/>
      </w:pPr>
    </w:p>
    <w:p w:rsidR="001B6EA2" w:rsidRPr="00DA3D50" w:rsidRDefault="00DF063A" w:rsidP="001B6EA2">
      <w:pPr>
        <w:spacing w:line="400" w:lineRule="atLeast"/>
        <w:ind w:firstLineChars="200" w:firstLine="480"/>
        <w:rPr>
          <w:sz w:val="24"/>
        </w:rPr>
      </w:pPr>
      <w:r>
        <w:rPr>
          <w:sz w:val="24"/>
        </w:rPr>
        <w:t>This is abstract.</w:t>
      </w:r>
    </w:p>
    <w:p w:rsidR="001B6EA2" w:rsidRPr="006C2737" w:rsidRDefault="006C2737" w:rsidP="006C2737">
      <w:pPr>
        <w:spacing w:line="400" w:lineRule="atLeast"/>
        <w:rPr>
          <w:sz w:val="24"/>
        </w:rPr>
      </w:pPr>
      <w:r>
        <w:rPr>
          <w:rFonts w:hint="eastAsia"/>
          <w:sz w:val="24"/>
        </w:rPr>
        <w:t xml:space="preserve"> </w:t>
      </w:r>
    </w:p>
    <w:p w:rsidR="001B6EA2" w:rsidRDefault="001B6EA2" w:rsidP="00A620B4">
      <w:pPr>
        <w:spacing w:line="400" w:lineRule="atLeast"/>
        <w:ind w:left="1494" w:hangingChars="620" w:hanging="1494"/>
        <w:rPr>
          <w:sz w:val="24"/>
        </w:rPr>
        <w:sectPr w:rsidR="001B6EA2">
          <w:headerReference w:type="default" r:id="rId11"/>
          <w:type w:val="continuous"/>
          <w:pgSz w:w="11906" w:h="16838" w:code="9"/>
          <w:pgMar w:top="1701" w:right="1418" w:bottom="1418" w:left="1418" w:header="907" w:footer="851" w:gutter="567"/>
          <w:pgNumType w:fmt="upperRoman"/>
          <w:cols w:space="425"/>
          <w:docGrid w:type="lines" w:linePitch="312"/>
        </w:sectPr>
      </w:pPr>
      <w:r>
        <w:rPr>
          <w:b/>
          <w:bCs/>
          <w:sz w:val="24"/>
        </w:rPr>
        <w:t>Key</w:t>
      </w:r>
      <w:r>
        <w:rPr>
          <w:rFonts w:hint="eastAsia"/>
          <w:b/>
          <w:bCs/>
          <w:sz w:val="24"/>
        </w:rPr>
        <w:t xml:space="preserve"> </w:t>
      </w:r>
      <w:r>
        <w:rPr>
          <w:b/>
          <w:bCs/>
          <w:sz w:val="24"/>
        </w:rPr>
        <w:t>words</w:t>
      </w:r>
      <w:r>
        <w:rPr>
          <w:rFonts w:hint="eastAsia"/>
          <w:b/>
          <w:bCs/>
          <w:sz w:val="24"/>
        </w:rPr>
        <w:t>：</w:t>
      </w:r>
      <w:r>
        <w:rPr>
          <w:rFonts w:hint="eastAsia"/>
          <w:b/>
          <w:bCs/>
          <w:sz w:val="24"/>
        </w:rPr>
        <w:t xml:space="preserve"> </w:t>
      </w:r>
      <w:r w:rsidR="009B6314">
        <w:rPr>
          <w:rFonts w:hint="eastAsia"/>
          <w:sz w:val="24"/>
        </w:rPr>
        <w:t>Kane</w:t>
      </w:r>
      <w:r w:rsidR="009B6314">
        <w:rPr>
          <w:sz w:val="24"/>
        </w:rPr>
        <w:t>-Mele Model; Topological Insulator</w:t>
      </w:r>
      <w:r w:rsidR="00F96769">
        <w:rPr>
          <w:sz w:val="24"/>
        </w:rPr>
        <w:t>;</w:t>
      </w:r>
      <w:r>
        <w:rPr>
          <w:rFonts w:hint="eastAsia"/>
          <w:sz w:val="24"/>
        </w:rPr>
        <w:t xml:space="preserve"> </w:t>
      </w:r>
      <w:r w:rsidR="009B6314">
        <w:rPr>
          <w:sz w:val="24"/>
        </w:rPr>
        <w:t>Floquet Theory;</w:t>
      </w: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AC150E" w:rsidRDefault="00AC150E" w:rsidP="001B6EA2">
      <w:pPr>
        <w:spacing w:line="400" w:lineRule="exact"/>
      </w:pPr>
    </w:p>
    <w:p w:rsidR="00AC150E" w:rsidRDefault="00AC150E" w:rsidP="001B6EA2">
      <w:pPr>
        <w:spacing w:line="400" w:lineRule="exact"/>
      </w:pPr>
    </w:p>
    <w:p w:rsidR="0078023A" w:rsidRDefault="0078023A"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412EA3" w:rsidRDefault="00412EA3" w:rsidP="00412EA3">
      <w:pPr>
        <w:spacing w:line="400" w:lineRule="exact"/>
        <w:ind w:firstLineChars="150" w:firstLine="315"/>
      </w:pPr>
    </w:p>
    <w:p w:rsidR="00412EA3" w:rsidRDefault="00412EA3" w:rsidP="00412EA3">
      <w:pPr>
        <w:spacing w:line="400" w:lineRule="exact"/>
        <w:ind w:firstLineChars="150" w:firstLine="315"/>
        <w:sectPr w:rsidR="00412EA3" w:rsidSect="00412EA3">
          <w:headerReference w:type="default" r:id="rId12"/>
          <w:type w:val="continuous"/>
          <w:pgSz w:w="11906" w:h="16838" w:code="9"/>
          <w:pgMar w:top="1701" w:right="1418" w:bottom="1418" w:left="1418" w:header="907" w:footer="851" w:gutter="567"/>
          <w:pgNumType w:fmt="upperRoman"/>
          <w:cols w:space="425"/>
          <w:docGrid w:type="lines" w:linePitch="312"/>
        </w:sectPr>
      </w:pPr>
    </w:p>
    <w:p w:rsidR="00412EA3" w:rsidRDefault="00412EA3" w:rsidP="00412EA3">
      <w:pPr>
        <w:tabs>
          <w:tab w:val="left" w:pos="8239"/>
        </w:tabs>
        <w:spacing w:line="400" w:lineRule="exact"/>
        <w:jc w:val="center"/>
        <w:rPr>
          <w:rFonts w:ascii="黑体" w:eastAsia="黑体"/>
          <w:b/>
          <w:sz w:val="32"/>
        </w:rPr>
      </w:pPr>
      <w:r>
        <w:rPr>
          <w:rFonts w:ascii="黑体" w:eastAsia="黑体" w:hint="eastAsia"/>
          <w:b/>
          <w:sz w:val="32"/>
        </w:rPr>
        <w:t>目  录</w:t>
      </w:r>
    </w:p>
    <w:p w:rsidR="00412EA3" w:rsidRDefault="00412EA3" w:rsidP="00412EA3">
      <w:pPr>
        <w:tabs>
          <w:tab w:val="left" w:pos="8239"/>
        </w:tabs>
        <w:spacing w:line="400" w:lineRule="exact"/>
        <w:ind w:firstLineChars="550" w:firstLine="1155"/>
      </w:pPr>
    </w:p>
    <w:p w:rsidR="00412EA3" w:rsidRDefault="00412EA3" w:rsidP="00412EA3">
      <w:pPr>
        <w:tabs>
          <w:tab w:val="right" w:leader="dot" w:pos="8280"/>
        </w:tabs>
        <w:spacing w:line="400" w:lineRule="exact"/>
        <w:rPr>
          <w:b/>
          <w:sz w:val="28"/>
        </w:rPr>
      </w:pPr>
      <w:r w:rsidRPr="00620598">
        <w:rPr>
          <w:rFonts w:ascii="黑体" w:eastAsia="黑体" w:hint="eastAsia"/>
          <w:sz w:val="28"/>
        </w:rPr>
        <w:t>摘要</w:t>
      </w:r>
      <w:r>
        <w:rPr>
          <w:rFonts w:hint="eastAsia"/>
          <w:sz w:val="28"/>
        </w:rPr>
        <w:tab/>
      </w:r>
      <w:r>
        <w:rPr>
          <w:rFonts w:hAnsi="宋体" w:hint="eastAsia"/>
          <w:bCs/>
        </w:rPr>
        <w:t>Ⅰ</w:t>
      </w:r>
    </w:p>
    <w:p w:rsidR="00412EA3" w:rsidRDefault="00412EA3" w:rsidP="00412EA3">
      <w:pPr>
        <w:tabs>
          <w:tab w:val="right" w:leader="dot" w:pos="8280"/>
        </w:tabs>
        <w:spacing w:line="400" w:lineRule="exact"/>
        <w:rPr>
          <w:rFonts w:hAnsi="宋体" w:hint="eastAsia"/>
          <w:bCs/>
        </w:rPr>
      </w:pPr>
      <w:r w:rsidRPr="00620598">
        <w:rPr>
          <w:rFonts w:eastAsia="黑体"/>
          <w:sz w:val="28"/>
        </w:rPr>
        <w:t>ABSTRACT</w:t>
      </w:r>
      <w:r>
        <w:rPr>
          <w:rFonts w:hint="eastAsia"/>
          <w:sz w:val="28"/>
        </w:rPr>
        <w:tab/>
      </w:r>
      <w:r>
        <w:rPr>
          <w:rFonts w:hAnsi="宋体" w:hint="eastAsia"/>
          <w:bCs/>
        </w:rPr>
        <w:t>Ⅱ</w:t>
      </w:r>
    </w:p>
    <w:p w:rsidR="00412EA3" w:rsidRDefault="00412EA3" w:rsidP="00412EA3">
      <w:pPr>
        <w:tabs>
          <w:tab w:val="right" w:leader="dot" w:pos="8280"/>
        </w:tabs>
        <w:spacing w:line="400" w:lineRule="exact"/>
        <w:rPr>
          <w:b/>
          <w:sz w:val="28"/>
        </w:rPr>
      </w:pPr>
      <w:r w:rsidRPr="00620598">
        <w:rPr>
          <w:rFonts w:ascii="黑体" w:eastAsia="黑体" w:hint="eastAsia"/>
          <w:sz w:val="28"/>
        </w:rPr>
        <w:t>1</w:t>
      </w:r>
      <w:r>
        <w:rPr>
          <w:rFonts w:ascii="黑体" w:eastAsia="黑体"/>
          <w:sz w:val="28"/>
        </w:rPr>
        <w:t xml:space="preserve"> </w:t>
      </w:r>
      <w:r w:rsidRPr="00620598">
        <w:rPr>
          <w:rFonts w:ascii="黑体" w:eastAsia="黑体" w:hint="eastAsia"/>
          <w:sz w:val="28"/>
        </w:rPr>
        <w:t>绪论</w:t>
      </w:r>
      <w:r>
        <w:rPr>
          <w:rFonts w:hint="eastAsia"/>
          <w:sz w:val="28"/>
        </w:rPr>
        <w:tab/>
      </w:r>
      <w:r>
        <w:rPr>
          <w:rFonts w:hAnsi="宋体" w:hint="eastAsia"/>
          <w:bCs/>
        </w:rPr>
        <w:t>1</w:t>
      </w:r>
    </w:p>
    <w:p w:rsidR="00412EA3" w:rsidRDefault="00412EA3" w:rsidP="00412EA3">
      <w:pPr>
        <w:tabs>
          <w:tab w:val="right" w:leader="dot" w:pos="8280"/>
        </w:tabs>
        <w:spacing w:line="400" w:lineRule="exact"/>
        <w:rPr>
          <w:b/>
        </w:rPr>
      </w:pPr>
      <w:r>
        <w:rPr>
          <w:rFonts w:hint="eastAsia"/>
          <w:b/>
        </w:rPr>
        <w:t xml:space="preserve">  </w:t>
      </w:r>
      <w:r w:rsidRPr="00620598">
        <w:rPr>
          <w:rFonts w:ascii="黑体" w:eastAsia="黑体" w:hint="eastAsia"/>
        </w:rPr>
        <w:t xml:space="preserve">1.1 </w:t>
      </w:r>
      <w:r>
        <w:rPr>
          <w:rFonts w:ascii="黑体" w:eastAsia="黑体" w:hint="eastAsia"/>
        </w:rPr>
        <w:t>引言</w:t>
      </w:r>
      <w:r>
        <w:rPr>
          <w:rFonts w:hint="eastAsia"/>
          <w:sz w:val="28"/>
        </w:rPr>
        <w:tab/>
      </w:r>
      <w:r>
        <w:rPr>
          <w:rFonts w:hAnsi="宋体"/>
          <w:bCs/>
        </w:rPr>
        <w:t>1</w:t>
      </w:r>
    </w:p>
    <w:p w:rsidR="00412EA3" w:rsidRDefault="00412EA3" w:rsidP="00412EA3">
      <w:pPr>
        <w:tabs>
          <w:tab w:val="right" w:leader="dot" w:pos="8280"/>
        </w:tabs>
        <w:spacing w:line="400" w:lineRule="exact"/>
        <w:ind w:firstLineChars="100" w:firstLine="210"/>
        <w:rPr>
          <w:b/>
        </w:rPr>
      </w:pPr>
      <w:r w:rsidRPr="00620598">
        <w:rPr>
          <w:rFonts w:ascii="黑体" w:eastAsia="黑体" w:hint="eastAsia"/>
        </w:rPr>
        <w:t>1.</w:t>
      </w:r>
      <w:r>
        <w:rPr>
          <w:rFonts w:ascii="黑体" w:eastAsia="黑体" w:hint="eastAsia"/>
        </w:rPr>
        <w:t>2</w:t>
      </w:r>
      <w:r w:rsidRPr="00620598">
        <w:rPr>
          <w:rFonts w:ascii="黑体" w:eastAsia="黑体" w:hint="eastAsia"/>
        </w:rPr>
        <w:t xml:space="preserve"> </w:t>
      </w:r>
      <w:r>
        <w:rPr>
          <w:rFonts w:ascii="黑体" w:eastAsia="黑体" w:hint="eastAsia"/>
        </w:rPr>
        <w:t>本文主要研究内容</w:t>
      </w:r>
      <w:r>
        <w:rPr>
          <w:rFonts w:hint="eastAsia"/>
          <w:sz w:val="28"/>
        </w:rPr>
        <w:tab/>
      </w:r>
      <w:r>
        <w:rPr>
          <w:rFonts w:hAnsi="宋体"/>
          <w:bCs/>
        </w:rPr>
        <w:t>1</w:t>
      </w:r>
    </w:p>
    <w:p w:rsidR="00412EA3" w:rsidRDefault="00412EA3" w:rsidP="00412EA3">
      <w:pPr>
        <w:tabs>
          <w:tab w:val="right" w:leader="dot" w:pos="8280"/>
        </w:tabs>
        <w:spacing w:line="400" w:lineRule="exact"/>
        <w:rPr>
          <w:rFonts w:hAnsi="宋体" w:hint="eastAsia"/>
          <w:bCs/>
        </w:rPr>
      </w:pPr>
      <w:r>
        <w:rPr>
          <w:rFonts w:hint="eastAsia"/>
          <w:b/>
        </w:rPr>
        <w:t xml:space="preserve"> </w:t>
      </w:r>
      <w:r w:rsidRPr="00620598">
        <w:rPr>
          <w:b/>
        </w:rPr>
        <w:t xml:space="preserve"> </w:t>
      </w:r>
      <w:r w:rsidRPr="00620598">
        <w:rPr>
          <w:rFonts w:ascii="黑体" w:eastAsia="黑体"/>
        </w:rPr>
        <w:t>1.</w:t>
      </w:r>
      <w:r>
        <w:rPr>
          <w:rFonts w:ascii="黑体" w:eastAsia="黑体" w:hint="eastAsia"/>
        </w:rPr>
        <w:t>3</w:t>
      </w:r>
      <w:r w:rsidRPr="00620598">
        <w:rPr>
          <w:rFonts w:ascii="黑体" w:eastAsia="黑体"/>
        </w:rPr>
        <w:t xml:space="preserve"> </w:t>
      </w:r>
      <w:r>
        <w:rPr>
          <w:rFonts w:ascii="黑体" w:eastAsia="黑体" w:hint="eastAsia"/>
        </w:rPr>
        <w:t>本文研究意义</w:t>
      </w:r>
      <w:r>
        <w:rPr>
          <w:rFonts w:hint="eastAsia"/>
          <w:sz w:val="28"/>
        </w:rPr>
        <w:tab/>
      </w:r>
      <w:r>
        <w:rPr>
          <w:rFonts w:hAnsi="宋体" w:hint="eastAsia"/>
          <w:bCs/>
        </w:rPr>
        <w:t>8</w:t>
      </w:r>
    </w:p>
    <w:p w:rsidR="00412EA3" w:rsidRPr="002B0B6C" w:rsidRDefault="00412EA3" w:rsidP="00412EA3">
      <w:pPr>
        <w:tabs>
          <w:tab w:val="right" w:leader="dot" w:pos="8280"/>
        </w:tabs>
        <w:spacing w:line="400" w:lineRule="exact"/>
        <w:ind w:firstLineChars="100" w:firstLine="210"/>
        <w:rPr>
          <w:b/>
        </w:rPr>
      </w:pPr>
      <w:r w:rsidRPr="00620598">
        <w:rPr>
          <w:rFonts w:ascii="黑体" w:eastAsia="黑体"/>
        </w:rPr>
        <w:t>1.</w:t>
      </w:r>
      <w:r>
        <w:rPr>
          <w:rFonts w:ascii="黑体" w:eastAsia="黑体" w:hint="eastAsia"/>
        </w:rPr>
        <w:t>4</w:t>
      </w:r>
      <w:r w:rsidRPr="00620598">
        <w:rPr>
          <w:rFonts w:ascii="黑体" w:eastAsia="黑体"/>
        </w:rPr>
        <w:t xml:space="preserve"> </w:t>
      </w:r>
      <w:r>
        <w:rPr>
          <w:rFonts w:ascii="黑体" w:eastAsia="黑体" w:hint="eastAsia"/>
        </w:rPr>
        <w:t>本章小结</w:t>
      </w:r>
      <w:r>
        <w:rPr>
          <w:rFonts w:hint="eastAsia"/>
          <w:sz w:val="28"/>
        </w:rPr>
        <w:tab/>
      </w:r>
      <w:r>
        <w:rPr>
          <w:rFonts w:hAnsi="宋体" w:hint="eastAsia"/>
          <w:bCs/>
        </w:rPr>
        <w:t>8</w:t>
      </w:r>
    </w:p>
    <w:p w:rsidR="00412EA3" w:rsidRDefault="00412EA3" w:rsidP="00412EA3">
      <w:pPr>
        <w:numPr>
          <w:ilvl w:val="12"/>
          <w:numId w:val="0"/>
        </w:numPr>
        <w:tabs>
          <w:tab w:val="right" w:leader="dot" w:pos="8280"/>
        </w:tabs>
        <w:spacing w:line="400" w:lineRule="exact"/>
        <w:ind w:left="107" w:hanging="107"/>
        <w:rPr>
          <w:rFonts w:hAnsi="宋体" w:hint="eastAsia"/>
          <w:bCs/>
        </w:rPr>
      </w:pPr>
      <w:r w:rsidRPr="00620598">
        <w:rPr>
          <w:rFonts w:ascii="黑体" w:eastAsia="黑体" w:hint="eastAsia"/>
          <w:sz w:val="28"/>
        </w:rPr>
        <w:t xml:space="preserve">2 </w:t>
      </w:r>
      <w:r>
        <w:rPr>
          <w:rFonts w:ascii="黑体" w:eastAsia="黑体" w:hint="eastAsia"/>
          <w:sz w:val="28"/>
        </w:rPr>
        <w:t>理论基础</w:t>
      </w:r>
      <w:r>
        <w:rPr>
          <w:rFonts w:hint="eastAsia"/>
          <w:sz w:val="28"/>
        </w:rPr>
        <w:tab/>
      </w:r>
      <w:r>
        <w:rPr>
          <w:rFonts w:hAnsi="宋体" w:hint="eastAsia"/>
          <w:bCs/>
        </w:rPr>
        <w:t>1</w:t>
      </w:r>
      <w:r>
        <w:rPr>
          <w:rFonts w:hAnsi="宋体"/>
          <w:bCs/>
        </w:rPr>
        <w:t>2</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 xml:space="preserve">.1 </w:t>
      </w:r>
      <w:r w:rsidR="008340D7">
        <w:rPr>
          <w:rFonts w:ascii="黑体" w:eastAsia="黑体" w:hint="eastAsia"/>
        </w:rPr>
        <w:t>霍尔效应家族</w:t>
      </w:r>
      <w:r>
        <w:rPr>
          <w:rFonts w:hint="eastAsia"/>
          <w:sz w:val="28"/>
        </w:rPr>
        <w:tab/>
      </w:r>
      <w:r>
        <w:rPr>
          <w:rFonts w:hAnsi="宋体" w:hint="eastAsia"/>
          <w:bCs/>
        </w:rPr>
        <w:t>38</w:t>
      </w:r>
    </w:p>
    <w:p w:rsidR="008340D7" w:rsidRDefault="008340D7" w:rsidP="008340D7">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拓扑绝缘体</w:t>
      </w:r>
      <w:r>
        <w:rPr>
          <w:rFonts w:hint="eastAsia"/>
          <w:sz w:val="28"/>
        </w:rPr>
        <w:tab/>
      </w:r>
      <w:r>
        <w:rPr>
          <w:rFonts w:hAnsi="宋体" w:hint="eastAsia"/>
          <w:bCs/>
        </w:rPr>
        <w:t>38</w:t>
      </w:r>
    </w:p>
    <w:p w:rsidR="008340D7" w:rsidRDefault="008340D7" w:rsidP="008340D7">
      <w:pPr>
        <w:tabs>
          <w:tab w:val="right" w:leader="dot" w:pos="8280"/>
        </w:tabs>
        <w:spacing w:line="400" w:lineRule="exact"/>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.1 </w:t>
      </w:r>
      <w:r>
        <w:rPr>
          <w:rFonts w:ascii="宋体" w:hAnsi="宋体" w:hint="eastAsia"/>
        </w:rPr>
        <w:t>拓扑绝缘体的分类</w:t>
      </w:r>
      <w:r>
        <w:rPr>
          <w:rFonts w:hint="eastAsia"/>
          <w:sz w:val="28"/>
        </w:rPr>
        <w:tab/>
      </w:r>
      <w:r>
        <w:rPr>
          <w:rFonts w:hAnsi="宋体" w:hint="eastAsia"/>
          <w:bCs/>
        </w:rPr>
        <w:t>8</w:t>
      </w:r>
    </w:p>
    <w:p w:rsidR="008340D7" w:rsidRDefault="008340D7" w:rsidP="008340D7">
      <w:pPr>
        <w:tabs>
          <w:tab w:val="right" w:leader="dot" w:pos="8280"/>
        </w:tabs>
        <w:spacing w:line="400" w:lineRule="exact"/>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.2 </w:t>
      </w:r>
      <w:r>
        <w:rPr>
          <w:rFonts w:ascii="宋体" w:hAnsi="宋体" w:hint="eastAsia"/>
        </w:rPr>
        <w:t>拓扑不变量</w:t>
      </w:r>
      <w:r>
        <w:rPr>
          <w:rFonts w:hint="eastAsia"/>
          <w:sz w:val="28"/>
        </w:rPr>
        <w:tab/>
      </w:r>
      <w:r>
        <w:rPr>
          <w:rFonts w:hAnsi="宋体" w:hint="eastAsia"/>
          <w:bCs/>
        </w:rPr>
        <w:t>10</w:t>
      </w:r>
    </w:p>
    <w:p w:rsidR="008340D7" w:rsidRPr="008340D7" w:rsidRDefault="008340D7" w:rsidP="008340D7">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展望</w:t>
      </w:r>
      <w:r>
        <w:rPr>
          <w:rFonts w:hint="eastAsia"/>
          <w:sz w:val="28"/>
        </w:rPr>
        <w:tab/>
      </w:r>
      <w:r>
        <w:rPr>
          <w:rFonts w:hAnsi="宋体" w:hint="eastAsia"/>
          <w:bCs/>
        </w:rPr>
        <w:t>10</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紧束缚模型与kp模型</w:t>
      </w:r>
      <w:r>
        <w:rPr>
          <w:rFonts w:hint="eastAsia"/>
          <w:sz w:val="28"/>
        </w:rPr>
        <w:tab/>
      </w:r>
      <w:r>
        <w:rPr>
          <w:rFonts w:hAnsi="宋体" w:hint="eastAsia"/>
          <w:bCs/>
        </w:rPr>
        <w:t>38</w:t>
      </w:r>
    </w:p>
    <w:p w:rsidR="00412EA3"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紧束缚模型</w:t>
      </w:r>
      <w:r>
        <w:rPr>
          <w:rFonts w:hint="eastAsia"/>
          <w:sz w:val="28"/>
        </w:rPr>
        <w:tab/>
      </w:r>
      <w:r>
        <w:rPr>
          <w:rFonts w:hAnsi="宋体" w:hint="eastAsia"/>
          <w:bCs/>
        </w:rPr>
        <w:t>10</w:t>
      </w:r>
    </w:p>
    <w:p w:rsidR="00412EA3" w:rsidRPr="001967CB"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kp模型</w:t>
      </w:r>
      <w:r>
        <w:rPr>
          <w:rFonts w:hint="eastAsia"/>
          <w:sz w:val="28"/>
        </w:rPr>
        <w:tab/>
      </w:r>
      <w:r>
        <w:rPr>
          <w:rFonts w:hAnsi="宋体" w:hint="eastAsia"/>
          <w:bCs/>
        </w:rPr>
        <w:t>10</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rPr>
        <w:t>3</w:t>
      </w:r>
      <w:r w:rsidRPr="00620598">
        <w:rPr>
          <w:rFonts w:ascii="黑体" w:eastAsia="黑体" w:hint="eastAsia"/>
        </w:rPr>
        <w:t xml:space="preserve"> </w:t>
      </w:r>
      <w:r>
        <w:rPr>
          <w:rFonts w:ascii="黑体" w:eastAsia="黑体"/>
        </w:rPr>
        <w:t>Floquet</w:t>
      </w:r>
      <w:r>
        <w:rPr>
          <w:rFonts w:ascii="黑体" w:eastAsia="黑体" w:hint="eastAsia"/>
        </w:rPr>
        <w:t>理论基础</w:t>
      </w:r>
      <w:r>
        <w:rPr>
          <w:rFonts w:hint="eastAsia"/>
          <w:sz w:val="28"/>
        </w:rPr>
        <w:tab/>
      </w:r>
      <w:r>
        <w:rPr>
          <w:rFonts w:hAnsi="宋体" w:hint="eastAsia"/>
          <w:bCs/>
        </w:rPr>
        <w:t>38</w:t>
      </w:r>
    </w:p>
    <w:p w:rsidR="00412EA3"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Floquet拓扑绝缘体</w:t>
      </w:r>
      <w:r>
        <w:rPr>
          <w:rFonts w:hint="eastAsia"/>
          <w:sz w:val="28"/>
        </w:rPr>
        <w:tab/>
      </w:r>
      <w:r>
        <w:rPr>
          <w:rFonts w:hAnsi="宋体" w:hint="eastAsia"/>
          <w:bCs/>
        </w:rPr>
        <w:t>10</w:t>
      </w:r>
    </w:p>
    <w:p w:rsidR="00412EA3"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单圆偏振光</w:t>
      </w:r>
      <w:r>
        <w:rPr>
          <w:rFonts w:hint="eastAsia"/>
          <w:sz w:val="28"/>
        </w:rPr>
        <w:tab/>
      </w:r>
      <w:r>
        <w:rPr>
          <w:rFonts w:hAnsi="宋体" w:hint="eastAsia"/>
          <w:bCs/>
        </w:rPr>
        <w:t>10</w:t>
      </w:r>
    </w:p>
    <w:p w:rsidR="00412EA3" w:rsidRPr="00B4359C"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双圆偏振光</w:t>
      </w:r>
      <w:r>
        <w:rPr>
          <w:rFonts w:hint="eastAsia"/>
          <w:sz w:val="28"/>
        </w:rPr>
        <w:tab/>
      </w:r>
      <w:r>
        <w:rPr>
          <w:rFonts w:hAnsi="宋体" w:hint="eastAsia"/>
          <w:bCs/>
        </w:rPr>
        <w:t>10</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hint="eastAsia"/>
        </w:rPr>
        <w:t>4</w:t>
      </w:r>
      <w:r w:rsidRPr="00620598">
        <w:rPr>
          <w:rFonts w:ascii="黑体" w:eastAsia="黑体" w:hint="eastAsia"/>
        </w:rPr>
        <w:t xml:space="preserve"> </w:t>
      </w:r>
      <w:r>
        <w:rPr>
          <w:rFonts w:ascii="黑体" w:eastAsia="黑体" w:hint="eastAsia"/>
        </w:rPr>
        <w:t>本章小结</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Pr>
          <w:rFonts w:ascii="黑体" w:eastAsia="黑体" w:hint="eastAsia"/>
          <w:sz w:val="28"/>
        </w:rPr>
        <w:t>3</w:t>
      </w:r>
      <w:r w:rsidRPr="00620598">
        <w:rPr>
          <w:rFonts w:ascii="黑体" w:eastAsia="黑体" w:hint="eastAsia"/>
          <w:sz w:val="28"/>
        </w:rPr>
        <w:t xml:space="preserve"> </w:t>
      </w:r>
      <w:r>
        <w:rPr>
          <w:rFonts w:ascii="黑体" w:eastAsia="黑体" w:hint="eastAsia"/>
          <w:sz w:val="28"/>
        </w:rPr>
        <w:t>光场调控下的</w:t>
      </w:r>
      <w:r>
        <w:rPr>
          <w:rFonts w:ascii="黑体" w:eastAsia="黑体"/>
          <w:sz w:val="28"/>
        </w:rPr>
        <w:t>Kane-Mele</w:t>
      </w:r>
      <w:r>
        <w:rPr>
          <w:rFonts w:ascii="黑体" w:eastAsia="黑体" w:hint="eastAsia"/>
          <w:sz w:val="28"/>
        </w:rPr>
        <w:t>模型</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Pr>
          <w:rFonts w:ascii="黑体" w:eastAsia="黑体" w:hint="eastAsia"/>
        </w:rPr>
        <w:t>3</w:t>
      </w:r>
      <w:r w:rsidRPr="00620598">
        <w:rPr>
          <w:rFonts w:ascii="黑体" w:eastAsia="黑体" w:hint="eastAsia"/>
        </w:rPr>
        <w:t>.</w:t>
      </w:r>
      <w:r>
        <w:rPr>
          <w:rFonts w:ascii="黑体" w:eastAsia="黑体" w:hint="eastAsia"/>
        </w:rPr>
        <w:t>1单圆偏振光</w:t>
      </w:r>
      <w:r>
        <w:rPr>
          <w:rFonts w:hint="eastAsia"/>
          <w:sz w:val="28"/>
        </w:rPr>
        <w:tab/>
      </w:r>
      <w:r>
        <w:rPr>
          <w:rFonts w:hAnsi="宋体" w:hint="eastAsia"/>
          <w:bCs/>
        </w:rPr>
        <w:t>38</w:t>
      </w:r>
    </w:p>
    <w:p w:rsidR="00412EA3" w:rsidRPr="001967CB" w:rsidRDefault="00412EA3" w:rsidP="00412EA3">
      <w:pPr>
        <w:tabs>
          <w:tab w:val="right" w:leader="dot" w:pos="8280"/>
        </w:tabs>
        <w:spacing w:line="400" w:lineRule="exact"/>
        <w:rPr>
          <w:rFonts w:hAnsi="宋体" w:hint="eastAsia"/>
          <w:bCs/>
        </w:rPr>
      </w:pPr>
      <w:r>
        <w:rPr>
          <w:rFonts w:ascii="黑体" w:eastAsia="黑体" w:hint="eastAsia"/>
        </w:rPr>
        <w:t>3</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双圆偏振光</w:t>
      </w:r>
      <w:r>
        <w:rPr>
          <w:rFonts w:hint="eastAsia"/>
          <w:sz w:val="28"/>
        </w:rPr>
        <w:tab/>
      </w:r>
      <w:r>
        <w:rPr>
          <w:rFonts w:hAnsi="宋体" w:hint="eastAsia"/>
          <w:bCs/>
        </w:rPr>
        <w:t>38</w:t>
      </w:r>
    </w:p>
    <w:p w:rsidR="00412EA3" w:rsidRDefault="00412EA3" w:rsidP="00412EA3">
      <w:pPr>
        <w:tabs>
          <w:tab w:val="right" w:leader="dot" w:pos="8280"/>
        </w:tabs>
        <w:spacing w:line="400" w:lineRule="exact"/>
        <w:rPr>
          <w:b/>
          <w:sz w:val="28"/>
        </w:rPr>
      </w:pPr>
      <w:r>
        <w:rPr>
          <w:rFonts w:ascii="黑体" w:eastAsia="黑体"/>
          <w:sz w:val="28"/>
        </w:rPr>
        <w:t>4</w:t>
      </w:r>
      <w:r w:rsidRPr="00620598">
        <w:rPr>
          <w:rFonts w:ascii="黑体" w:eastAsia="黑体" w:hint="eastAsia"/>
          <w:sz w:val="28"/>
        </w:rPr>
        <w:t xml:space="preserve"> 结论</w:t>
      </w:r>
      <w:r>
        <w:rPr>
          <w:rFonts w:ascii="黑体" w:eastAsia="黑体" w:hint="eastAsia"/>
          <w:sz w:val="28"/>
        </w:rPr>
        <w:t>与展望</w:t>
      </w:r>
      <w:r>
        <w:rPr>
          <w:rFonts w:hint="eastAsia"/>
          <w:sz w:val="28"/>
        </w:rPr>
        <w:tab/>
      </w:r>
      <w:r>
        <w:rPr>
          <w:rFonts w:hAnsi="宋体" w:hint="eastAsia"/>
          <w:bCs/>
        </w:rPr>
        <w:t>38</w:t>
      </w:r>
    </w:p>
    <w:p w:rsidR="00412EA3" w:rsidRPr="00787B3B" w:rsidRDefault="00412EA3" w:rsidP="00412EA3">
      <w:pPr>
        <w:tabs>
          <w:tab w:val="right" w:leader="dot" w:pos="8280"/>
        </w:tabs>
        <w:spacing w:line="400" w:lineRule="exact"/>
        <w:rPr>
          <w:rFonts w:hAnsi="宋体" w:hint="eastAsia"/>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 xml:space="preserve">.1 </w:t>
      </w:r>
      <w:r>
        <w:rPr>
          <w:rFonts w:ascii="黑体" w:eastAsia="黑体" w:hint="eastAsia"/>
        </w:rPr>
        <w:t>主要结论</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研究展望</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sidRPr="00620598">
        <w:rPr>
          <w:rFonts w:ascii="黑体" w:eastAsia="黑体" w:hint="eastAsia"/>
          <w:sz w:val="28"/>
        </w:rPr>
        <w:t>参考文献</w:t>
      </w:r>
      <w:r>
        <w:rPr>
          <w:rFonts w:hint="eastAsia"/>
          <w:sz w:val="28"/>
        </w:rPr>
        <w:tab/>
      </w:r>
      <w:r>
        <w:rPr>
          <w:rFonts w:hAnsi="宋体" w:hint="eastAsia"/>
          <w:bCs/>
        </w:rPr>
        <w:t>50</w:t>
      </w:r>
    </w:p>
    <w:p w:rsidR="00412EA3" w:rsidRPr="00CB00DC" w:rsidRDefault="00412EA3" w:rsidP="00412EA3">
      <w:pPr>
        <w:tabs>
          <w:tab w:val="right" w:leader="dot" w:pos="8280"/>
        </w:tabs>
        <w:spacing w:line="400" w:lineRule="exact"/>
        <w:rPr>
          <w:rFonts w:ascii="黑体" w:eastAsia="黑体"/>
          <w:sz w:val="28"/>
        </w:rPr>
      </w:pPr>
      <w:r w:rsidRPr="00CB00DC">
        <w:rPr>
          <w:rFonts w:ascii="黑体" w:eastAsia="黑体" w:hint="eastAsia"/>
          <w:sz w:val="28"/>
        </w:rPr>
        <w:t>致谢</w:t>
      </w:r>
      <w:r>
        <w:rPr>
          <w:rFonts w:hint="eastAsia"/>
          <w:sz w:val="28"/>
        </w:rPr>
        <w:tab/>
      </w:r>
      <w:r>
        <w:rPr>
          <w:rFonts w:hAnsi="宋体" w:hint="eastAsia"/>
          <w:bCs/>
        </w:rPr>
        <w:t>55</w:t>
      </w:r>
    </w:p>
    <w:p w:rsidR="00412EA3" w:rsidRPr="00CC65BE" w:rsidRDefault="00412EA3" w:rsidP="00412EA3">
      <w:pPr>
        <w:tabs>
          <w:tab w:val="right" w:leader="dot" w:pos="8280"/>
        </w:tabs>
        <w:spacing w:line="400" w:lineRule="exact"/>
        <w:rPr>
          <w:rFonts w:ascii="黑体" w:eastAsia="黑体"/>
          <w:sz w:val="28"/>
        </w:rPr>
      </w:pPr>
      <w:r>
        <w:rPr>
          <w:rFonts w:ascii="黑体" w:eastAsia="黑体" w:hint="eastAsia"/>
          <w:sz w:val="28"/>
        </w:rPr>
        <w:t>原创</w:t>
      </w:r>
      <w:r w:rsidRPr="00CC65BE">
        <w:rPr>
          <w:rFonts w:ascii="黑体" w:eastAsia="黑体" w:hint="eastAsia"/>
          <w:sz w:val="28"/>
        </w:rPr>
        <w:t>性</w:t>
      </w:r>
      <w:r>
        <w:rPr>
          <w:rFonts w:ascii="黑体" w:eastAsia="黑体" w:hint="eastAsia"/>
          <w:sz w:val="28"/>
        </w:rPr>
        <w:t>声明</w:t>
      </w:r>
      <w:r w:rsidRPr="00CC65BE">
        <w:rPr>
          <w:rFonts w:ascii="黑体" w:eastAsia="黑体" w:hint="eastAsia"/>
          <w:sz w:val="28"/>
        </w:rPr>
        <w:t>和使用授权书</w:t>
      </w:r>
    </w:p>
    <w:p w:rsidR="00412EA3" w:rsidRPr="00787B3B" w:rsidRDefault="00412EA3" w:rsidP="00412EA3">
      <w:pPr>
        <w:tabs>
          <w:tab w:val="right" w:leader="dot" w:pos="8280"/>
        </w:tabs>
        <w:spacing w:line="400" w:lineRule="exact"/>
        <w:rPr>
          <w:rFonts w:hAnsi="宋体" w:hint="eastAsia"/>
          <w:bCs/>
        </w:rPr>
      </w:pPr>
      <w:r>
        <w:rPr>
          <w:rFonts w:hAnsi="宋体" w:hint="eastAsia"/>
          <w:b/>
        </w:rPr>
        <w:t xml:space="preserve">    </w:t>
      </w:r>
    </w:p>
    <w:p w:rsidR="00BE1EC9" w:rsidRDefault="00BE1EC9" w:rsidP="001B6EA2">
      <w:pPr>
        <w:tabs>
          <w:tab w:val="right" w:leader="dot" w:pos="8280"/>
        </w:tabs>
        <w:spacing w:line="400" w:lineRule="exact"/>
        <w:rPr>
          <w:rFonts w:hAnsi="宋体" w:hint="eastAsia"/>
          <w:b/>
        </w:rPr>
        <w:sectPr w:rsidR="00BE1EC9" w:rsidSect="00036C19">
          <w:headerReference w:type="default" r:id="rId13"/>
          <w:footerReference w:type="default" r:id="rId14"/>
          <w:type w:val="continuous"/>
          <w:pgSz w:w="11906" w:h="16838" w:code="9"/>
          <w:pgMar w:top="1701" w:right="1418" w:bottom="1418" w:left="1418" w:header="907" w:footer="851" w:gutter="567"/>
          <w:pgNumType w:fmt="upperRoman"/>
          <w:cols w:space="425"/>
          <w:docGrid w:type="linesAndChars" w:linePitch="312"/>
        </w:sectPr>
      </w:pPr>
    </w:p>
    <w:p w:rsidR="00BE1EC9" w:rsidRPr="00BE1EC9" w:rsidRDefault="00BE1EC9" w:rsidP="00BE1EC9">
      <w:pPr>
        <w:tabs>
          <w:tab w:val="right" w:leader="dot" w:pos="8280"/>
        </w:tabs>
        <w:spacing w:line="400" w:lineRule="exact"/>
        <w:rPr>
          <w:rFonts w:hAnsi="宋体" w:hint="eastAsia"/>
        </w:rPr>
        <w:sectPr w:rsidR="00BE1EC9" w:rsidRPr="00BE1EC9" w:rsidSect="00BE1EC9">
          <w:headerReference w:type="default" r:id="rId15"/>
          <w:footerReference w:type="default" r:id="rId16"/>
          <w:type w:val="continuous"/>
          <w:pgSz w:w="11906" w:h="16838" w:code="9"/>
          <w:pgMar w:top="1701" w:right="1418" w:bottom="1418" w:left="1418" w:header="907" w:footer="851" w:gutter="567"/>
          <w:pgNumType w:start="23"/>
          <w:cols w:space="425"/>
          <w:docGrid w:type="lines" w:linePitch="312"/>
        </w:sectPr>
      </w:pPr>
    </w:p>
    <w:p w:rsidR="001B6EA2" w:rsidRDefault="00711F4F" w:rsidP="001B6EA2">
      <w:pPr>
        <w:rPr>
          <w:rFonts w:eastAsia="楷体_GB2312"/>
        </w:rPr>
      </w:pPr>
      <w:r>
        <w:rPr>
          <w:rFonts w:hint="eastAsia"/>
        </w:rPr>
        <w:lastRenderedPageBreak/>
        <w:t xml:space="preserve">   </w:t>
      </w:r>
    </w:p>
    <w:p w:rsidR="001B6EA2" w:rsidRDefault="00137225" w:rsidP="0051260A">
      <w:pPr>
        <w:spacing w:line="400" w:lineRule="exact"/>
        <w:jc w:val="center"/>
        <w:rPr>
          <w:b/>
          <w:sz w:val="32"/>
        </w:rPr>
      </w:pPr>
      <w:r>
        <w:rPr>
          <w:rFonts w:ascii="黑体" w:eastAsia="黑体" w:hint="eastAsia"/>
          <w:sz w:val="32"/>
        </w:rPr>
        <w:t>1</w:t>
      </w:r>
      <w:r w:rsidR="0051260A">
        <w:rPr>
          <w:rFonts w:ascii="黑体" w:eastAsia="黑体" w:hint="eastAsia"/>
          <w:sz w:val="32"/>
        </w:rPr>
        <w:t xml:space="preserve"> </w:t>
      </w:r>
      <w:r>
        <w:rPr>
          <w:rFonts w:ascii="黑体" w:eastAsia="黑体" w:hint="eastAsia"/>
          <w:sz w:val="32"/>
        </w:rPr>
        <w:t>绪论</w:t>
      </w:r>
    </w:p>
    <w:p w:rsidR="001B6EA2" w:rsidRDefault="004D2DB4" w:rsidP="001B6EA2">
      <w:r>
        <w:rPr>
          <w:rFonts w:hint="eastAsia"/>
        </w:rPr>
        <w:t xml:space="preserve">     </w:t>
      </w:r>
    </w:p>
    <w:p w:rsidR="001B6EA2" w:rsidRDefault="005A4D46" w:rsidP="001B6EA2">
      <w:pPr>
        <w:spacing w:line="400" w:lineRule="exact"/>
        <w:rPr>
          <w:rFonts w:ascii="黑体" w:eastAsia="黑体"/>
          <w:sz w:val="30"/>
        </w:rPr>
      </w:pPr>
      <w:r>
        <w:rPr>
          <w:rFonts w:ascii="黑体" w:eastAsia="黑体" w:hint="eastAsia"/>
          <w:sz w:val="30"/>
        </w:rPr>
        <w:t>1</w:t>
      </w:r>
      <w:r w:rsidR="00B71E33">
        <w:rPr>
          <w:rFonts w:ascii="黑体" w:eastAsia="黑体" w:hint="eastAsia"/>
          <w:sz w:val="30"/>
        </w:rPr>
        <w:t>.</w:t>
      </w:r>
      <w:r w:rsidR="001B6EA2">
        <w:rPr>
          <w:rFonts w:ascii="黑体" w:eastAsia="黑体" w:hint="eastAsia"/>
          <w:sz w:val="30"/>
        </w:rPr>
        <w:t>1</w:t>
      </w:r>
      <w:r w:rsidR="009C06A8">
        <w:rPr>
          <w:rFonts w:ascii="黑体" w:eastAsia="黑体"/>
          <w:sz w:val="30"/>
        </w:rPr>
        <w:t xml:space="preserve"> </w:t>
      </w:r>
      <w:r>
        <w:rPr>
          <w:rFonts w:ascii="黑体" w:eastAsia="黑体" w:hint="eastAsia"/>
          <w:sz w:val="30"/>
        </w:rPr>
        <w:t>引言</w:t>
      </w:r>
    </w:p>
    <w:p w:rsidR="00E35454" w:rsidRPr="00E35454" w:rsidRDefault="00E35454" w:rsidP="00961262">
      <w:pPr>
        <w:ind w:firstLineChars="200" w:firstLine="480"/>
        <w:rPr>
          <w:sz w:val="24"/>
        </w:rPr>
      </w:pPr>
      <w:r w:rsidRPr="00E35454">
        <w:rPr>
          <w:rFonts w:hint="eastAsia"/>
          <w:sz w:val="24"/>
        </w:rPr>
        <w:t>拓扑绝缘体是一类新兴的物态，其独特之处在于体相绝缘但边缘态导电，且边缘态受到拓扑保护。除此之外，其边缘态的电子还具有自旋方向与动量方向严格垂直，形成手性螺旋结构的特性。其拓扑保护的边缘态使得边缘态导电性不易受到材料杂质和缺陷的影响，扩展了人们对量子态的理解，同时也在低功耗电子器件领域展现出巨大的应用潜力，为新型电子器件的开发提供了新的可能。因此激发了人们对于拓扑绝缘体的研究兴趣。拓扑绝缘体可以根据时间反演对称性是否被破坏分为两大类</w:t>
      </w:r>
      <w:r w:rsidRPr="00E35454">
        <w:rPr>
          <w:rFonts w:hint="eastAsia"/>
          <w:sz w:val="24"/>
        </w:rPr>
        <w:t>[1]</w:t>
      </w:r>
      <w:r w:rsidRPr="00E35454">
        <w:rPr>
          <w:rFonts w:hint="eastAsia"/>
          <w:sz w:val="24"/>
        </w:rPr>
        <w:t>。早期的整数量子霍尔效应系统和</w:t>
      </w:r>
      <w:r w:rsidRPr="00E35454">
        <w:rPr>
          <w:rFonts w:hint="eastAsia"/>
          <w:sz w:val="24"/>
        </w:rPr>
        <w:t>Haldane</w:t>
      </w:r>
      <w:r w:rsidRPr="00E35454">
        <w:rPr>
          <w:rFonts w:hint="eastAsia"/>
          <w:sz w:val="24"/>
        </w:rPr>
        <w:t>模型均属于破坏时间反演对称性的拓扑相，其中</w:t>
      </w:r>
      <w:r w:rsidRPr="00E35454">
        <w:rPr>
          <w:sz w:val="24"/>
        </w:rPr>
        <w:t>Haldane</w:t>
      </w:r>
      <w:r w:rsidRPr="00E35454">
        <w:rPr>
          <w:rFonts w:hint="eastAsia"/>
          <w:sz w:val="24"/>
        </w:rPr>
        <w:t>模型是首个理论预测的陈绝缘体</w:t>
      </w:r>
      <w:r w:rsidRPr="00E35454">
        <w:rPr>
          <w:sz w:val="24"/>
        </w:rPr>
        <w:t>[2]</w:t>
      </w:r>
      <w:r w:rsidRPr="00E35454">
        <w:rPr>
          <w:rFonts w:hint="eastAsia"/>
          <w:sz w:val="24"/>
        </w:rPr>
        <w:t>。</w:t>
      </w:r>
      <w:r w:rsidRPr="00E35454">
        <w:rPr>
          <w:sz w:val="24"/>
        </w:rPr>
        <w:t>2005</w:t>
      </w:r>
      <w:r w:rsidRPr="00E35454">
        <w:rPr>
          <w:rFonts w:hint="eastAsia"/>
          <w:sz w:val="24"/>
        </w:rPr>
        <w:t>年，</w:t>
      </w:r>
      <w:r w:rsidRPr="00E35454">
        <w:rPr>
          <w:sz w:val="24"/>
        </w:rPr>
        <w:t>Kane</w:t>
      </w:r>
      <w:r w:rsidRPr="00E35454">
        <w:rPr>
          <w:rFonts w:hint="eastAsia"/>
          <w:sz w:val="24"/>
        </w:rPr>
        <w:t>和</w:t>
      </w:r>
      <w:r w:rsidRPr="00E35454">
        <w:rPr>
          <w:sz w:val="24"/>
        </w:rPr>
        <w:t>Mele</w:t>
      </w:r>
      <w:r w:rsidRPr="00E35454">
        <w:rPr>
          <w:rFonts w:hint="eastAsia"/>
          <w:sz w:val="24"/>
        </w:rPr>
        <w:t>提出了具有突破性的</w:t>
      </w:r>
      <w:r w:rsidRPr="00E35454">
        <w:rPr>
          <w:sz w:val="24"/>
        </w:rPr>
        <w:t>Kane-Mele</w:t>
      </w:r>
      <w:r w:rsidRPr="00E35454">
        <w:rPr>
          <w:rFonts w:hint="eastAsia"/>
          <w:sz w:val="24"/>
        </w:rPr>
        <w:t>模型</w:t>
      </w:r>
      <w:r w:rsidRPr="00E35454">
        <w:rPr>
          <w:sz w:val="24"/>
        </w:rPr>
        <w:t>[3]</w:t>
      </w:r>
      <w:r w:rsidRPr="00E35454">
        <w:rPr>
          <w:rFonts w:hint="eastAsia"/>
          <w:sz w:val="24"/>
        </w:rPr>
        <w:t>。该模型不仅是一个时间反演不变的拓扑绝缘体，而且首次预言了量子自旋霍尔效应，从而开创了时间反演对称性保护的拓扑绝缘体研究范式。同时，</w:t>
      </w:r>
      <w:r w:rsidRPr="00E35454">
        <w:rPr>
          <w:sz w:val="24"/>
        </w:rPr>
        <w:t>Kane</w:t>
      </w:r>
      <w:r w:rsidRPr="00E35454">
        <w:rPr>
          <w:rFonts w:hint="eastAsia"/>
          <w:sz w:val="24"/>
        </w:rPr>
        <w:t>与</w:t>
      </w:r>
      <w:r w:rsidRPr="00E35454">
        <w:rPr>
          <w:sz w:val="24"/>
        </w:rPr>
        <w:t>Mele</w:t>
      </w:r>
      <w:r w:rsidRPr="00E35454">
        <w:rPr>
          <w:rFonts w:hint="eastAsia"/>
          <w:sz w:val="24"/>
        </w:rPr>
        <w:t>还引入了</w:t>
      </w:r>
      <w:r w:rsidRPr="00E35454">
        <w:rPr>
          <w:sz w:val="24"/>
        </w:rPr>
        <w:t>Z</w:t>
      </w:r>
      <w:r w:rsidRPr="00E35454">
        <w:rPr>
          <w:rFonts w:cs="Cambria Math"/>
          <w:sz w:val="24"/>
        </w:rPr>
        <w:t>₂</w:t>
      </w:r>
      <w:r w:rsidRPr="00E35454">
        <w:rPr>
          <w:rFonts w:hint="eastAsia"/>
          <w:sz w:val="24"/>
        </w:rPr>
        <w:t>拓扑不变量作为新的拓扑绝缘体分类标准</w:t>
      </w:r>
      <w:r w:rsidRPr="00E35454">
        <w:rPr>
          <w:sz w:val="24"/>
        </w:rPr>
        <w:t>[4]</w:t>
      </w:r>
      <w:r w:rsidRPr="00E35454">
        <w:rPr>
          <w:rFonts w:hint="eastAsia"/>
          <w:sz w:val="24"/>
        </w:rPr>
        <w:t>。</w:t>
      </w:r>
      <w:r w:rsidRPr="00E35454">
        <w:rPr>
          <w:sz w:val="24"/>
        </w:rPr>
        <w:t>Kane-Mele</w:t>
      </w:r>
      <w:r w:rsidRPr="00E35454">
        <w:rPr>
          <w:rFonts w:hint="eastAsia"/>
          <w:sz w:val="24"/>
        </w:rPr>
        <w:t>模型为拓扑绝缘体向更丰富的种类扩展奠定了基础，并加深了人们对拓扑绝缘体背后物理机制的理解。</w:t>
      </w:r>
    </w:p>
    <w:p w:rsidR="00E35454" w:rsidRPr="00E35454" w:rsidRDefault="00E35454" w:rsidP="00961262">
      <w:pPr>
        <w:ind w:firstLineChars="200" w:firstLine="480"/>
        <w:rPr>
          <w:sz w:val="24"/>
        </w:rPr>
      </w:pPr>
      <w:r w:rsidRPr="00E35454">
        <w:rPr>
          <w:rFonts w:hint="eastAsia"/>
          <w:sz w:val="24"/>
        </w:rPr>
        <w:t>随着对物质拓扑态的深入研究，拓扑绝缘体的调控发展出了许多不同的方法。例如通过调整磁场可以通过</w:t>
      </w:r>
      <w:r w:rsidRPr="00E35454">
        <w:rPr>
          <w:rFonts w:hint="eastAsia"/>
          <w:sz w:val="24"/>
        </w:rPr>
        <w:t>Zeeman</w:t>
      </w:r>
      <w:r w:rsidRPr="00E35454">
        <w:rPr>
          <w:rFonts w:hint="eastAsia"/>
          <w:sz w:val="24"/>
        </w:rPr>
        <w:t>效应或轨道磁效应破坏系统的时间反演对称性，从而得到量子霍尔效应或量子反常霍尔效应。也可以通过调节电压来调节</w:t>
      </w:r>
      <w:r w:rsidRPr="00E35454">
        <w:rPr>
          <w:rFonts w:hint="eastAsia"/>
          <w:sz w:val="24"/>
        </w:rPr>
        <w:t>Rashba</w:t>
      </w:r>
      <w:r w:rsidRPr="00E35454">
        <w:rPr>
          <w:rFonts w:hint="eastAsia"/>
          <w:sz w:val="24"/>
        </w:rPr>
        <w:t>自旋轨道耦合强度，从而诱导材料发生拓扑相变。对材料进行磁性或非磁性掺杂也是一种对拓扑绝缘体进行调控的手段。例如实验上可以通过掺杂磁性杂质如</w:t>
      </w:r>
      <w:r w:rsidRPr="00E35454">
        <w:rPr>
          <w:rFonts w:hint="eastAsia"/>
          <w:sz w:val="24"/>
        </w:rPr>
        <w:t>Cr</w:t>
      </w:r>
      <w:r w:rsidRPr="00E35454">
        <w:rPr>
          <w:rFonts w:hint="eastAsia"/>
          <w:sz w:val="24"/>
        </w:rPr>
        <w:t>、</w:t>
      </w:r>
      <w:r w:rsidRPr="00E35454">
        <w:rPr>
          <w:rFonts w:hint="eastAsia"/>
          <w:sz w:val="24"/>
        </w:rPr>
        <w:t>Fe</w:t>
      </w:r>
      <w:r w:rsidRPr="00E35454">
        <w:rPr>
          <w:rFonts w:hint="eastAsia"/>
          <w:sz w:val="24"/>
        </w:rPr>
        <w:t>等，引入内禀磁性，实现零磁场下的量子反常霍尔效应等。但是传统的调控高度依赖于低温条件或掺杂手段等，且磁场强度、磁场方向的调控参数灵活性较低，在实验实现上具有诸多不便性。近年来，研究者们发现，对材料添加时间周期性外场的驱动，同样可以诱导拓扑相并对其进行调控，而且还会呈现出许多与静态系统截然不同的现象</w:t>
      </w:r>
      <w:r w:rsidRPr="00E35454">
        <w:rPr>
          <w:rFonts w:hint="eastAsia"/>
          <w:sz w:val="24"/>
        </w:rPr>
        <w:t>[5][6][7]</w:t>
      </w:r>
      <w:r w:rsidRPr="00E35454">
        <w:rPr>
          <w:rFonts w:hint="eastAsia"/>
          <w:sz w:val="24"/>
        </w:rPr>
        <w:t>。使用光场通过弗洛凯理论对拓扑绝缘体进行调控属于非平衡过程，使用圆偏振光驱动拓扑系统可以在打破时间反演对称性的情况下，在非平衡态下诱导出新拓扑相。特别地，光场作为一种易于在实验中实现的时间周期性外场，可以更方便地调控拓扑态，具有很强的可操控性和易实现性。因此，光场驱动下的拓扑凝聚态模型为拓扑性质的研究提供了一种更为便捷的途径，对于加深人们对拓扑性质的理解具有重要意义。</w:t>
      </w:r>
    </w:p>
    <w:p w:rsidR="00E35454" w:rsidRPr="00E35454" w:rsidRDefault="00E35454" w:rsidP="00961262">
      <w:pPr>
        <w:ind w:firstLineChars="200" w:firstLine="480"/>
        <w:rPr>
          <w:sz w:val="24"/>
        </w:rPr>
      </w:pPr>
      <w:r w:rsidRPr="00E35454">
        <w:rPr>
          <w:rFonts w:hint="eastAsia"/>
          <w:sz w:val="24"/>
        </w:rPr>
        <w:t>拓扑物态自发现以来就成为了凝聚态物理领域的研究热点。</w:t>
      </w:r>
      <w:r w:rsidRPr="00E35454">
        <w:rPr>
          <w:rFonts w:hint="eastAsia"/>
          <w:sz w:val="24"/>
        </w:rPr>
        <w:t>1980</w:t>
      </w:r>
      <w:r w:rsidRPr="00E35454">
        <w:rPr>
          <w:rFonts w:hint="eastAsia"/>
          <w:sz w:val="24"/>
        </w:rPr>
        <w:t>年，</w:t>
      </w:r>
      <w:r w:rsidRPr="00E35454">
        <w:rPr>
          <w:rFonts w:hint="eastAsia"/>
          <w:sz w:val="24"/>
        </w:rPr>
        <w:t>K.v.Klitzing</w:t>
      </w:r>
      <w:r w:rsidRPr="00E35454">
        <w:rPr>
          <w:rFonts w:hint="eastAsia"/>
          <w:sz w:val="24"/>
        </w:rPr>
        <w:t>等人通过研究二维电子气在强磁场和低温下的输运行为，发现了如图</w:t>
      </w:r>
      <w:r w:rsidRPr="00E35454">
        <w:rPr>
          <w:rFonts w:hint="eastAsia"/>
          <w:sz w:val="24"/>
        </w:rPr>
        <w:t>1</w:t>
      </w:r>
      <w:r w:rsidRPr="00E35454">
        <w:rPr>
          <w:rFonts w:hint="eastAsia"/>
          <w:sz w:val="24"/>
        </w:rPr>
        <w:t>（</w:t>
      </w:r>
      <w:r w:rsidRPr="00E35454">
        <w:rPr>
          <w:rFonts w:hint="eastAsia"/>
          <w:sz w:val="24"/>
        </w:rPr>
        <w:t>b</w:t>
      </w:r>
      <w:r w:rsidRPr="00E35454">
        <w:rPr>
          <w:rFonts w:hint="eastAsia"/>
          <w:sz w:val="24"/>
        </w:rPr>
        <w:t>）所示的整数量子霍尔效应，这种量子效应呈现了绝缘的体态和受拓扑保护的导电边缘态以及不受杂质和缺陷干扰的量子化霍尔电导平台，在低能耗电子器件中表现出了巨大的应用潜力</w:t>
      </w:r>
      <w:r w:rsidRPr="00E35454">
        <w:rPr>
          <w:rFonts w:hint="eastAsia"/>
          <w:sz w:val="24"/>
        </w:rPr>
        <w:t>[8]</w:t>
      </w:r>
      <w:r w:rsidRPr="00E35454">
        <w:rPr>
          <w:rFonts w:hint="eastAsia"/>
          <w:sz w:val="24"/>
        </w:rPr>
        <w:t>。</w:t>
      </w:r>
      <w:r w:rsidRPr="00E35454">
        <w:rPr>
          <w:rFonts w:hint="eastAsia"/>
          <w:sz w:val="24"/>
        </w:rPr>
        <w:t>Thouless</w:t>
      </w:r>
      <w:r w:rsidRPr="00E35454">
        <w:rPr>
          <w:rFonts w:hint="eastAsia"/>
          <w:sz w:val="24"/>
        </w:rPr>
        <w:t>和</w:t>
      </w:r>
      <w:r w:rsidRPr="00E35454">
        <w:rPr>
          <w:rFonts w:hint="eastAsia"/>
          <w:sz w:val="24"/>
        </w:rPr>
        <w:t>TKNN</w:t>
      </w:r>
      <w:r w:rsidRPr="00E35454">
        <w:rPr>
          <w:rFonts w:hint="eastAsia"/>
          <w:sz w:val="24"/>
        </w:rPr>
        <w:t>等人在</w:t>
      </w:r>
      <w:r w:rsidRPr="00E35454">
        <w:rPr>
          <w:rFonts w:hint="eastAsia"/>
          <w:sz w:val="24"/>
        </w:rPr>
        <w:t>1982</w:t>
      </w:r>
      <w:r w:rsidRPr="00E35454">
        <w:rPr>
          <w:rFonts w:hint="eastAsia"/>
          <w:sz w:val="24"/>
        </w:rPr>
        <w:t>年通过对强磁场和二维周期性势场共同作用下电子系统的量子霍尔效应进行研究，首先阐明了量子化霍尔电导的产生机制，并提出了使用陈数对拓扑凝聚态系统进行分类的方法，使得人们对拓扑绝缘体有了较为系统和全面的认识</w:t>
      </w:r>
      <w:r w:rsidRPr="00E35454">
        <w:rPr>
          <w:rFonts w:hint="eastAsia"/>
          <w:sz w:val="24"/>
        </w:rPr>
        <w:t>[9]</w:t>
      </w:r>
      <w:r w:rsidRPr="00E35454">
        <w:rPr>
          <w:rFonts w:hint="eastAsia"/>
          <w:sz w:val="24"/>
        </w:rPr>
        <w:t>。随着日后人们对于拓扑物态进行了更广泛更深入的研究，量子霍尔效应衍生出了许多性质各异的霍尔效应，比如图</w:t>
      </w:r>
      <w:r w:rsidRPr="00E35454">
        <w:rPr>
          <w:rFonts w:hint="eastAsia"/>
          <w:sz w:val="24"/>
        </w:rPr>
        <w:t>1</w:t>
      </w:r>
      <w:r w:rsidRPr="00E35454">
        <w:rPr>
          <w:rFonts w:hint="eastAsia"/>
          <w:sz w:val="24"/>
        </w:rPr>
        <w:t>（</w:t>
      </w:r>
      <w:r w:rsidRPr="00E35454">
        <w:rPr>
          <w:rFonts w:hint="eastAsia"/>
          <w:sz w:val="24"/>
        </w:rPr>
        <w:t>d</w:t>
      </w:r>
      <w:r w:rsidRPr="00E35454">
        <w:rPr>
          <w:rFonts w:hint="eastAsia"/>
          <w:sz w:val="24"/>
        </w:rPr>
        <w:t>）所示的量子反常霍尔效应和图</w:t>
      </w:r>
      <w:r w:rsidRPr="00E35454">
        <w:rPr>
          <w:rFonts w:hint="eastAsia"/>
          <w:sz w:val="24"/>
        </w:rPr>
        <w:t>1</w:t>
      </w:r>
      <w:r w:rsidRPr="00E35454">
        <w:rPr>
          <w:rFonts w:hint="eastAsia"/>
          <w:sz w:val="24"/>
        </w:rPr>
        <w:t>（</w:t>
      </w:r>
      <w:r w:rsidRPr="00E35454">
        <w:rPr>
          <w:rFonts w:hint="eastAsia"/>
          <w:sz w:val="24"/>
        </w:rPr>
        <w:t>f</w:t>
      </w:r>
      <w:r w:rsidRPr="00E35454">
        <w:rPr>
          <w:rFonts w:hint="eastAsia"/>
          <w:sz w:val="24"/>
        </w:rPr>
        <w:t>）所示量子自旋霍尔效应。</w:t>
      </w:r>
    </w:p>
    <w:p w:rsidR="00E35454" w:rsidRPr="00E35454" w:rsidRDefault="00E35454" w:rsidP="00961262">
      <w:pPr>
        <w:ind w:firstLineChars="200" w:firstLine="480"/>
        <w:rPr>
          <w:sz w:val="24"/>
        </w:rPr>
      </w:pPr>
      <w:r w:rsidRPr="00E35454">
        <w:rPr>
          <w:rFonts w:hint="eastAsia"/>
          <w:sz w:val="24"/>
        </w:rPr>
        <w:t>量子自旋霍尔效应则是材料在无外磁场的条件下自旋相反的电子沿材料边缘</w:t>
      </w:r>
      <w:r w:rsidRPr="00E35454">
        <w:rPr>
          <w:rFonts w:hint="eastAsia"/>
          <w:sz w:val="24"/>
        </w:rPr>
        <w:lastRenderedPageBreak/>
        <w:t>反相流动形成无耗散的自旋极化电流的效应，是一种二维拓扑绝缘体特有的现象。最早在</w:t>
      </w:r>
      <w:r w:rsidRPr="00E35454">
        <w:rPr>
          <w:rFonts w:hint="eastAsia"/>
          <w:sz w:val="24"/>
        </w:rPr>
        <w:t>2005</w:t>
      </w:r>
      <w:r w:rsidRPr="00E35454">
        <w:rPr>
          <w:rFonts w:hint="eastAsia"/>
          <w:sz w:val="24"/>
        </w:rPr>
        <w:t>年由</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w:t>
      </w:r>
      <w:r w:rsidRPr="00E35454">
        <w:rPr>
          <w:rFonts w:hint="eastAsia"/>
          <w:sz w:val="24"/>
        </w:rPr>
        <w:t>Kane-Mele</w:t>
      </w:r>
      <w:r w:rsidRPr="00E35454">
        <w:rPr>
          <w:rFonts w:hint="eastAsia"/>
          <w:sz w:val="24"/>
        </w:rPr>
        <w:t>模型中提出石墨烯中强自旋轨道耦合是一种实现</w:t>
      </w:r>
      <w:r w:rsidRPr="00E35454">
        <w:rPr>
          <w:rFonts w:hint="eastAsia"/>
          <w:sz w:val="24"/>
        </w:rPr>
        <w:t>QSHE</w:t>
      </w:r>
      <w:r w:rsidRPr="00E35454">
        <w:rPr>
          <w:rFonts w:hint="eastAsia"/>
          <w:sz w:val="24"/>
        </w:rPr>
        <w:t>的可能方法</w:t>
      </w:r>
      <w:r w:rsidRPr="00E35454">
        <w:rPr>
          <w:rFonts w:hint="eastAsia"/>
          <w:sz w:val="24"/>
        </w:rPr>
        <w:t>[3]</w:t>
      </w:r>
      <w:r w:rsidRPr="00E35454">
        <w:rPr>
          <w:rFonts w:hint="eastAsia"/>
          <w:sz w:val="24"/>
        </w:rPr>
        <w:t>。但是由于石墨烯中的自旋轨道耦合（</w:t>
      </w:r>
      <w:r w:rsidRPr="00E35454">
        <w:rPr>
          <w:rFonts w:hint="eastAsia"/>
          <w:sz w:val="24"/>
        </w:rPr>
        <w:t>SOC</w:t>
      </w:r>
      <w:r w:rsidRPr="00E35454">
        <w:rPr>
          <w:rFonts w:hint="eastAsia"/>
          <w:sz w:val="24"/>
        </w:rPr>
        <w:t>）效应过于微弱，未能在实验上实现。但是</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在论文中提出的使用</w:t>
      </w:r>
      <w:r w:rsidRPr="00E35454">
        <w:rPr>
          <w:rFonts w:hint="eastAsia"/>
          <w:sz w:val="24"/>
        </w:rPr>
        <w:t>Z2</w:t>
      </w:r>
      <w:r w:rsidRPr="00E35454">
        <w:rPr>
          <w:rFonts w:hint="eastAsia"/>
          <w:sz w:val="24"/>
        </w:rPr>
        <w:t>拓扑数对拓扑绝缘体进行分类的方法加深了人们对于拓扑绝缘体的认知，推动了不同种类的拓扑绝缘体的研究和发现。随后，在</w:t>
      </w:r>
      <w:r w:rsidRPr="00E35454">
        <w:rPr>
          <w:rFonts w:hint="eastAsia"/>
          <w:sz w:val="24"/>
        </w:rPr>
        <w:t>2006</w:t>
      </w:r>
      <w:r w:rsidRPr="00E35454">
        <w:rPr>
          <w:rFonts w:hint="eastAsia"/>
          <w:sz w:val="24"/>
        </w:rPr>
        <w:t>年</w:t>
      </w:r>
      <w:r w:rsidRPr="00E35454">
        <w:rPr>
          <w:rFonts w:hint="eastAsia"/>
          <w:sz w:val="24"/>
        </w:rPr>
        <w:t>Bernevig</w:t>
      </w:r>
      <w:r w:rsidRPr="00E35454">
        <w:rPr>
          <w:rFonts w:hint="eastAsia"/>
          <w:sz w:val="24"/>
        </w:rPr>
        <w:t>等人从理论上提出</w:t>
      </w:r>
      <w:r w:rsidRPr="00E35454">
        <w:rPr>
          <w:rFonts w:hint="eastAsia"/>
          <w:sz w:val="24"/>
        </w:rPr>
        <w:t>HgTe/CdTe</w:t>
      </w:r>
      <w:r w:rsidRPr="00E35454">
        <w:rPr>
          <w:rFonts w:hint="eastAsia"/>
          <w:sz w:val="24"/>
        </w:rPr>
        <w:t>量子阱是实现</w:t>
      </w:r>
      <w:r w:rsidRPr="00E35454">
        <w:rPr>
          <w:rFonts w:hint="eastAsia"/>
          <w:sz w:val="24"/>
        </w:rPr>
        <w:t>QSHE</w:t>
      </w:r>
      <w:r w:rsidRPr="00E35454">
        <w:rPr>
          <w:rFonts w:hint="eastAsia"/>
          <w:sz w:val="24"/>
        </w:rPr>
        <w:t>的理想系统</w:t>
      </w:r>
      <w:r w:rsidRPr="00E35454">
        <w:rPr>
          <w:rFonts w:hint="eastAsia"/>
          <w:sz w:val="24"/>
        </w:rPr>
        <w:t>[12]</w:t>
      </w:r>
      <w:r w:rsidRPr="00E35454">
        <w:rPr>
          <w:rFonts w:hint="eastAsia"/>
          <w:sz w:val="24"/>
        </w:rPr>
        <w:t>，并在</w:t>
      </w:r>
      <w:r w:rsidRPr="00E35454">
        <w:rPr>
          <w:rFonts w:hint="eastAsia"/>
          <w:sz w:val="24"/>
        </w:rPr>
        <w:t>2007</w:t>
      </w:r>
      <w:r w:rsidRPr="00E35454">
        <w:rPr>
          <w:rFonts w:hint="eastAsia"/>
          <w:sz w:val="24"/>
        </w:rPr>
        <w:t>年，由</w:t>
      </w:r>
      <w:r w:rsidRPr="00E35454">
        <w:rPr>
          <w:rFonts w:hint="eastAsia"/>
          <w:sz w:val="24"/>
        </w:rPr>
        <w:t>Markus König</w:t>
      </w:r>
      <w:r w:rsidRPr="00E35454">
        <w:rPr>
          <w:rFonts w:hint="eastAsia"/>
          <w:sz w:val="24"/>
        </w:rPr>
        <w:t>和</w:t>
      </w:r>
      <w:r w:rsidRPr="00E35454">
        <w:rPr>
          <w:rFonts w:hint="eastAsia"/>
          <w:sz w:val="24"/>
        </w:rPr>
        <w:t>Steffen Wiedmann</w:t>
      </w:r>
      <w:r w:rsidRPr="00E35454">
        <w:rPr>
          <w:rFonts w:hint="eastAsia"/>
          <w:sz w:val="24"/>
        </w:rPr>
        <w:t>等人在</w:t>
      </w:r>
      <w:r w:rsidRPr="00E35454">
        <w:rPr>
          <w:rFonts w:hint="eastAsia"/>
          <w:sz w:val="24"/>
        </w:rPr>
        <w:t>HgTe</w:t>
      </w:r>
      <w:r w:rsidRPr="00E35454">
        <w:rPr>
          <w:rFonts w:hint="eastAsia"/>
          <w:sz w:val="24"/>
        </w:rPr>
        <w:t>体系中成功观测到了量子自旋霍尔效应的边缘态导电性，验证了</w:t>
      </w:r>
      <w:r w:rsidRPr="00E35454">
        <w:rPr>
          <w:rFonts w:hint="eastAsia"/>
          <w:sz w:val="24"/>
        </w:rPr>
        <w:t>Bernevig</w:t>
      </w:r>
      <w:r w:rsidRPr="00E35454">
        <w:rPr>
          <w:rFonts w:hint="eastAsia"/>
          <w:sz w:val="24"/>
        </w:rPr>
        <w:t>的理论预言</w:t>
      </w:r>
      <w:r w:rsidRPr="00E35454">
        <w:rPr>
          <w:rFonts w:hint="eastAsia"/>
          <w:sz w:val="24"/>
        </w:rPr>
        <w:t>[13]</w:t>
      </w:r>
      <w:r w:rsidRPr="00E35454">
        <w:rPr>
          <w:rFonts w:hint="eastAsia"/>
          <w:sz w:val="24"/>
        </w:rPr>
        <w:t>。</w:t>
      </w:r>
    </w:p>
    <w:p w:rsidR="00E35454" w:rsidRPr="00E35454" w:rsidRDefault="00E35454" w:rsidP="00961262">
      <w:pPr>
        <w:ind w:firstLineChars="200" w:firstLine="480"/>
        <w:rPr>
          <w:sz w:val="24"/>
        </w:rPr>
      </w:pPr>
      <w:r w:rsidRPr="00E35454">
        <w:rPr>
          <w:rFonts w:hint="eastAsia"/>
          <w:sz w:val="24"/>
        </w:rPr>
        <w:t>量子反常霍尔效应是一种无需外加磁场的量子霍尔效应，即在零磁场条件下也可以观测到量子化的霍尔电导率。其物理机制是源于材料内部自发的时间反演对称性破缺和拓扑非平庸能带结构。量子反常霍尔效应的理论基础最早由</w:t>
      </w:r>
      <w:r w:rsidRPr="00E35454">
        <w:rPr>
          <w:rFonts w:hint="eastAsia"/>
          <w:sz w:val="24"/>
        </w:rPr>
        <w:t>Haldane</w:t>
      </w:r>
      <w:r w:rsidRPr="00E35454">
        <w:rPr>
          <w:rFonts w:hint="eastAsia"/>
          <w:sz w:val="24"/>
        </w:rPr>
        <w:t>在</w:t>
      </w:r>
      <w:r w:rsidRPr="00E35454">
        <w:rPr>
          <w:rFonts w:hint="eastAsia"/>
          <w:sz w:val="24"/>
        </w:rPr>
        <w:t>1988</w:t>
      </w:r>
      <w:r w:rsidRPr="00E35454">
        <w:rPr>
          <w:rFonts w:hint="eastAsia"/>
          <w:sz w:val="24"/>
        </w:rPr>
        <w:t>年构建的二维周期性磁场调制的蜂窝晶格模型中建立</w:t>
      </w:r>
      <w:r w:rsidRPr="00E35454">
        <w:rPr>
          <w:rFonts w:hint="eastAsia"/>
          <w:sz w:val="24"/>
        </w:rPr>
        <w:t>[2]</w:t>
      </w:r>
      <w:r w:rsidRPr="00E35454">
        <w:rPr>
          <w:rFonts w:hint="eastAsia"/>
          <w:sz w:val="24"/>
        </w:rPr>
        <w:t>。</w:t>
      </w:r>
      <w:r w:rsidRPr="00E35454">
        <w:rPr>
          <w:rFonts w:hint="eastAsia"/>
          <w:sz w:val="24"/>
        </w:rPr>
        <w:t>Haldane</w:t>
      </w:r>
      <w:r w:rsidRPr="00E35454">
        <w:rPr>
          <w:rFonts w:hint="eastAsia"/>
          <w:sz w:val="24"/>
        </w:rPr>
        <w:t>在这篇文章中引入了空间周期性调制的无净磁通量的人工磁场，证明了无需外部磁场也可实现量子霍尔效应。但是由于其周期性磁场在空间上过于复杂而无法在实验上实现。在</w:t>
      </w:r>
      <w:r w:rsidRPr="00E35454">
        <w:rPr>
          <w:rFonts w:hint="eastAsia"/>
          <w:sz w:val="24"/>
        </w:rPr>
        <w:t>2010</w:t>
      </w:r>
      <w:r w:rsidRPr="00E35454">
        <w:rPr>
          <w:rFonts w:hint="eastAsia"/>
          <w:sz w:val="24"/>
        </w:rPr>
        <w:t>年，</w:t>
      </w:r>
      <w:r w:rsidRPr="00E35454">
        <w:rPr>
          <w:rFonts w:hint="eastAsia"/>
          <w:sz w:val="24"/>
        </w:rPr>
        <w:t>Yu</w:t>
      </w:r>
      <w:r w:rsidRPr="00E35454">
        <w:rPr>
          <w:rFonts w:hint="eastAsia"/>
          <w:sz w:val="24"/>
        </w:rPr>
        <w:t>等人首次提出在磁性掺杂的拓扑绝缘体中可以通过自发磁化打破时间反演对称性并保持拓扑非平庸的能带结构，从而实现量子反常霍尔效应的理论预测</w:t>
      </w:r>
      <w:r w:rsidRPr="00E35454">
        <w:rPr>
          <w:sz w:val="24"/>
        </w:rPr>
        <w:t>[10]</w:t>
      </w:r>
      <w:r w:rsidRPr="00E35454">
        <w:rPr>
          <w:rFonts w:hint="eastAsia"/>
          <w:sz w:val="24"/>
        </w:rPr>
        <w:t>。</w:t>
      </w:r>
      <w:r w:rsidRPr="00E35454">
        <w:rPr>
          <w:sz w:val="24"/>
        </w:rPr>
        <w:t>2013</w:t>
      </w:r>
      <w:r w:rsidRPr="00E35454">
        <w:rPr>
          <w:rFonts w:hint="eastAsia"/>
          <w:sz w:val="24"/>
        </w:rPr>
        <w:t>年，薛其坤团队首次在</w:t>
      </w:r>
      <w:r w:rsidRPr="00E35454">
        <w:rPr>
          <w:sz w:val="24"/>
        </w:rPr>
        <w:t>Cr-doped (Bi,Sb)</w:t>
      </w:r>
      <w:r w:rsidRPr="00E35454">
        <w:rPr>
          <w:rFonts w:cs="Cambria Math"/>
          <w:sz w:val="24"/>
        </w:rPr>
        <w:t>₂</w:t>
      </w:r>
      <w:r w:rsidRPr="00E35454">
        <w:rPr>
          <w:sz w:val="24"/>
        </w:rPr>
        <w:t>Te</w:t>
      </w:r>
      <w:r w:rsidRPr="00E35454">
        <w:rPr>
          <w:rFonts w:cs="Cambria Math"/>
          <w:sz w:val="24"/>
        </w:rPr>
        <w:t>₃</w:t>
      </w:r>
      <w:r w:rsidRPr="00E35454">
        <w:rPr>
          <w:rFonts w:hint="eastAsia"/>
          <w:sz w:val="24"/>
        </w:rPr>
        <w:t>薄膜中实验观测到该效应，为进一步研究拓扑物态提供了实验支撑</w:t>
      </w:r>
      <w:r w:rsidRPr="00E35454">
        <w:rPr>
          <w:sz w:val="24"/>
        </w:rPr>
        <w:t>[11]</w:t>
      </w:r>
      <w:r w:rsidRPr="00E35454">
        <w:rPr>
          <w:rFonts w:hint="eastAsia"/>
          <w:sz w:val="24"/>
        </w:rPr>
        <w:t>。</w:t>
      </w:r>
    </w:p>
    <w:p w:rsidR="00E35454" w:rsidRPr="00E35454" w:rsidRDefault="00E35454" w:rsidP="00961262">
      <w:pPr>
        <w:ind w:firstLineChars="200" w:firstLine="480"/>
        <w:rPr>
          <w:sz w:val="24"/>
        </w:rPr>
      </w:pPr>
      <w:r w:rsidRPr="00E35454">
        <w:rPr>
          <w:rFonts w:hint="eastAsia"/>
          <w:sz w:val="24"/>
        </w:rPr>
        <w:t>在传统的拓扑绝缘体研究中，材料的调控高度依赖于平衡态下的磁场：例如，</w:t>
      </w:r>
      <w:r w:rsidRPr="00E35454">
        <w:rPr>
          <w:rFonts w:hint="eastAsia"/>
          <w:sz w:val="24"/>
        </w:rPr>
        <w:t>Haldane</w:t>
      </w:r>
      <w:r w:rsidRPr="00E35454">
        <w:rPr>
          <w:rFonts w:hint="eastAsia"/>
          <w:sz w:val="24"/>
        </w:rPr>
        <w:t>通过引入空间周期性人工磁场打破时间反演对称性，构建了预言</w:t>
      </w:r>
      <w:r w:rsidRPr="00E35454">
        <w:rPr>
          <w:rFonts w:hint="eastAsia"/>
          <w:sz w:val="24"/>
        </w:rPr>
        <w:t>QAHE</w:t>
      </w:r>
      <w:r w:rsidRPr="00E35454">
        <w:rPr>
          <w:rFonts w:hint="eastAsia"/>
          <w:sz w:val="24"/>
        </w:rPr>
        <w:t>的理论模型；</w:t>
      </w:r>
      <w:r w:rsidRPr="00E35454">
        <w:rPr>
          <w:rFonts w:hint="eastAsia"/>
          <w:sz w:val="24"/>
        </w:rPr>
        <w:t>Yu</w:t>
      </w:r>
      <w:r w:rsidRPr="00E35454">
        <w:rPr>
          <w:rFonts w:hint="eastAsia"/>
          <w:sz w:val="24"/>
        </w:rPr>
        <w:t>等人则对拓扑绝缘体进行磁性掺杂以构建内禀铁磁序，从而实现</w:t>
      </w:r>
      <w:r w:rsidRPr="00E35454">
        <w:rPr>
          <w:rFonts w:hint="eastAsia"/>
          <w:sz w:val="24"/>
        </w:rPr>
        <w:t>QAHE</w:t>
      </w:r>
      <w:r w:rsidRPr="00E35454">
        <w:rPr>
          <w:rFonts w:hint="eastAsia"/>
          <w:sz w:val="24"/>
        </w:rPr>
        <w:t>在实验上的观测。然而这些调控方法面临着极低温和掺杂不均的两大挑战。为了突破这两大限制，</w:t>
      </w:r>
      <w:r w:rsidRPr="00E35454">
        <w:rPr>
          <w:rFonts w:hint="eastAsia"/>
          <w:sz w:val="24"/>
        </w:rPr>
        <w:t>2010</w:t>
      </w:r>
      <w:r w:rsidRPr="00E35454">
        <w:rPr>
          <w:rFonts w:hint="eastAsia"/>
          <w:sz w:val="24"/>
        </w:rPr>
        <w:t>年，</w:t>
      </w:r>
      <w:r w:rsidRPr="00E35454">
        <w:rPr>
          <w:rFonts w:hint="eastAsia"/>
          <w:sz w:val="24"/>
        </w:rPr>
        <w:t>Lindner</w:t>
      </w:r>
      <w:r w:rsidRPr="00E35454">
        <w:rPr>
          <w:rFonts w:hint="eastAsia"/>
          <w:sz w:val="24"/>
        </w:rPr>
        <w:t>等人提出了一种新颖的非平衡拓扑态调控范式——</w:t>
      </w:r>
      <w:r w:rsidRPr="00E35454">
        <w:rPr>
          <w:rFonts w:hint="eastAsia"/>
          <w:sz w:val="24"/>
        </w:rPr>
        <w:t>Floquet</w:t>
      </w:r>
      <w:r w:rsidRPr="00E35454">
        <w:rPr>
          <w:rFonts w:hint="eastAsia"/>
          <w:sz w:val="24"/>
        </w:rPr>
        <w:t>拓扑绝缘体，创新性地提出了利用时间周期性外场直接调控系统拓扑性质的方法，并提出了在现有材料（</w:t>
      </w:r>
      <w:r w:rsidRPr="00E35454">
        <w:rPr>
          <w:rFonts w:hint="eastAsia"/>
          <w:sz w:val="24"/>
        </w:rPr>
        <w:t>HgTe/CdTe</w:t>
      </w:r>
      <w:r w:rsidRPr="00E35454">
        <w:rPr>
          <w:rFonts w:hint="eastAsia"/>
          <w:sz w:val="24"/>
        </w:rPr>
        <w:t>量子阱）中实现</w:t>
      </w:r>
      <w:r w:rsidRPr="00E35454">
        <w:rPr>
          <w:rFonts w:hint="eastAsia"/>
          <w:sz w:val="24"/>
        </w:rPr>
        <w:t>Floquet</w:t>
      </w:r>
      <w:r w:rsidRPr="00E35454">
        <w:rPr>
          <w:rFonts w:hint="eastAsia"/>
          <w:sz w:val="24"/>
        </w:rPr>
        <w:t>拓扑绝缘体的理论方案</w:t>
      </w:r>
      <w:r w:rsidRPr="00E35454">
        <w:rPr>
          <w:rFonts w:hint="eastAsia"/>
          <w:sz w:val="24"/>
        </w:rPr>
        <w:t>[14]</w:t>
      </w:r>
      <w:r w:rsidRPr="00E35454">
        <w:rPr>
          <w:rFonts w:hint="eastAsia"/>
          <w:sz w:val="24"/>
        </w:rPr>
        <w:t>。通过使用时间周期性外场（如光场）驱动拓扑系统进入非平衡拓扑态，这种方法可以对拓扑不变量进行直接调控，避免了磁场的极低温条件和掺杂的不均匀问题，为拓扑绝缘体的调控提供了新思路。该研究不仅将拓扑物态的研究范畴从平衡态扩展至非平衡态，更揭示了时间维度对拓扑序的调控潜力，为探索光致拓扑超导、</w:t>
      </w:r>
      <w:r w:rsidRPr="00E35454">
        <w:rPr>
          <w:rFonts w:hint="eastAsia"/>
          <w:sz w:val="24"/>
        </w:rPr>
        <w:t>Floquet</w:t>
      </w:r>
      <w:r w:rsidRPr="00E35454">
        <w:rPr>
          <w:rFonts w:hint="eastAsia"/>
          <w:sz w:val="24"/>
        </w:rPr>
        <w:t>马约拉纳零能模等前沿方向奠定了理论基础。</w:t>
      </w:r>
    </w:p>
    <w:p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2</w:t>
      </w:r>
      <w:r w:rsidR="001B6EA2" w:rsidRPr="00D31B75">
        <w:rPr>
          <w:rFonts w:ascii="黑体" w:eastAsia="黑体" w:hint="eastAsia"/>
          <w:sz w:val="30"/>
        </w:rPr>
        <w:t xml:space="preserve"> </w:t>
      </w:r>
      <w:r>
        <w:rPr>
          <w:rFonts w:ascii="黑体" w:eastAsia="黑体" w:hint="eastAsia"/>
          <w:sz w:val="30"/>
        </w:rPr>
        <w:t>本文主要研究内容</w:t>
      </w:r>
    </w:p>
    <w:p w:rsidR="001B6EA2" w:rsidRPr="00961262" w:rsidRDefault="00E35454" w:rsidP="00961262">
      <w:pPr>
        <w:spacing w:line="400" w:lineRule="exact"/>
        <w:ind w:firstLineChars="200" w:firstLine="480"/>
        <w:rPr>
          <w:sz w:val="24"/>
        </w:rPr>
      </w:pPr>
      <w:r w:rsidRPr="00E35454">
        <w:rPr>
          <w:rFonts w:hint="eastAsia"/>
          <w:sz w:val="24"/>
        </w:rPr>
        <w:t>本课题主要研究双圆偏振光驱动下</w:t>
      </w:r>
      <w:r w:rsidRPr="00E35454">
        <w:rPr>
          <w:rFonts w:hint="eastAsia"/>
          <w:sz w:val="24"/>
        </w:rPr>
        <w:t>Kane-Mele</w:t>
      </w:r>
      <w:r w:rsidRPr="00E35454">
        <w:rPr>
          <w:rFonts w:hint="eastAsia"/>
          <w:sz w:val="24"/>
        </w:rPr>
        <w:t>模型的拓扑相变，并深入分析光驱动拓扑相变的物理机制。具体而言，首先熟悉紧束缚模型理论，基于紧束缚模型方法重现</w:t>
      </w:r>
      <w:r w:rsidRPr="00E35454">
        <w:rPr>
          <w:rFonts w:hint="eastAsia"/>
          <w:sz w:val="24"/>
        </w:rPr>
        <w:t>Kane-Mele</w:t>
      </w:r>
      <w:r w:rsidRPr="00E35454">
        <w:rPr>
          <w:rFonts w:hint="eastAsia"/>
          <w:sz w:val="24"/>
        </w:rPr>
        <w:t>模型的电子能带结构和边缘态，并计算该模型的拓扑不变量。其次，熟悉并理解</w:t>
      </w:r>
      <w:r w:rsidRPr="00E35454">
        <w:rPr>
          <w:rFonts w:hint="eastAsia"/>
          <w:sz w:val="24"/>
        </w:rPr>
        <w:t>Floquet</w:t>
      </w:r>
      <w:r w:rsidRPr="00E35454">
        <w:rPr>
          <w:rFonts w:hint="eastAsia"/>
          <w:sz w:val="24"/>
        </w:rPr>
        <w:t>工程的研究背景和物理意义，结合</w:t>
      </w:r>
      <w:r w:rsidRPr="00E35454">
        <w:rPr>
          <w:rFonts w:hint="eastAsia"/>
          <w:sz w:val="24"/>
        </w:rPr>
        <w:t>Peierls</w:t>
      </w:r>
      <w:r w:rsidRPr="00E35454">
        <w:rPr>
          <w:rFonts w:hint="eastAsia"/>
          <w:sz w:val="24"/>
        </w:rPr>
        <w:t>代换和</w:t>
      </w:r>
      <w:r w:rsidRPr="00E35454">
        <w:rPr>
          <w:rFonts w:hint="eastAsia"/>
          <w:sz w:val="24"/>
        </w:rPr>
        <w:t>Floquet</w:t>
      </w:r>
      <w:r w:rsidRPr="00E35454">
        <w:rPr>
          <w:rFonts w:hint="eastAsia"/>
          <w:sz w:val="24"/>
        </w:rPr>
        <w:t>理论研究固体系统中周期性光场驱动下的电子行为。最终，将重点研究双圆偏振光驱动下</w:t>
      </w:r>
      <w:r w:rsidRPr="00E35454">
        <w:rPr>
          <w:rFonts w:hint="eastAsia"/>
          <w:sz w:val="24"/>
        </w:rPr>
        <w:t>Kane-Mele</w:t>
      </w:r>
      <w:r w:rsidRPr="00E35454">
        <w:rPr>
          <w:rFonts w:hint="eastAsia"/>
          <w:sz w:val="24"/>
        </w:rPr>
        <w:t>模型电子性质的演化行为。</w:t>
      </w:r>
    </w:p>
    <w:p w:rsidR="001B6EA2"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3</w:t>
      </w:r>
      <w:r w:rsidR="001B6EA2" w:rsidRPr="00D31B75">
        <w:rPr>
          <w:rFonts w:ascii="黑体" w:eastAsia="黑体" w:hint="eastAsia"/>
          <w:sz w:val="30"/>
        </w:rPr>
        <w:t xml:space="preserve"> </w:t>
      </w:r>
      <w:r>
        <w:rPr>
          <w:rFonts w:ascii="黑体" w:eastAsia="黑体" w:hint="eastAsia"/>
          <w:sz w:val="30"/>
        </w:rPr>
        <w:t>本文研究意义</w:t>
      </w:r>
    </w:p>
    <w:p w:rsidR="00961262" w:rsidRPr="00961262" w:rsidRDefault="00961262" w:rsidP="00961262">
      <w:pPr>
        <w:spacing w:line="400" w:lineRule="exact"/>
        <w:ind w:firstLineChars="200" w:firstLine="480"/>
        <w:rPr>
          <w:rFonts w:ascii="宋体" w:hAnsi="宋体" w:hint="eastAsia"/>
          <w:sz w:val="24"/>
        </w:rPr>
      </w:pPr>
      <w:r w:rsidRPr="00961262">
        <w:rPr>
          <w:rFonts w:ascii="宋体" w:hAnsi="宋体" w:hint="eastAsia"/>
          <w:sz w:val="24"/>
        </w:rPr>
        <w:t>研究双圆偏振光驱动下的Kane-Mele模型的拓扑相变，有助于加深我们对光与物质相互作用的理解，并完善拓扑物理的发展。拓扑绝缘体在自旋电子学、量子</w:t>
      </w:r>
      <w:r w:rsidRPr="00961262">
        <w:rPr>
          <w:rFonts w:ascii="宋体" w:hAnsi="宋体" w:hint="eastAsia"/>
          <w:sz w:val="24"/>
        </w:rPr>
        <w:lastRenderedPageBreak/>
        <w:t>计算等领域具有巨大的应用潜力。时间周期性光场调控下的拓扑绝缘体可以实现对自旋流等系统性质的精确控制，从而为发展新型拓扑器件、打破传统半导体器件的瓶颈、进一步深入研究拓扑相变以及突破绝缘体研究瓶颈奠定基础。</w:t>
      </w:r>
    </w:p>
    <w:p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 xml:space="preserve">.4 </w:t>
      </w:r>
      <w:r>
        <w:rPr>
          <w:rFonts w:ascii="黑体" w:eastAsia="黑体" w:hint="eastAsia"/>
          <w:sz w:val="30"/>
        </w:rPr>
        <w:t>本章小结</w:t>
      </w:r>
    </w:p>
    <w:p w:rsidR="00E00815" w:rsidRPr="00246A25" w:rsidRDefault="00961262" w:rsidP="00246A25">
      <w:pPr>
        <w:spacing w:line="400" w:lineRule="exact"/>
        <w:ind w:firstLineChars="200" w:firstLine="480"/>
        <w:rPr>
          <w:sz w:val="24"/>
        </w:rPr>
        <w:sectPr w:rsidR="00E00815" w:rsidRPr="00246A25" w:rsidSect="00036C19">
          <w:headerReference w:type="default" r:id="rId17"/>
          <w:footerReference w:type="default" r:id="rId18"/>
          <w:type w:val="continuous"/>
          <w:pgSz w:w="11906" w:h="16838" w:code="9"/>
          <w:pgMar w:top="1701" w:right="1418" w:bottom="1418" w:left="1418" w:header="907" w:footer="851" w:gutter="567"/>
          <w:pgNumType w:start="23"/>
          <w:cols w:space="425"/>
          <w:docGrid w:type="lines" w:linePitch="312"/>
        </w:sectPr>
      </w:pPr>
      <w:r w:rsidRPr="00961262">
        <w:rPr>
          <w:rFonts w:hint="eastAsia"/>
          <w:sz w:val="24"/>
        </w:rPr>
        <w:t>拓扑绝缘体是一类具有受到拓扑保护的导电边缘态、绝缘体态、自旋动量锁定等特性的新兴物态。</w:t>
      </w:r>
      <w:r w:rsidRPr="00961262">
        <w:rPr>
          <w:rFonts w:hint="eastAsia"/>
          <w:sz w:val="24"/>
        </w:rPr>
        <w:t>Floquet</w:t>
      </w:r>
      <w:r w:rsidRPr="00961262">
        <w:rPr>
          <w:rFonts w:hint="eastAsia"/>
          <w:sz w:val="24"/>
        </w:rPr>
        <w:t>理论是一种研究时间周期性外场驱动下的拓扑系统的理论。本文在拓扑绝缘体和</w:t>
      </w:r>
      <w:r w:rsidRPr="00961262">
        <w:rPr>
          <w:rFonts w:hint="eastAsia"/>
          <w:sz w:val="24"/>
        </w:rPr>
        <w:t>Floquet</w:t>
      </w:r>
      <w:r w:rsidRPr="00961262">
        <w:rPr>
          <w:rFonts w:hint="eastAsia"/>
          <w:sz w:val="24"/>
        </w:rPr>
        <w:t>理论的基础上，对于</w:t>
      </w:r>
      <w:r w:rsidRPr="00961262">
        <w:rPr>
          <w:rFonts w:hint="eastAsia"/>
          <w:sz w:val="24"/>
        </w:rPr>
        <w:t>Kane-Mele</w:t>
      </w:r>
      <w:r w:rsidRPr="00961262">
        <w:rPr>
          <w:rFonts w:hint="eastAsia"/>
          <w:sz w:val="24"/>
        </w:rPr>
        <w:t>模型的能带结构、电子性质进行了研究。</w:t>
      </w:r>
    </w:p>
    <w:p w:rsidR="00137225" w:rsidRDefault="00137225" w:rsidP="00137225">
      <w:pPr>
        <w:rPr>
          <w:rFonts w:eastAsia="楷体_GB2312"/>
        </w:rPr>
      </w:pPr>
      <w:r>
        <w:rPr>
          <w:rFonts w:hint="eastAsia"/>
        </w:rPr>
        <w:lastRenderedPageBreak/>
        <w:t xml:space="preserve">   </w:t>
      </w:r>
    </w:p>
    <w:p w:rsidR="00137225" w:rsidRDefault="00137225" w:rsidP="00137225">
      <w:pPr>
        <w:spacing w:line="400" w:lineRule="exact"/>
        <w:jc w:val="center"/>
        <w:rPr>
          <w:b/>
          <w:sz w:val="32"/>
        </w:rPr>
      </w:pPr>
      <w:r>
        <w:rPr>
          <w:rFonts w:ascii="黑体" w:eastAsia="黑体" w:hint="eastAsia"/>
          <w:sz w:val="32"/>
        </w:rPr>
        <w:t>2 理论基础</w:t>
      </w:r>
    </w:p>
    <w:p w:rsidR="00137225" w:rsidRDefault="00137225" w:rsidP="00137225">
      <w:r>
        <w:rPr>
          <w:rFonts w:hint="eastAsia"/>
        </w:rPr>
        <w:t xml:space="preserve">     </w:t>
      </w:r>
    </w:p>
    <w:p w:rsidR="00137225" w:rsidRDefault="004402B1" w:rsidP="00137225">
      <w:pPr>
        <w:spacing w:line="400" w:lineRule="exact"/>
        <w:rPr>
          <w:rFonts w:ascii="黑体" w:eastAsia="黑体"/>
          <w:sz w:val="30"/>
        </w:rPr>
      </w:pPr>
      <w:r>
        <w:rPr>
          <w:rFonts w:ascii="黑体" w:eastAsia="黑体" w:hint="eastAsia"/>
          <w:sz w:val="30"/>
        </w:rPr>
        <w:t>2</w:t>
      </w:r>
      <w:r w:rsidR="00137225">
        <w:rPr>
          <w:rFonts w:ascii="黑体" w:eastAsia="黑体" w:hint="eastAsia"/>
          <w:sz w:val="30"/>
        </w:rPr>
        <w:t>.1</w:t>
      </w:r>
      <w:r w:rsidR="00137225">
        <w:rPr>
          <w:rFonts w:ascii="黑体" w:eastAsia="黑体"/>
          <w:sz w:val="30"/>
        </w:rPr>
        <w:t xml:space="preserve"> </w:t>
      </w:r>
      <w:r w:rsidR="00564D60">
        <w:rPr>
          <w:rFonts w:ascii="黑体" w:eastAsia="黑体" w:hint="eastAsia"/>
          <w:sz w:val="30"/>
        </w:rPr>
        <w:t>霍尔效应家族</w:t>
      </w:r>
      <w:r w:rsidR="00137225">
        <w:rPr>
          <w:rFonts w:ascii="黑体" w:eastAsia="黑体" w:hint="eastAsia"/>
          <w:sz w:val="30"/>
        </w:rPr>
        <w:t xml:space="preserve">    </w:t>
      </w:r>
    </w:p>
    <w:p w:rsidR="00564D60" w:rsidRDefault="00564D60" w:rsidP="0008725C">
      <w:pPr>
        <w:spacing w:line="400" w:lineRule="exact"/>
        <w:ind w:firstLineChars="200" w:firstLine="420"/>
        <w:rPr>
          <w:sz w:val="24"/>
        </w:rPr>
      </w:pPr>
      <w:r>
        <w:rPr>
          <w:noProof/>
        </w:rPr>
        <w:drawing>
          <wp:anchor distT="0" distB="0" distL="114300" distR="114300" simplePos="0" relativeHeight="251659776" behindDoc="0" locked="0" layoutInCell="1" allowOverlap="1" wp14:anchorId="36E03ED2">
            <wp:simplePos x="0" y="0"/>
            <wp:positionH relativeFrom="margin">
              <wp:posOffset>925830</wp:posOffset>
            </wp:positionH>
            <wp:positionV relativeFrom="paragraph">
              <wp:posOffset>805180</wp:posOffset>
            </wp:positionV>
            <wp:extent cx="3413760" cy="1353820"/>
            <wp:effectExtent l="0" t="0" r="0" b="0"/>
            <wp:wrapTopAndBottom/>
            <wp:docPr id="645976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653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3760" cy="1353820"/>
                    </a:xfrm>
                    <a:prstGeom prst="rect">
                      <a:avLst/>
                    </a:prstGeom>
                  </pic:spPr>
                </pic:pic>
              </a:graphicData>
            </a:graphic>
            <wp14:sizeRelH relativeFrom="page">
              <wp14:pctWidth>0</wp14:pctWidth>
            </wp14:sizeRelH>
            <wp14:sizeRelV relativeFrom="page">
              <wp14:pctHeight>0</wp14:pctHeight>
            </wp14:sizeRelV>
          </wp:anchor>
        </w:drawing>
      </w:r>
      <w:r w:rsidR="00061419">
        <w:rPr>
          <w:rFonts w:hint="eastAsia"/>
          <w:sz w:val="24"/>
        </w:rPr>
        <w:t>霍尔</w:t>
      </w:r>
      <w:r w:rsidR="00EF7677">
        <w:rPr>
          <w:rFonts w:hint="eastAsia"/>
          <w:sz w:val="24"/>
        </w:rPr>
        <w:t>效应是霍尔在</w:t>
      </w:r>
      <w:r w:rsidR="00EF7677">
        <w:rPr>
          <w:rFonts w:hint="eastAsia"/>
          <w:sz w:val="24"/>
        </w:rPr>
        <w:t>1879</w:t>
      </w:r>
      <w:r w:rsidR="00EF7677">
        <w:rPr>
          <w:rFonts w:hint="eastAsia"/>
          <w:sz w:val="24"/>
        </w:rPr>
        <w:t>年</w:t>
      </w:r>
      <w:r w:rsidR="00C005A8">
        <w:rPr>
          <w:rFonts w:hint="eastAsia"/>
          <w:sz w:val="24"/>
        </w:rPr>
        <w:t>发现的在施加磁场后的</w:t>
      </w:r>
      <w:r w:rsidR="005571AE">
        <w:rPr>
          <w:rFonts w:hint="eastAsia"/>
          <w:sz w:val="24"/>
        </w:rPr>
        <w:t>导体或半导体中的一种</w:t>
      </w:r>
      <w:r w:rsidR="00C005A8">
        <w:rPr>
          <w:rFonts w:hint="eastAsia"/>
          <w:sz w:val="24"/>
        </w:rPr>
        <w:t>特殊电流行为</w:t>
      </w:r>
      <w:r w:rsidR="005571AE">
        <w:rPr>
          <w:rFonts w:hint="eastAsia"/>
          <w:sz w:val="24"/>
        </w:rPr>
        <w:t>。</w:t>
      </w:r>
      <w:r>
        <w:rPr>
          <w:rFonts w:hint="eastAsia"/>
          <w:sz w:val="24"/>
        </w:rPr>
        <w:t>如下图所示，当材料上施加了垂直于电流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x</m:t>
            </m:r>
          </m:sub>
        </m:sSub>
      </m:oMath>
      <w:r>
        <w:rPr>
          <w:rFonts w:hint="eastAsia"/>
          <w:sz w:val="24"/>
        </w:rPr>
        <w:t>的磁场</w:t>
      </w:r>
      <m:oMath>
        <m:r>
          <w:rPr>
            <w:rFonts w:ascii="Cambria Math" w:hAnsi="Cambria Math"/>
            <w:sz w:val="24"/>
          </w:rPr>
          <m:t>B</m:t>
        </m:r>
      </m:oMath>
      <w:r>
        <w:rPr>
          <w:rFonts w:hint="eastAsia"/>
          <w:sz w:val="24"/>
        </w:rPr>
        <w:t>后，在材料垂直于电流方向的两侧产生横向电压</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oMath>
      <w:r>
        <w:rPr>
          <w:rFonts w:hint="eastAsia"/>
          <w:sz w:val="24"/>
        </w:rPr>
        <w:t>的现象就是霍尔效应</w:t>
      </w:r>
    </w:p>
    <w:p w:rsidR="00A21675" w:rsidRDefault="00A21675" w:rsidP="00A21675">
      <w:pPr>
        <w:spacing w:line="400" w:lineRule="exact"/>
        <w:ind w:firstLineChars="200" w:firstLine="480"/>
        <w:rPr>
          <w:rFonts w:hint="eastAsia"/>
          <w:sz w:val="24"/>
        </w:rPr>
      </w:pPr>
      <w:r>
        <w:rPr>
          <w:rFonts w:hint="eastAsia"/>
          <w:sz w:val="24"/>
        </w:rPr>
        <w:t>霍尔效应产生的原因是电流在磁场中受到洛伦兹力</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F</m:t>
                </m:r>
              </m:e>
              <m:sub>
                <m:r>
                  <w:rPr>
                    <w:rFonts w:ascii="Cambria Math" w:hAnsi="Cambria Math"/>
                    <w:sz w:val="24"/>
                  </w:rPr>
                  <m:t>L</m:t>
                </m:r>
              </m:sub>
            </m:sSub>
          </m:e>
        </m:acc>
        <m:r>
          <w:rPr>
            <w:rFonts w:ascii="Cambria Math" w:hAnsi="Cambria Math"/>
            <w:sz w:val="24"/>
          </w:rPr>
          <m:t xml:space="preserve">=q </m:t>
        </m:r>
        <m:acc>
          <m:accPr>
            <m:chr m:val="⃗"/>
            <m:ctrlPr>
              <w:rPr>
                <w:rFonts w:ascii="Cambria Math" w:hAnsi="Cambria Math"/>
                <w:i/>
                <w:sz w:val="24"/>
              </w:rPr>
            </m:ctrlPr>
          </m:accPr>
          <m:e>
            <m:r>
              <w:rPr>
                <w:rFonts w:ascii="Cambria Math" w:hAnsi="Cambria Math" w:hint="eastAsia"/>
                <w:sz w:val="24"/>
              </w:rPr>
              <m:t>v</m:t>
            </m:r>
          </m:e>
        </m:acc>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B</m:t>
            </m:r>
          </m:e>
        </m:acc>
      </m:oMath>
      <w:r>
        <w:rPr>
          <w:rFonts w:hint="eastAsia"/>
          <w:sz w:val="24"/>
        </w:rPr>
        <w:t>，从而改变电流方向，在材料内垂直电流的两侧产生电荷堆积。电荷的堆积产生横向电压</w:t>
      </w:r>
      <m:oMath>
        <m:r>
          <w:rPr>
            <w:rFonts w:ascii="Cambria Math" w:hAnsi="Cambria Math"/>
            <w:sz w:val="24"/>
          </w:rPr>
          <m:t>E=</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/d</m:t>
        </m:r>
      </m:oMath>
      <w:r>
        <w:rPr>
          <w:rFonts w:hint="eastAsia"/>
          <w:sz w:val="24"/>
        </w:rPr>
        <w:t>对电流产生的电磁力与洛伦兹力方向相反，当</w:t>
      </w:r>
      <m:oMath>
        <m:r>
          <w:rPr>
            <w:rFonts w:ascii="Cambria Math" w:hAnsi="Cambria Math"/>
            <w:sz w:val="24"/>
          </w:rPr>
          <m:t xml:space="preserve">q </m:t>
        </m:r>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hint="eastAsia"/>
                    <w:sz w:val="24"/>
                  </w:rPr>
                  <m:t>v</m:t>
                </m:r>
              </m:e>
            </m:acc>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B</m:t>
                </m:r>
              </m:e>
            </m:acc>
          </m:e>
        </m:d>
        <m:r>
          <w:rPr>
            <w:rFonts w:ascii="Cambria Math" w:hAnsi="Cambria Math"/>
            <w:sz w:val="24"/>
          </w:rPr>
          <m:t>=q</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/d</m:t>
        </m:r>
      </m:oMath>
      <w:r>
        <w:rPr>
          <w:rFonts w:hint="eastAsia"/>
          <w:sz w:val="24"/>
        </w:rPr>
        <w:t>时，即</w:t>
      </w:r>
      <w:sdt>
        <w:sdtPr>
          <w:rPr>
            <w:rFonts w:ascii="Cambria Math" w:hAnsi="Cambria Math" w:hint="eastAsia"/>
            <w:i/>
            <w:sz w:val="24"/>
          </w:rPr>
          <w:id w:val="904884598"/>
          <w:placeholder>
            <w:docPart w:val="DefaultPlaceholder_2098659788"/>
          </w:placeholder>
          <w:temporary/>
          <w:showingPlcHdr/>
          <w:equation/>
        </w:sdtPr>
        <w:sdtContent>
          <m:oMath>
            <m:r>
              <w:rPr>
                <w:rStyle w:val="af3"/>
                <w:rFonts w:ascii="Cambria Math" w:hAnsi="Cambria Math" w:hint="eastAsia"/>
              </w:rPr>
              <m:t>在此处键入公式。</m:t>
            </m:r>
          </m:oMath>
        </w:sdtContent>
      </w:sdt>
    </w:p>
    <w:p w:rsidR="00A21675" w:rsidRPr="00A21675" w:rsidRDefault="00A21675" w:rsidP="00A21675">
      <w:pPr>
        <w:spacing w:line="400" w:lineRule="exact"/>
        <w:ind w:firstLineChars="200" w:firstLine="480"/>
        <w:rPr>
          <w:rFonts w:hint="eastAsia"/>
          <w:sz w:val="24"/>
        </w:rPr>
      </w:pPr>
      <w:r>
        <w:rPr>
          <w:rFonts w:hint="eastAsia"/>
          <w:sz w:val="24"/>
        </w:rPr>
        <w:t>直到电荷产生的电场力与洛伦兹力相平衡后达到稳定，在两侧堆积的电荷产生横向电压。</w:t>
      </w:r>
    </w:p>
    <w:p w:rsidR="00137225" w:rsidRPr="00237FE4" w:rsidRDefault="004402B1" w:rsidP="00137225">
      <w:pPr>
        <w:spacing w:line="400" w:lineRule="exact"/>
        <w:rPr>
          <w:rFonts w:ascii="黑体" w:eastAsia="黑体"/>
          <w:sz w:val="30"/>
        </w:rPr>
      </w:pPr>
      <w:r>
        <w:rPr>
          <w:rFonts w:ascii="黑体" w:eastAsia="黑体" w:hint="eastAsia"/>
          <w:sz w:val="28"/>
          <w:szCs w:val="28"/>
        </w:rPr>
        <w:t>2</w:t>
      </w:r>
      <w:r w:rsidR="00137225">
        <w:rPr>
          <w:rFonts w:ascii="黑体" w:eastAsia="黑体" w:hint="eastAsia"/>
          <w:sz w:val="28"/>
          <w:szCs w:val="28"/>
        </w:rPr>
        <w:t>.</w:t>
      </w:r>
      <w:r w:rsidR="00137225" w:rsidRPr="00237FE4">
        <w:rPr>
          <w:rFonts w:ascii="黑体" w:eastAsia="黑体" w:hint="eastAsia"/>
          <w:sz w:val="28"/>
          <w:szCs w:val="28"/>
        </w:rPr>
        <w:t>1</w:t>
      </w:r>
      <w:r w:rsidR="00137225">
        <w:rPr>
          <w:rFonts w:ascii="黑体" w:eastAsia="黑体" w:hint="eastAsia"/>
          <w:sz w:val="28"/>
          <w:szCs w:val="28"/>
        </w:rPr>
        <w:t>.</w:t>
      </w:r>
      <w:r w:rsidR="00137225" w:rsidRPr="00237FE4">
        <w:rPr>
          <w:rFonts w:ascii="黑体" w:eastAsia="黑体" w:hint="eastAsia"/>
          <w:sz w:val="28"/>
          <w:szCs w:val="28"/>
        </w:rPr>
        <w:t xml:space="preserve">1 </w:t>
      </w:r>
      <w:r w:rsidR="00145FAF">
        <w:rPr>
          <w:rFonts w:ascii="黑体" w:eastAsia="黑体" w:hint="eastAsia"/>
          <w:sz w:val="28"/>
          <w:szCs w:val="28"/>
        </w:rPr>
        <w:t>拓扑绝缘体的分类</w:t>
      </w:r>
    </w:p>
    <w:p w:rsidR="00E00815" w:rsidRPr="00564D60" w:rsidRDefault="00E00815" w:rsidP="00564D60">
      <w:pPr>
        <w:spacing w:line="400" w:lineRule="exact"/>
        <w:ind w:firstLineChars="200" w:firstLine="480"/>
        <w:rPr>
          <w:rFonts w:hint="eastAsia"/>
          <w:sz w:val="24"/>
        </w:rPr>
        <w:sectPr w:rsidR="00E00815" w:rsidRPr="00564D60" w:rsidSect="00E00815">
          <w:headerReference w:type="default" r:id="rId20"/>
          <w:pgSz w:w="11906" w:h="16838" w:code="9"/>
          <w:pgMar w:top="1701" w:right="1418" w:bottom="1418" w:left="1418" w:header="907" w:footer="851" w:gutter="567"/>
          <w:pgNumType w:start="23"/>
          <w:cols w:space="425"/>
          <w:docGrid w:type="lines" w:linePitch="312"/>
        </w:sectPr>
      </w:pPr>
    </w:p>
    <w:p w:rsidR="00137225" w:rsidRDefault="00137225" w:rsidP="00137225">
      <w:pPr>
        <w:rPr>
          <w:rFonts w:eastAsia="楷体_GB2312"/>
        </w:rPr>
      </w:pPr>
      <w:r>
        <w:rPr>
          <w:rFonts w:hint="eastAsia"/>
        </w:rPr>
        <w:lastRenderedPageBreak/>
        <w:t xml:space="preserve">   </w:t>
      </w:r>
    </w:p>
    <w:p w:rsidR="00137225" w:rsidRDefault="00137225" w:rsidP="00137225">
      <w:pPr>
        <w:spacing w:line="400" w:lineRule="exact"/>
        <w:jc w:val="center"/>
        <w:rPr>
          <w:b/>
          <w:sz w:val="32"/>
        </w:rPr>
      </w:pPr>
      <w:r>
        <w:rPr>
          <w:rFonts w:ascii="黑体" w:eastAsia="黑体" w:hint="eastAsia"/>
          <w:sz w:val="32"/>
        </w:rPr>
        <w:t>3 双圆偏振光下的Kane-Mele模型</w:t>
      </w:r>
    </w:p>
    <w:p w:rsidR="00137225" w:rsidRDefault="00137225" w:rsidP="00137225">
      <w:r>
        <w:rPr>
          <w:rFonts w:hint="eastAsia"/>
        </w:rPr>
        <w:t xml:space="preserve">     </w:t>
      </w:r>
    </w:p>
    <w:p w:rsidR="00137225" w:rsidRDefault="00137225" w:rsidP="00137225">
      <w:pPr>
        <w:spacing w:line="400" w:lineRule="exact"/>
        <w:rPr>
          <w:rFonts w:ascii="黑体" w:eastAsia="黑体"/>
          <w:sz w:val="30"/>
        </w:rPr>
      </w:pPr>
      <w:r>
        <w:rPr>
          <w:rFonts w:ascii="黑体" w:eastAsia="黑体" w:hint="eastAsia"/>
          <w:sz w:val="30"/>
        </w:rPr>
        <w:t>3.1</w:t>
      </w:r>
      <w:r>
        <w:rPr>
          <w:rFonts w:ascii="黑体" w:eastAsia="黑体"/>
          <w:sz w:val="30"/>
        </w:rPr>
        <w:t xml:space="preserve"> </w:t>
      </w:r>
      <w:r w:rsidR="00E00815">
        <w:rPr>
          <w:rFonts w:ascii="黑体" w:eastAsia="黑体" w:hint="eastAsia"/>
          <w:sz w:val="30"/>
        </w:rPr>
        <w:t>标题</w:t>
      </w:r>
      <w:r>
        <w:rPr>
          <w:rFonts w:ascii="黑体" w:eastAsia="黑体" w:hint="eastAsia"/>
          <w:sz w:val="30"/>
        </w:rPr>
        <w:t xml:space="preserve">  </w:t>
      </w:r>
    </w:p>
    <w:p w:rsidR="00137225" w:rsidRPr="00237FE4" w:rsidRDefault="00137225" w:rsidP="00137225">
      <w:pPr>
        <w:spacing w:line="400" w:lineRule="exact"/>
        <w:rPr>
          <w:rFonts w:ascii="黑体" w:eastAsia="黑体"/>
          <w:sz w:val="30"/>
        </w:rPr>
      </w:pPr>
      <w:r>
        <w:rPr>
          <w:rFonts w:ascii="黑体" w:eastAsia="黑体" w:hint="eastAsia"/>
          <w:sz w:val="28"/>
          <w:szCs w:val="28"/>
        </w:rPr>
        <w:t>3.</w:t>
      </w:r>
      <w:r w:rsidRPr="00237FE4">
        <w:rPr>
          <w:rFonts w:ascii="黑体" w:eastAsia="黑体" w:hint="eastAsia"/>
          <w:sz w:val="28"/>
          <w:szCs w:val="28"/>
        </w:rPr>
        <w:t>1</w:t>
      </w:r>
      <w:r>
        <w:rPr>
          <w:rFonts w:ascii="黑体" w:eastAsia="黑体" w:hint="eastAsia"/>
          <w:sz w:val="28"/>
          <w:szCs w:val="28"/>
        </w:rPr>
        <w:t>.</w:t>
      </w:r>
      <w:r w:rsidRPr="00237FE4">
        <w:rPr>
          <w:rFonts w:ascii="黑体" w:eastAsia="黑体" w:hint="eastAsia"/>
          <w:sz w:val="28"/>
          <w:szCs w:val="28"/>
        </w:rPr>
        <w:t xml:space="preserve">1 </w:t>
      </w:r>
      <w:r w:rsidR="00E00815">
        <w:rPr>
          <w:rFonts w:ascii="黑体" w:eastAsia="黑体" w:hint="eastAsia"/>
          <w:sz w:val="28"/>
          <w:szCs w:val="28"/>
        </w:rPr>
        <w:t>标题</w:t>
      </w:r>
      <w:r>
        <w:rPr>
          <w:rFonts w:ascii="黑体" w:eastAsia="黑体" w:hint="eastAsia"/>
          <w:sz w:val="28"/>
          <w:szCs w:val="28"/>
        </w:rPr>
        <w:t xml:space="preserve">      </w:t>
      </w:r>
    </w:p>
    <w:p w:rsidR="00137225" w:rsidRDefault="00E00815" w:rsidP="00137225">
      <w:pPr>
        <w:spacing w:line="400" w:lineRule="exact"/>
        <w:ind w:firstLineChars="200" w:firstLine="480"/>
        <w:rPr>
          <w:sz w:val="24"/>
        </w:rPr>
      </w:pPr>
      <w:r>
        <w:rPr>
          <w:rFonts w:hint="eastAsia"/>
          <w:sz w:val="24"/>
        </w:rPr>
        <w:t>内容</w:t>
      </w:r>
    </w:p>
    <w:p w:rsidR="00E00815" w:rsidRDefault="00E00815" w:rsidP="00137225">
      <w:pPr>
        <w:sectPr w:rsidR="00E00815" w:rsidSect="00E00815">
          <w:headerReference w:type="default" r:id="rId21"/>
          <w:pgSz w:w="11906" w:h="16838" w:code="9"/>
          <w:pgMar w:top="1701" w:right="1418" w:bottom="1418" w:left="1418" w:header="907" w:footer="851" w:gutter="567"/>
          <w:pgNumType w:start="23"/>
          <w:cols w:space="425"/>
          <w:docGrid w:type="lines" w:linePitch="312"/>
        </w:sectPr>
      </w:pPr>
    </w:p>
    <w:p w:rsidR="00137225" w:rsidRDefault="00137225" w:rsidP="00137225">
      <w:pPr>
        <w:rPr>
          <w:rFonts w:eastAsia="楷体_GB2312"/>
        </w:rPr>
      </w:pPr>
      <w:r>
        <w:rPr>
          <w:rFonts w:hint="eastAsia"/>
        </w:rPr>
        <w:lastRenderedPageBreak/>
        <w:t xml:space="preserve">   </w:t>
      </w:r>
    </w:p>
    <w:p w:rsidR="00137225" w:rsidRDefault="00137225" w:rsidP="00137225">
      <w:pPr>
        <w:spacing w:line="400" w:lineRule="exact"/>
        <w:jc w:val="center"/>
        <w:rPr>
          <w:b/>
          <w:sz w:val="32"/>
        </w:rPr>
      </w:pPr>
      <w:r>
        <w:rPr>
          <w:rFonts w:ascii="黑体" w:eastAsia="黑体" w:hint="eastAsia"/>
          <w:sz w:val="32"/>
        </w:rPr>
        <w:t>4 结论与展望</w:t>
      </w:r>
    </w:p>
    <w:p w:rsidR="00137225" w:rsidRDefault="00137225" w:rsidP="00137225">
      <w:r>
        <w:rPr>
          <w:rFonts w:hint="eastAsia"/>
        </w:rPr>
        <w:t xml:space="preserve">     </w:t>
      </w:r>
    </w:p>
    <w:p w:rsidR="00137225" w:rsidRDefault="00137225" w:rsidP="00137225">
      <w:pPr>
        <w:spacing w:line="400" w:lineRule="exact"/>
        <w:rPr>
          <w:rFonts w:ascii="黑体" w:eastAsia="黑体"/>
          <w:sz w:val="30"/>
        </w:rPr>
      </w:pPr>
      <w:r>
        <w:rPr>
          <w:rFonts w:ascii="黑体" w:eastAsia="黑体" w:hint="eastAsia"/>
          <w:sz w:val="30"/>
        </w:rPr>
        <w:t>4.1</w:t>
      </w:r>
      <w:r>
        <w:rPr>
          <w:rFonts w:ascii="黑体" w:eastAsia="黑体"/>
          <w:sz w:val="30"/>
        </w:rPr>
        <w:t xml:space="preserve"> </w:t>
      </w:r>
      <w:r>
        <w:rPr>
          <w:rFonts w:ascii="黑体" w:eastAsia="黑体" w:hint="eastAsia"/>
          <w:sz w:val="30"/>
        </w:rPr>
        <w:t xml:space="preserve">主要结论   </w:t>
      </w:r>
    </w:p>
    <w:p w:rsidR="00137225" w:rsidRDefault="00137225" w:rsidP="00137225">
      <w:r>
        <w:rPr>
          <w:rFonts w:hint="eastAsia"/>
        </w:rPr>
        <w:t xml:space="preserve">                                                      </w:t>
      </w:r>
    </w:p>
    <w:p w:rsidR="00137225" w:rsidRPr="00D31B75" w:rsidRDefault="00137225" w:rsidP="00137225">
      <w:pPr>
        <w:spacing w:line="400" w:lineRule="exact"/>
        <w:rPr>
          <w:rFonts w:ascii="黑体" w:eastAsia="黑体"/>
          <w:sz w:val="30"/>
        </w:rPr>
      </w:pPr>
      <w:r>
        <w:rPr>
          <w:rFonts w:ascii="黑体" w:eastAsia="黑体" w:hint="eastAsia"/>
          <w:sz w:val="30"/>
        </w:rPr>
        <w:t>4</w:t>
      </w:r>
      <w:r w:rsidRPr="00D31B75">
        <w:rPr>
          <w:rFonts w:ascii="黑体" w:eastAsia="黑体" w:hint="eastAsia"/>
          <w:sz w:val="30"/>
        </w:rPr>
        <w:t>.</w:t>
      </w:r>
      <w:r>
        <w:rPr>
          <w:rFonts w:ascii="黑体" w:eastAsia="黑体" w:hint="eastAsia"/>
          <w:sz w:val="30"/>
        </w:rPr>
        <w:t>2</w:t>
      </w:r>
      <w:r w:rsidRPr="00D31B75">
        <w:rPr>
          <w:rFonts w:ascii="黑体" w:eastAsia="黑体" w:hint="eastAsia"/>
          <w:sz w:val="30"/>
        </w:rPr>
        <w:t xml:space="preserve"> </w:t>
      </w:r>
      <w:r>
        <w:rPr>
          <w:rFonts w:ascii="黑体" w:eastAsia="黑体" w:hint="eastAsia"/>
          <w:sz w:val="30"/>
        </w:rPr>
        <w:t xml:space="preserve">研究展望    </w:t>
      </w:r>
    </w:p>
    <w:p w:rsidR="001B6EA2" w:rsidRDefault="00137225" w:rsidP="001B6EA2">
      <w:pPr>
        <w:spacing w:line="400" w:lineRule="exact"/>
        <w:sectPr w:rsidR="001B6EA2" w:rsidSect="00E00815">
          <w:headerReference w:type="default" r:id="rId22"/>
          <w:pgSz w:w="11906" w:h="16838" w:code="9"/>
          <w:pgMar w:top="1701" w:right="1418" w:bottom="1418" w:left="1418" w:header="907" w:footer="851" w:gutter="567"/>
          <w:pgNumType w:start="23"/>
          <w:cols w:space="425"/>
          <w:docGrid w:type="lines" w:linePitch="312"/>
        </w:sectPr>
      </w:pPr>
      <w:r>
        <w:br w:type="page"/>
      </w:r>
    </w:p>
    <w:p w:rsidR="001B6EA2" w:rsidRDefault="009B6314" w:rsidP="00466B61">
      <w:pPr>
        <w:rPr>
          <w:sz w:val="24"/>
        </w:rPr>
      </w:pPr>
      <w:bookmarkStart w:id="0" w:name="_Toc498921861"/>
      <w:bookmarkStart w:id="1" w:name="_Toc498760167"/>
      <w:bookmarkStart w:id="2" w:name="_Toc498095667"/>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63500</wp:posOffset>
                </wp:positionH>
                <wp:positionV relativeFrom="paragraph">
                  <wp:posOffset>-26035</wp:posOffset>
                </wp:positionV>
                <wp:extent cx="800100" cy="271780"/>
                <wp:effectExtent l="0" t="0" r="0" b="0"/>
                <wp:wrapNone/>
                <wp:docPr id="177068522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27" type="#_x0000_t202" style="position:absolute;left:0;text-align:left;margin-left:5pt;margin-top:-2.05pt;width:63pt;height:21.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QsBg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p>
    <w:p w:rsidR="001B6EA2" w:rsidRPr="001171BF" w:rsidRDefault="009B6314" w:rsidP="001B6EA2">
      <w:pPr>
        <w:pStyle w:val="1"/>
        <w:spacing w:line="400" w:lineRule="exact"/>
        <w:jc w:val="center"/>
        <w:rPr>
          <w:rFonts w:ascii="黑体" w:eastAsia="黑体"/>
        </w:rPr>
      </w:pPr>
      <w:r>
        <w:rPr>
          <w:rFonts w:ascii="黑体" w:eastAsia="黑体"/>
          <w:noProof/>
        </w:rPr>
        <mc:AlternateContent>
          <mc:Choice Requires="wps">
            <w:drawing>
              <wp:anchor distT="0" distB="0" distL="114300" distR="114300" simplePos="0" relativeHeight="251646464" behindDoc="0" locked="0" layoutInCell="1" allowOverlap="1">
                <wp:simplePos x="0" y="0"/>
                <wp:positionH relativeFrom="column">
                  <wp:posOffset>3771265</wp:posOffset>
                </wp:positionH>
                <wp:positionV relativeFrom="paragraph">
                  <wp:posOffset>12065</wp:posOffset>
                </wp:positionV>
                <wp:extent cx="1056640" cy="264160"/>
                <wp:effectExtent l="0" t="0" r="0" b="2540"/>
                <wp:wrapNone/>
                <wp:docPr id="80119805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6640" cy="2641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6746DD" w:rsidRDefault="006746DD" w:rsidP="0067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28" type="#_x0000_t202" style="position:absolute;left:0;text-align:left;margin-left:296.95pt;margin-top:.95pt;width:83.2pt;height:20.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" filled="f" strokecolor="white">
                <v:path arrowok="t"/>
                <v:textbox>
                  <w:txbxContent>
                    <w:p w:rsidR="006746DD" w:rsidRDefault="006746DD" w:rsidP="006746DD"/>
                  </w:txbxContent>
                </v:textbox>
              </v:shape>
            </w:pict>
          </mc:Fallback>
        </mc:AlternateContent>
      </w:r>
      <w:r w:rsidR="001B6EA2" w:rsidRPr="001171BF">
        <w:rPr>
          <w:rFonts w:ascii="黑体" w:eastAsia="黑体" w:hint="eastAsia"/>
        </w:rPr>
        <w:t>参 考 文 献</w:t>
      </w:r>
      <w:bookmarkEnd w:id="0"/>
      <w:bookmarkEnd w:id="1"/>
      <w:bookmarkEnd w:id="2"/>
      <w:r w:rsidR="00226939">
        <w:rPr>
          <w:rFonts w:ascii="黑体" w:eastAsia="黑体" w:hint="eastAsia"/>
        </w:rPr>
        <w:t xml:space="preserve">              </w:t>
      </w:r>
    </w:p>
    <w:p w:rsidR="001C3216" w:rsidRPr="00466B61" w:rsidRDefault="009B6314" w:rsidP="00466B61">
      <w:pPr>
        <w:spacing w:line="400" w:lineRule="exact"/>
        <w:jc w:val="left"/>
      </w:pPr>
      <w:r>
        <w:rPr>
          <w:noProof/>
        </w:rPr>
        <mc:AlternateContent>
          <mc:Choice Requires="wps">
            <w:drawing>
              <wp:anchor distT="0" distB="0" distL="114300" distR="114300" simplePos="0" relativeHeight="251654656" behindDoc="0" locked="0" layoutInCell="1" allowOverlap="1">
                <wp:simplePos x="0" y="0"/>
                <wp:positionH relativeFrom="column">
                  <wp:posOffset>222250</wp:posOffset>
                </wp:positionH>
                <wp:positionV relativeFrom="paragraph">
                  <wp:posOffset>22225</wp:posOffset>
                </wp:positionV>
                <wp:extent cx="800100" cy="271780"/>
                <wp:effectExtent l="0" t="0" r="0" b="0"/>
                <wp:wrapNone/>
                <wp:docPr id="84456563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29" type="#_x0000_t202" style="position:absolute;margin-left:17.5pt;margin-top:1.75pt;width:63pt;height:2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p>
    <w:p w:rsidR="003B3522" w:rsidRPr="00161F22" w:rsidRDefault="003B3522" w:rsidP="003B3522">
      <w:pPr>
        <w:spacing w:line="400" w:lineRule="exact"/>
        <w:ind w:left="420" w:hangingChars="200" w:hanging="420"/>
        <w:rPr>
          <w:szCs w:val="21"/>
        </w:rPr>
      </w:pPr>
      <w:r>
        <w:rPr>
          <w:szCs w:val="21"/>
        </w:rPr>
        <w:t>[1]</w:t>
      </w:r>
      <w:r w:rsidRPr="00161F22">
        <w:rPr>
          <w:szCs w:val="21"/>
        </w:rPr>
        <w:t xml:space="preserve"> </w:t>
      </w:r>
    </w:p>
    <w:p w:rsidR="007556FE" w:rsidRDefault="007556FE" w:rsidP="001B6EA2">
      <w:pPr>
        <w:spacing w:line="400" w:lineRule="exact"/>
      </w:pPr>
    </w:p>
    <w:p w:rsidR="001C3216" w:rsidRPr="00016A80" w:rsidRDefault="009B6314" w:rsidP="001B6EA2">
      <w:pPr>
        <w:spacing w:line="400" w:lineRule="exact"/>
      </w:pPr>
      <w:r>
        <w:rPr>
          <w:noProof/>
        </w:rPr>
        <mc:AlternateContent>
          <mc:Choice Requires="wps">
            <w:drawing>
              <wp:anchor distT="0" distB="0" distL="114300" distR="114300" simplePos="0" relativeHeight="251647488" behindDoc="0" locked="0" layoutInCell="1" allowOverlap="1">
                <wp:simplePos x="0" y="0"/>
                <wp:positionH relativeFrom="column">
                  <wp:posOffset>457200</wp:posOffset>
                </wp:positionH>
                <wp:positionV relativeFrom="paragraph">
                  <wp:posOffset>93345</wp:posOffset>
                </wp:positionV>
                <wp:extent cx="4457700" cy="297180"/>
                <wp:effectExtent l="0" t="0" r="0" b="0"/>
                <wp:wrapNone/>
                <wp:docPr id="137087922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7700" cy="297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rsidR="001B6EA2" w:rsidRPr="00DE0005" w:rsidRDefault="001B6EA2" w:rsidP="001B6EA2">
                            <w:pPr>
                              <w:rPr>
                                <w:szCs w:val="21"/>
                              </w:rPr>
                            </w:pPr>
                          </w:p>
                          <w:p w:rsidR="001B6EA2" w:rsidRPr="00905E7D" w:rsidRDefault="001B6EA2" w:rsidP="001B6E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left:0;text-align:left;margin-left:36pt;margin-top:7.35pt;width:351pt;height:23.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" filled="f">
                <v:path arrowok="t"/>
                <v:textbox>
                  <w:txbxContent>
                    <w:p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rsidR="001B6EA2" w:rsidRPr="00DE0005" w:rsidRDefault="001B6EA2" w:rsidP="001B6EA2">
                      <w:pPr>
                        <w:rPr>
                          <w:szCs w:val="21"/>
                        </w:rPr>
                      </w:pPr>
                    </w:p>
                    <w:p w:rsidR="001B6EA2" w:rsidRPr="00905E7D" w:rsidRDefault="001B6EA2" w:rsidP="001B6EA2"/>
                  </w:txbxContent>
                </v:textbox>
              </v:shape>
            </w:pict>
          </mc:Fallback>
        </mc:AlternateContent>
      </w:r>
    </w:p>
    <w:p w:rsidR="001B6EA2" w:rsidRDefault="001B6EA2" w:rsidP="001B6EA2">
      <w:pPr>
        <w:spacing w:line="400" w:lineRule="exact"/>
      </w:pPr>
    </w:p>
    <w:p w:rsidR="00166D95" w:rsidRDefault="00166D95" w:rsidP="001B6EA2">
      <w:pPr>
        <w:spacing w:line="400" w:lineRule="exact"/>
      </w:pPr>
    </w:p>
    <w:p w:rsidR="00166D95" w:rsidRDefault="00166D95"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Pr="001B1B40" w:rsidRDefault="001B6EA2" w:rsidP="001B6EA2">
      <w:pPr>
        <w:spacing w:line="400" w:lineRule="exact"/>
        <w:rPr>
          <w:sz w:val="24"/>
        </w:rPr>
      </w:pPr>
    </w:p>
    <w:p w:rsidR="001B6EA2" w:rsidRDefault="001B6EA2" w:rsidP="001B6EA2">
      <w:pPr>
        <w:spacing w:line="400" w:lineRule="exact"/>
        <w:jc w:val="center"/>
        <w:rPr>
          <w:rFonts w:ascii="黑体" w:eastAsia="黑体"/>
          <w:sz w:val="32"/>
          <w:szCs w:val="32"/>
        </w:rPr>
        <w:sectPr w:rsidR="001B6EA2" w:rsidSect="00EB1613">
          <w:headerReference w:type="default" r:id="rId23"/>
          <w:footerReference w:type="default" r:id="rId24"/>
          <w:type w:val="continuous"/>
          <w:pgSz w:w="11906" w:h="16838" w:code="9"/>
          <w:pgMar w:top="1701" w:right="1418" w:bottom="1418" w:left="1418" w:header="907" w:footer="851" w:gutter="567"/>
          <w:pgNumType w:start="50"/>
          <w:cols w:space="425"/>
          <w:docGrid w:type="lines" w:linePitch="312"/>
        </w:sectPr>
      </w:pPr>
    </w:p>
    <w:p w:rsidR="00402486" w:rsidRPr="00206C84" w:rsidRDefault="009B6314" w:rsidP="00206C84">
      <w:pPr>
        <w:spacing w:line="400" w:lineRule="exact"/>
        <w:jc w:val="left"/>
        <w:rPr>
          <w:rFonts w:ascii="宋体" w:hAnsi="宋体" w:hint="eastAsia"/>
          <w:sz w:val="24"/>
        </w:rPr>
      </w:pPr>
      <w:r>
        <w:rPr>
          <w:bCs/>
          <w:iCs/>
          <w:noProof/>
        </w:rPr>
        <w:lastRenderedPageBreak/>
        <mc:AlternateContent>
          <mc:Choice Requires="wps">
            <w:drawing>
              <wp:anchor distT="0" distB="0" distL="114300" distR="114300" simplePos="0" relativeHeight="251656704" behindDoc="0" locked="0" layoutInCell="1" allowOverlap="1">
                <wp:simplePos x="0" y="0"/>
                <wp:positionH relativeFrom="column">
                  <wp:posOffset>93345</wp:posOffset>
                </wp:positionH>
                <wp:positionV relativeFrom="paragraph">
                  <wp:posOffset>-31115</wp:posOffset>
                </wp:positionV>
                <wp:extent cx="800100" cy="271780"/>
                <wp:effectExtent l="0" t="0" r="0" b="0"/>
                <wp:wrapNone/>
                <wp:docPr id="1596938345"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031" type="#_x0000_t202" style="position:absolute;margin-left:7.35pt;margin-top:-2.45pt;width:63pt;height:2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Mp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r>
        <w:rPr>
          <w:bCs/>
          <w:iCs/>
          <w:noProof/>
        </w:rPr>
        <mc:AlternateContent>
          <mc:Choice Requires="wpg">
            <w:drawing>
              <wp:anchor distT="0" distB="0" distL="114300" distR="114300" simplePos="0" relativeHeight="251655680" behindDoc="0" locked="0" layoutInCell="1" allowOverlap="1">
                <wp:simplePos x="0" y="0"/>
                <wp:positionH relativeFrom="column">
                  <wp:posOffset>3738245</wp:posOffset>
                </wp:positionH>
                <wp:positionV relativeFrom="paragraph">
                  <wp:posOffset>240665</wp:posOffset>
                </wp:positionV>
                <wp:extent cx="1388110" cy="264160"/>
                <wp:effectExtent l="0" t="0" r="0" b="2540"/>
                <wp:wrapNone/>
                <wp:docPr id="46455020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291625349" name="Text Box 251"/>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wps:txbx>
                        <wps:bodyPr rot="0" vert="horz" wrap="square" lIns="91440" tIns="45720" rIns="91440" bIns="45720" anchor="t" anchorCtr="0" upright="1">
                          <a:noAutofit/>
                        </wps:bodyPr>
                      </wps:wsp>
                      <wps:wsp>
                        <wps:cNvPr id="1056086334" name="Line 252"/>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0" o:spid="_x0000_s1032" style="position:absolute;margin-left:294.35pt;margin-top:18.95pt;width:109.3pt;height:20.8pt;z-index:251655680"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">
                <v:shape id="Text Box 251" o:spid="_x0000_s1033"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" filled="f" strokecolor="white">
                  <v:path arrowok="t"/>
                  <v:textbox>
                    <w:txbxContent>
                      <w:p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v:textbox>
                </v:shape>
                <v:line id="Line 252" o:spid="_x0000_s1034"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">
                  <v:stroke endarrow="block"/>
                  <o:lock v:ext="edit" shapetype="f"/>
                </v:line>
              </v:group>
            </w:pict>
          </mc:Fallback>
        </mc:AlternateContent>
      </w:r>
      <w:r w:rsidR="003B3522">
        <w:rPr>
          <w:bCs/>
          <w:iCs/>
          <w:noProof/>
        </w:rPr>
        <w:t xml:space="preserve"> </w:t>
      </w:r>
      <w:r>
        <w:rPr>
          <w:bCs/>
          <w:iCs/>
          <w:noProof/>
        </w:rPr>
        <mc:AlternateContent>
          <mc:Choice Requires="wps">
            <w:drawing>
              <wp:anchor distT="0" distB="0" distL="114300" distR="114300" simplePos="0" relativeHeight="251650560" behindDoc="0" locked="0" layoutInCell="1" allowOverlap="1">
                <wp:simplePos x="0" y="0"/>
                <wp:positionH relativeFrom="column">
                  <wp:posOffset>133350</wp:posOffset>
                </wp:positionH>
                <wp:positionV relativeFrom="paragraph">
                  <wp:posOffset>-3175</wp:posOffset>
                </wp:positionV>
                <wp:extent cx="800100" cy="271780"/>
                <wp:effectExtent l="0" t="0" r="0" b="0"/>
                <wp:wrapNone/>
                <wp:docPr id="7116828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35" type="#_x0000_t202" style="position:absolute;margin-left:10.5pt;margin-top:-.25pt;width:63pt;height:2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gr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p>
    <w:p w:rsidR="00402486" w:rsidRPr="00402486" w:rsidRDefault="009B6314" w:rsidP="00402486">
      <w:pPr>
        <w:spacing w:line="400" w:lineRule="exact"/>
        <w:jc w:val="center"/>
        <w:rPr>
          <w:rFonts w:ascii="黑体" w:eastAsia="黑体" w:hAnsi="黑体" w:hint="eastAsia"/>
          <w:sz w:val="32"/>
          <w:szCs w:val="32"/>
        </w:rPr>
      </w:pPr>
      <w:r>
        <w:rPr>
          <w:rFonts w:ascii="黑体" w:eastAsia="黑体" w:hAnsi="黑体" w:hint="eastAsia"/>
          <w:noProof/>
          <w:sz w:val="32"/>
          <w:szCs w:val="32"/>
        </w:rPr>
        <mc:AlternateContent>
          <mc:Choice Requires="wpg">
            <w:drawing>
              <wp:anchor distT="0" distB="0" distL="114300" distR="114300" simplePos="0" relativeHeight="251657728" behindDoc="0" locked="0" layoutInCell="1" allowOverlap="1">
                <wp:simplePos x="0" y="0"/>
                <wp:positionH relativeFrom="column">
                  <wp:posOffset>3084830</wp:posOffset>
                </wp:positionH>
                <wp:positionV relativeFrom="paragraph">
                  <wp:posOffset>6985</wp:posOffset>
                </wp:positionV>
                <wp:extent cx="1388110" cy="264160"/>
                <wp:effectExtent l="0" t="0" r="0" b="2540"/>
                <wp:wrapNone/>
                <wp:docPr id="195935783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506197407" name="Text Box 256"/>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wps:txbx>
                        <wps:bodyPr rot="0" vert="horz" wrap="square" lIns="91440" tIns="45720" rIns="91440" bIns="45720" anchor="t" anchorCtr="0" upright="1">
                          <a:noAutofit/>
                        </wps:bodyPr>
                      </wps:wsp>
                      <wps:wsp>
                        <wps:cNvPr id="1026116849" name="Line 257"/>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5" o:spid="_x0000_s1036" style="position:absolute;left:0;text-align:left;margin-left:242.9pt;margin-top:.55pt;width:109.3pt;height:20.8pt;z-index:251657728"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">
                <v:shape id="Text Box 256" o:spid="_x0000_s1037"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" filled="f" strokecolor="white">
                  <v:path arrowok="t"/>
                  <v:textbox>
                    <w:txbxContent>
                      <w:p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v:textbox>
                </v:shape>
                <v:line id="Line 257" o:spid="_x0000_s1038"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">
                  <v:stroke endarrow="block"/>
                  <o:lock v:ext="edit" shapetype="f"/>
                </v:line>
              </v:group>
            </w:pict>
          </mc:Fallback>
        </mc:AlternateContent>
      </w:r>
      <w:r w:rsidR="00402486" w:rsidRPr="00402486">
        <w:rPr>
          <w:rFonts w:ascii="黑体" w:eastAsia="黑体" w:hAnsi="黑体" w:hint="eastAsia"/>
          <w:sz w:val="32"/>
          <w:szCs w:val="32"/>
        </w:rPr>
        <w:t>致</w:t>
      </w:r>
      <w:r w:rsidR="00911BB5">
        <w:rPr>
          <w:rFonts w:ascii="黑体" w:eastAsia="黑体" w:hAnsi="黑体" w:hint="eastAsia"/>
          <w:sz w:val="32"/>
          <w:szCs w:val="32"/>
        </w:rPr>
        <w:t xml:space="preserve"> </w:t>
      </w:r>
      <w:r w:rsidR="008B01FF">
        <w:rPr>
          <w:rFonts w:ascii="黑体" w:eastAsia="黑体" w:hAnsi="黑体" w:hint="eastAsia"/>
          <w:sz w:val="32"/>
          <w:szCs w:val="32"/>
        </w:rPr>
        <w:t xml:space="preserve"> </w:t>
      </w:r>
      <w:r w:rsidR="00402486" w:rsidRPr="00402486">
        <w:rPr>
          <w:rFonts w:ascii="黑体" w:eastAsia="黑体" w:hAnsi="黑体" w:hint="eastAsia"/>
          <w:sz w:val="32"/>
          <w:szCs w:val="32"/>
        </w:rPr>
        <w:t>谢</w:t>
      </w:r>
    </w:p>
    <w:p w:rsidR="00402486" w:rsidRPr="00206C84" w:rsidRDefault="00402486" w:rsidP="00402486">
      <w:pPr>
        <w:spacing w:line="400" w:lineRule="exact"/>
        <w:jc w:val="left"/>
        <w:rPr>
          <w:rFonts w:ascii="宋体" w:hAnsi="宋体" w:hint="eastAsia"/>
          <w:sz w:val="24"/>
        </w:rPr>
      </w:pPr>
    </w:p>
    <w:p w:rsidR="00206C84" w:rsidRDefault="009B6314" w:rsidP="00206C84">
      <w:pPr>
        <w:spacing w:line="400" w:lineRule="exact"/>
        <w:jc w:val="left"/>
        <w:sectPr w:rsidR="00206C84" w:rsidSect="00036C19">
          <w:headerReference w:type="default" r:id="rId25"/>
          <w:footerReference w:type="default" r:id="rId26"/>
          <w:pgSz w:w="11906" w:h="16838" w:code="9"/>
          <w:pgMar w:top="1701" w:right="1418" w:bottom="1418" w:left="1418" w:header="907" w:footer="851" w:gutter="567"/>
          <w:cols w:space="425"/>
          <w:docGrid w:type="lines" w:linePitch="312"/>
        </w:sectPr>
      </w:pPr>
      <w:r>
        <w:rPr>
          <w:noProof/>
        </w:rPr>
        <mc:AlternateContent>
          <mc:Choice Requires="wpg">
            <w:drawing>
              <wp:anchor distT="0" distB="0" distL="114300" distR="114300" simplePos="0" relativeHeight="251658752" behindDoc="0" locked="0" layoutInCell="1" allowOverlap="1">
                <wp:simplePos x="0" y="0"/>
                <wp:positionH relativeFrom="column">
                  <wp:posOffset>786130</wp:posOffset>
                </wp:positionH>
                <wp:positionV relativeFrom="paragraph">
                  <wp:posOffset>55245</wp:posOffset>
                </wp:positionV>
                <wp:extent cx="2131695" cy="264160"/>
                <wp:effectExtent l="0" t="0" r="1905" b="2540"/>
                <wp:wrapNone/>
                <wp:docPr id="68429374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264160"/>
                          <a:chOff x="7062" y="2071"/>
                          <a:chExt cx="2186" cy="416"/>
                        </a:xfrm>
                      </wpg:grpSpPr>
                      <wps:wsp>
                        <wps:cNvPr id="1876301042" name="Text Box 264"/>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06C84" w:rsidRDefault="00206C84" w:rsidP="00206C84">
                              <w:r>
                                <w:rPr>
                                  <w:rFonts w:ascii="宋体" w:hAnsi="宋体" w:hint="eastAsia"/>
                                  <w:szCs w:val="21"/>
                                </w:rPr>
                                <w:t>宋体小四号</w:t>
                              </w:r>
                              <w:r w:rsidR="00EB1613">
                                <w:rPr>
                                  <w:rFonts w:ascii="宋体" w:hAnsi="宋体" w:hint="eastAsia"/>
                                  <w:szCs w:val="21"/>
                                </w:rPr>
                                <w:t>，行距20磅</w:t>
                              </w:r>
                            </w:p>
                          </w:txbxContent>
                        </wps:txbx>
                        <wps:bodyPr rot="0" vert="horz" wrap="square" lIns="91440" tIns="45720" rIns="91440" bIns="45720" anchor="t" anchorCtr="0" upright="1">
                          <a:noAutofit/>
                        </wps:bodyPr>
                      </wps:wsp>
                      <wps:wsp>
                        <wps:cNvPr id="1995694638" name="Line 265"/>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3" o:spid="_x0000_s1039" style="position:absolute;margin-left:61.9pt;margin-top:4.35pt;width:167.85pt;height:20.8pt;z-index:251658752"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">
                <v:shape id="Text Box 264" o:spid="_x0000_s1040"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" filled="f" strokecolor="white">
                  <v:path arrowok="t"/>
                  <v:textbox>
                    <w:txbxContent>
                      <w:p w:rsidR="00206C84" w:rsidRDefault="00206C84" w:rsidP="00206C84">
                        <w:r>
                          <w:rPr>
                            <w:rFonts w:ascii="宋体" w:hAnsi="宋体" w:hint="eastAsia"/>
                            <w:szCs w:val="21"/>
                          </w:rPr>
                          <w:t>宋体小四号</w:t>
                        </w:r>
                        <w:r w:rsidR="00EB1613">
                          <w:rPr>
                            <w:rFonts w:ascii="宋体" w:hAnsi="宋体" w:hint="eastAsia"/>
                            <w:szCs w:val="21"/>
                          </w:rPr>
                          <w:t>，行距20磅</w:t>
                        </w:r>
                      </w:p>
                    </w:txbxContent>
                  </v:textbox>
                </v:shape>
                <v:line id="Line 265" o:spid="_x0000_s1041"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">
                  <v:stroke endarrow="block"/>
                  <o:lock v:ext="edit" shapetype="f"/>
                </v:line>
              </v:group>
            </w:pict>
          </mc:Fallback>
        </mc:AlternateContent>
      </w:r>
      <w:r w:rsidR="00206C84">
        <w:t>……………</w:t>
      </w:r>
      <w:r w:rsidR="00206C84">
        <w:rPr>
          <w:rFonts w:hint="eastAsia"/>
        </w:rPr>
        <w:t xml:space="preserve">..      </w:t>
      </w:r>
    </w:p>
    <w:p w:rsidR="00402486" w:rsidRDefault="00402486" w:rsidP="001B6EA2">
      <w:pPr>
        <w:spacing w:line="400" w:lineRule="exact"/>
      </w:pPr>
    </w:p>
    <w:p w:rsidR="00402486" w:rsidRDefault="00402486" w:rsidP="00402486">
      <w:pPr>
        <w:spacing w:line="400" w:lineRule="exact"/>
        <w:jc w:val="center"/>
        <w:rPr>
          <w:rFonts w:ascii="黑体" w:eastAsia="黑体" w:hAnsi="黑体" w:hint="eastAsia"/>
          <w:sz w:val="32"/>
          <w:szCs w:val="32"/>
        </w:rPr>
      </w:pPr>
      <w:r w:rsidRPr="00402486">
        <w:rPr>
          <w:rFonts w:ascii="黑体" w:eastAsia="黑体" w:hAnsi="黑体" w:hint="eastAsia"/>
          <w:sz w:val="32"/>
          <w:szCs w:val="32"/>
        </w:rPr>
        <w:t>原创性声明</w:t>
      </w:r>
    </w:p>
    <w:p w:rsidR="00206C84" w:rsidRDefault="00206C84" w:rsidP="00206C84">
      <w:pPr>
        <w:spacing w:line="400" w:lineRule="exact"/>
        <w:jc w:val="left"/>
        <w:rPr>
          <w:rFonts w:ascii="黑体" w:eastAsia="黑体" w:hAnsi="黑体" w:hint="eastAsia"/>
          <w:sz w:val="32"/>
          <w:szCs w:val="32"/>
        </w:rPr>
      </w:pPr>
    </w:p>
    <w:p w:rsidR="00206C84" w:rsidRDefault="00206C84" w:rsidP="00662075">
      <w:pPr>
        <w:spacing w:line="400" w:lineRule="exact"/>
        <w:ind w:firstLineChars="150" w:firstLine="360"/>
        <w:jc w:val="left"/>
        <w:rPr>
          <w:rFonts w:ascii="宋体" w:hAnsi="宋体" w:hint="eastAsia"/>
          <w:sz w:val="24"/>
        </w:rPr>
      </w:pPr>
      <w:r w:rsidRPr="00206C84">
        <w:rPr>
          <w:rFonts w:ascii="宋体" w:hAnsi="宋体" w:hint="eastAsia"/>
          <w:sz w:val="24"/>
        </w:rPr>
        <w:t>郑</w:t>
      </w:r>
      <w:r>
        <w:rPr>
          <w:rFonts w:ascii="宋体" w:hAnsi="宋体" w:hint="eastAsia"/>
          <w:sz w:val="24"/>
        </w:rPr>
        <w:t>重声明：所呈交的论文</w:t>
      </w:r>
      <w:r w:rsidR="00662075">
        <w:rPr>
          <w:rFonts w:ascii="宋体" w:hAnsi="宋体" w:hint="eastAsia"/>
          <w:sz w:val="24"/>
        </w:rPr>
        <w:t>（设计）</w:t>
      </w:r>
      <w:r w:rsidR="00B20038">
        <w:rPr>
          <w:rFonts w:ascii="宋体" w:hAnsi="宋体" w:hint="eastAsia"/>
          <w:sz w:val="24"/>
        </w:rPr>
        <w:t>《</w:t>
      </w:r>
      <w:r w:rsidR="00B20038">
        <w:rPr>
          <w:rFonts w:ascii="宋体" w:hAnsi="宋体" w:hint="eastAsia"/>
          <w:sz w:val="24"/>
          <w:u w:val="single"/>
        </w:rPr>
        <w:t xml:space="preserve">                         </w:t>
      </w:r>
      <w:r w:rsidR="00EB7D86">
        <w:rPr>
          <w:rFonts w:ascii="宋体" w:hAnsi="宋体" w:hint="eastAsia"/>
          <w:sz w:val="24"/>
          <w:u w:val="single"/>
        </w:rPr>
        <w:t xml:space="preserve">       </w:t>
      </w:r>
      <w:r w:rsidR="00B20038">
        <w:rPr>
          <w:rFonts w:ascii="宋体" w:hAnsi="宋体" w:hint="eastAsia"/>
          <w:sz w:val="24"/>
          <w:u w:val="single"/>
        </w:rPr>
        <w:t xml:space="preserve">   </w:t>
      </w:r>
      <w:r w:rsidR="00B20038" w:rsidRPr="00B20038">
        <w:rPr>
          <w:rFonts w:ascii="宋体" w:hAnsi="宋体" w:hint="eastAsia"/>
          <w:sz w:val="24"/>
        </w:rPr>
        <w:t>》</w:t>
      </w:r>
      <w:r w:rsidR="00B20038">
        <w:rPr>
          <w:rFonts w:ascii="宋体" w:hAnsi="宋体" w:hint="eastAsia"/>
          <w:sz w:val="24"/>
        </w:rPr>
        <w:t>，是本人在导师的指导下，独立进行研究取得的成果。除论文</w:t>
      </w:r>
      <w:r w:rsidR="00662075">
        <w:rPr>
          <w:rFonts w:ascii="宋体" w:hAnsi="宋体" w:hint="eastAsia"/>
          <w:sz w:val="24"/>
        </w:rPr>
        <w:t>（设计）</w:t>
      </w:r>
      <w:r w:rsidR="00B20038">
        <w:rPr>
          <w:rFonts w:ascii="宋体" w:hAnsi="宋体" w:hint="eastAsia"/>
          <w:sz w:val="24"/>
        </w:rPr>
        <w:t>中已经标注引用的内容外，本论文</w:t>
      </w:r>
      <w:r w:rsidR="00662075">
        <w:rPr>
          <w:rFonts w:ascii="宋体" w:hAnsi="宋体" w:hint="eastAsia"/>
          <w:sz w:val="24"/>
        </w:rPr>
        <w:t>（设计）</w:t>
      </w:r>
      <w:r w:rsidR="00B20038">
        <w:rPr>
          <w:rFonts w:ascii="宋体" w:hAnsi="宋体" w:hint="eastAsia"/>
          <w:sz w:val="24"/>
        </w:rPr>
        <w:t>不包含其他人或集体已经发表或撰写过的作品成果。对本文的研究做出贡献的个人和集体，均已在文中以明确方式标明。本人完全意识到本声明的法律后果，并承诺</w:t>
      </w:r>
      <w:r w:rsidR="00D02ADD">
        <w:rPr>
          <w:rFonts w:ascii="宋体" w:hAnsi="宋体" w:hint="eastAsia"/>
          <w:sz w:val="24"/>
        </w:rPr>
        <w:t>因本声明而产生的法律结果由本人承担。</w:t>
      </w:r>
    </w:p>
    <w:p w:rsidR="00D02ADD" w:rsidRDefault="00D02ADD" w:rsidP="00206C84">
      <w:pPr>
        <w:spacing w:line="400" w:lineRule="exact"/>
        <w:jc w:val="left"/>
        <w:rPr>
          <w:rFonts w:ascii="宋体" w:hAnsi="宋体" w:hint="eastAsia"/>
          <w:sz w:val="24"/>
        </w:rPr>
      </w:pPr>
    </w:p>
    <w:p w:rsidR="002C1E08" w:rsidRDefault="002C1E08" w:rsidP="00D02ADD">
      <w:pPr>
        <w:spacing w:line="400" w:lineRule="exact"/>
        <w:jc w:val="left"/>
        <w:rPr>
          <w:rFonts w:ascii="宋体" w:hAnsi="宋体" w:hint="eastAsia"/>
          <w:sz w:val="24"/>
        </w:rPr>
      </w:pPr>
    </w:p>
    <w:p w:rsidR="002C1E08" w:rsidRDefault="00D02ADD" w:rsidP="002C1E08">
      <w:pPr>
        <w:spacing w:line="600" w:lineRule="exact"/>
        <w:jc w:val="left"/>
        <w:rPr>
          <w:rFonts w:ascii="宋体" w:hAnsi="宋体" w:hint="eastAsia"/>
          <w:sz w:val="24"/>
        </w:rPr>
      </w:pPr>
      <w:r>
        <w:rPr>
          <w:rFonts w:ascii="宋体" w:hAnsi="宋体" w:hint="eastAsia"/>
          <w:sz w:val="24"/>
        </w:rPr>
        <w:t>论文</w:t>
      </w:r>
      <w:r w:rsidR="00662075">
        <w:rPr>
          <w:rFonts w:ascii="宋体" w:hAnsi="宋体" w:hint="eastAsia"/>
          <w:sz w:val="24"/>
        </w:rPr>
        <w:t>（设计）</w:t>
      </w:r>
      <w:r>
        <w:rPr>
          <w:rFonts w:ascii="宋体" w:hAnsi="宋体" w:hint="eastAsia"/>
          <w:sz w:val="24"/>
        </w:rPr>
        <w:t>作者</w:t>
      </w:r>
      <w:r w:rsidR="00EB7D86">
        <w:rPr>
          <w:rFonts w:ascii="宋体" w:hAnsi="宋体" w:hint="eastAsia"/>
          <w:sz w:val="24"/>
        </w:rPr>
        <w:t>签名</w:t>
      </w:r>
      <w:r>
        <w:rPr>
          <w:rFonts w:ascii="宋体" w:hAnsi="宋体" w:hint="eastAsia"/>
          <w:sz w:val="24"/>
        </w:rPr>
        <w:t>：</w:t>
      </w:r>
      <w:r>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 xml:space="preserve">  </w:t>
      </w:r>
    </w:p>
    <w:p w:rsidR="00D02ADD" w:rsidRPr="00D02ADD" w:rsidRDefault="00D02ADD" w:rsidP="002C1E08">
      <w:pPr>
        <w:spacing w:line="600" w:lineRule="exact"/>
        <w:jc w:val="left"/>
        <w:rPr>
          <w:rFonts w:ascii="宋体" w:hAnsi="宋体" w:hint="eastAsia"/>
          <w:sz w:val="24"/>
        </w:rPr>
      </w:pPr>
      <w:r w:rsidRPr="00D02ADD">
        <w:rPr>
          <w:rFonts w:ascii="宋体" w:hAnsi="宋体" w:hint="eastAsia"/>
          <w:sz w:val="24"/>
        </w:rPr>
        <w:t xml:space="preserve">日期： </w:t>
      </w:r>
      <w:r>
        <w:rPr>
          <w:rFonts w:ascii="宋体" w:hAnsi="宋体" w:hint="eastAsia"/>
          <w:sz w:val="24"/>
          <w:u w:val="single"/>
        </w:rPr>
        <w:t xml:space="preserve">              </w:t>
      </w:r>
      <w:r>
        <w:rPr>
          <w:rFonts w:ascii="宋体" w:hAnsi="宋体" w:hint="eastAsia"/>
          <w:sz w:val="24"/>
        </w:rPr>
        <w:t xml:space="preserve"> </w:t>
      </w:r>
    </w:p>
    <w:p w:rsidR="00D02ADD" w:rsidRPr="00D02ADD" w:rsidRDefault="00D02ADD" w:rsidP="002C1E08">
      <w:pPr>
        <w:spacing w:line="600" w:lineRule="exact"/>
        <w:jc w:val="left"/>
        <w:rPr>
          <w:rFonts w:ascii="宋体" w:hAnsi="宋体" w:hint="eastAsia"/>
          <w:sz w:val="24"/>
        </w:rPr>
      </w:pPr>
    </w:p>
    <w:p w:rsidR="00B20038" w:rsidRDefault="00B20038" w:rsidP="00206C84">
      <w:pPr>
        <w:spacing w:line="400" w:lineRule="exact"/>
        <w:jc w:val="left"/>
        <w:rPr>
          <w:rFonts w:ascii="宋体" w:hAnsi="宋体" w:hint="eastAsia"/>
          <w:sz w:val="24"/>
        </w:rPr>
      </w:pPr>
    </w:p>
    <w:p w:rsidR="00EB7D86" w:rsidRDefault="00EB7D86" w:rsidP="00206C84">
      <w:pPr>
        <w:spacing w:line="400" w:lineRule="exact"/>
        <w:jc w:val="left"/>
        <w:rPr>
          <w:rFonts w:ascii="宋体" w:hAnsi="宋体" w:hint="eastAsia"/>
          <w:sz w:val="24"/>
        </w:rPr>
      </w:pPr>
    </w:p>
    <w:p w:rsidR="00B20038" w:rsidRDefault="00D02ADD" w:rsidP="00D02ADD">
      <w:pPr>
        <w:spacing w:line="400" w:lineRule="exact"/>
        <w:jc w:val="center"/>
        <w:rPr>
          <w:rFonts w:ascii="黑体" w:eastAsia="黑体" w:hAnsi="黑体" w:hint="eastAsia"/>
          <w:sz w:val="32"/>
          <w:szCs w:val="32"/>
        </w:rPr>
      </w:pPr>
      <w:r w:rsidRPr="00D02ADD">
        <w:rPr>
          <w:rFonts w:ascii="黑体" w:eastAsia="黑体" w:hAnsi="黑体" w:hint="eastAsia"/>
          <w:sz w:val="32"/>
          <w:szCs w:val="32"/>
        </w:rPr>
        <w:t>使用授权书</w:t>
      </w:r>
    </w:p>
    <w:p w:rsidR="00EB7D86" w:rsidRPr="00D02ADD" w:rsidRDefault="00EB7D86" w:rsidP="00D02ADD">
      <w:pPr>
        <w:spacing w:line="400" w:lineRule="exact"/>
        <w:jc w:val="center"/>
        <w:rPr>
          <w:rFonts w:ascii="黑体" w:eastAsia="黑体" w:hAnsi="黑体" w:hint="eastAsia"/>
          <w:sz w:val="32"/>
          <w:szCs w:val="32"/>
        </w:rPr>
      </w:pPr>
    </w:p>
    <w:p w:rsidR="00B20038" w:rsidRDefault="00662075" w:rsidP="002C1E08">
      <w:pPr>
        <w:tabs>
          <w:tab w:val="left" w:pos="426"/>
        </w:tabs>
        <w:spacing w:line="400" w:lineRule="exact"/>
        <w:ind w:firstLineChars="200" w:firstLine="480"/>
        <w:jc w:val="left"/>
        <w:rPr>
          <w:rFonts w:ascii="宋体" w:hAnsi="宋体" w:hint="eastAsia"/>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作者完全了解学校有关保留、使用论文</w:t>
      </w:r>
      <w:r>
        <w:rPr>
          <w:rFonts w:ascii="宋体" w:hAnsi="宋体" w:hint="eastAsia"/>
          <w:sz w:val="24"/>
        </w:rPr>
        <w:t>（设计）</w:t>
      </w:r>
      <w:r w:rsidR="00D02ADD">
        <w:rPr>
          <w:rFonts w:ascii="宋体" w:hAnsi="宋体" w:hint="eastAsia"/>
          <w:sz w:val="24"/>
        </w:rPr>
        <w:t>的规定，同意学校保留并向国家有关部门或机构送交论文</w:t>
      </w:r>
      <w:r w:rsidR="002C1E08">
        <w:rPr>
          <w:rFonts w:ascii="宋体" w:hAnsi="宋体" w:hint="eastAsia"/>
          <w:sz w:val="24"/>
        </w:rPr>
        <w:t>（设计）</w:t>
      </w:r>
      <w:r w:rsidR="00D02ADD">
        <w:rPr>
          <w:rFonts w:ascii="宋体" w:hAnsi="宋体" w:hint="eastAsia"/>
          <w:sz w:val="24"/>
        </w:rPr>
        <w:t>复印件和电子版，允许论文</w:t>
      </w:r>
      <w:r w:rsidR="002C1E08">
        <w:rPr>
          <w:rFonts w:ascii="宋体" w:hAnsi="宋体" w:hint="eastAsia"/>
          <w:sz w:val="24"/>
        </w:rPr>
        <w:t>（设计）被查阅和借阅。本人授权重庆大学将本</w:t>
      </w:r>
      <w:r w:rsidR="00D02ADD">
        <w:rPr>
          <w:rFonts w:ascii="宋体" w:hAnsi="宋体" w:hint="eastAsia"/>
          <w:sz w:val="24"/>
        </w:rPr>
        <w:t>论文</w:t>
      </w:r>
      <w:r w:rsidR="002C1E08">
        <w:rPr>
          <w:rFonts w:ascii="宋体" w:hAnsi="宋体" w:hint="eastAsia"/>
          <w:sz w:val="24"/>
        </w:rPr>
        <w:t>（设计）</w:t>
      </w:r>
      <w:r w:rsidR="00D02ADD">
        <w:rPr>
          <w:rFonts w:ascii="宋体" w:hAnsi="宋体" w:hint="eastAsia"/>
          <w:sz w:val="24"/>
        </w:rPr>
        <w:t>的全部或部分内</w:t>
      </w:r>
      <w:r>
        <w:rPr>
          <w:rFonts w:ascii="宋体" w:hAnsi="宋体" w:hint="eastAsia"/>
          <w:sz w:val="24"/>
        </w:rPr>
        <w:t>容编入有关数据库进行检索，可以采用影印、缩印或扫描等复制方式</w:t>
      </w:r>
      <w:r w:rsidR="0056668E">
        <w:rPr>
          <w:rFonts w:ascii="宋体" w:hAnsi="宋体" w:hint="eastAsia"/>
          <w:sz w:val="24"/>
        </w:rPr>
        <w:t>保存和汇编本</w:t>
      </w:r>
      <w:r w:rsidR="00D02ADD">
        <w:rPr>
          <w:rFonts w:ascii="宋体" w:hAnsi="宋体" w:hint="eastAsia"/>
          <w:sz w:val="24"/>
        </w:rPr>
        <w:t>论文</w:t>
      </w:r>
      <w:r w:rsidR="00655A0B">
        <w:rPr>
          <w:rFonts w:ascii="宋体" w:hAnsi="宋体" w:hint="eastAsia"/>
          <w:sz w:val="24"/>
        </w:rPr>
        <w:t>（设计）</w:t>
      </w:r>
      <w:r w:rsidR="00D02ADD">
        <w:rPr>
          <w:rFonts w:ascii="宋体" w:hAnsi="宋体" w:hint="eastAsia"/>
          <w:sz w:val="24"/>
        </w:rPr>
        <w:t>。</w:t>
      </w:r>
    </w:p>
    <w:p w:rsidR="00D02ADD" w:rsidRDefault="00D02ADD" w:rsidP="00206C84">
      <w:pPr>
        <w:spacing w:line="400" w:lineRule="exact"/>
        <w:jc w:val="left"/>
        <w:rPr>
          <w:rFonts w:ascii="宋体" w:hAnsi="宋体" w:hint="eastAsia"/>
          <w:sz w:val="24"/>
        </w:rPr>
      </w:pPr>
    </w:p>
    <w:p w:rsidR="00D02ADD" w:rsidRDefault="00662075" w:rsidP="00206C84">
      <w:pPr>
        <w:spacing w:line="400" w:lineRule="exact"/>
        <w:jc w:val="left"/>
        <w:rPr>
          <w:rFonts w:ascii="宋体" w:hAnsi="宋体" w:hint="eastAsia"/>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属于</w:t>
      </w:r>
      <w:r>
        <w:rPr>
          <w:rFonts w:ascii="宋体" w:hAnsi="宋体" w:hint="eastAsia"/>
          <w:sz w:val="24"/>
        </w:rPr>
        <w:t>：</w:t>
      </w:r>
    </w:p>
    <w:p w:rsidR="00D02ADD" w:rsidRDefault="00D02ADD" w:rsidP="00EB7D86">
      <w:pPr>
        <w:spacing w:line="400" w:lineRule="exact"/>
        <w:ind w:firstLineChars="250" w:firstLine="600"/>
        <w:jc w:val="left"/>
        <w:rPr>
          <w:rFonts w:ascii="宋体" w:hAnsi="宋体" w:hint="eastAsia"/>
          <w:sz w:val="24"/>
        </w:rPr>
      </w:pPr>
      <w:r>
        <w:rPr>
          <w:rFonts w:ascii="宋体" w:hAnsi="宋体" w:hint="eastAsia"/>
          <w:sz w:val="24"/>
        </w:rPr>
        <w:t>保</w:t>
      </w:r>
      <w:r w:rsidR="00662075">
        <w:rPr>
          <w:rFonts w:ascii="宋体" w:hAnsi="宋体" w:hint="eastAsia"/>
          <w:sz w:val="24"/>
        </w:rPr>
        <w:t xml:space="preserve">  </w:t>
      </w:r>
      <w:r>
        <w:rPr>
          <w:rFonts w:ascii="宋体" w:hAnsi="宋体" w:hint="eastAsia"/>
          <w:sz w:val="24"/>
        </w:rPr>
        <w:t>密</w:t>
      </w:r>
      <w:r w:rsidR="00662075">
        <w:rPr>
          <w:rFonts w:ascii="宋体" w:hAnsi="宋体" w:hint="eastAsia"/>
          <w:sz w:val="24"/>
        </w:rPr>
        <w:t xml:space="preserve"> </w:t>
      </w:r>
      <w:r w:rsidRPr="00D02ADD">
        <w:rPr>
          <w:rFonts w:ascii="宋体" w:hAnsi="宋体" w:hint="eastAsia"/>
          <w:sz w:val="24"/>
        </w:rPr>
        <w:t>□</w:t>
      </w:r>
      <w:r w:rsidR="00662075">
        <w:rPr>
          <w:rFonts w:ascii="宋体" w:hAnsi="宋体" w:hint="eastAsia"/>
          <w:sz w:val="24"/>
        </w:rPr>
        <w:t xml:space="preserve">  </w:t>
      </w:r>
      <w:r>
        <w:rPr>
          <w:rFonts w:ascii="宋体" w:hAnsi="宋体" w:hint="eastAsia"/>
          <w:sz w:val="24"/>
        </w:rPr>
        <w:t>在</w:t>
      </w:r>
      <w:r w:rsidR="00EB7D86">
        <w:rPr>
          <w:rFonts w:ascii="宋体" w:hAnsi="宋体" w:hint="eastAsia"/>
          <w:sz w:val="24"/>
          <w:u w:val="single"/>
        </w:rPr>
        <w:t xml:space="preserve">    </w:t>
      </w:r>
      <w:r w:rsidR="00662075">
        <w:rPr>
          <w:rFonts w:ascii="宋体" w:hAnsi="宋体" w:hint="eastAsia"/>
          <w:sz w:val="24"/>
        </w:rPr>
        <w:t>年解密后适用本授权书</w:t>
      </w:r>
    </w:p>
    <w:p w:rsidR="00D02ADD" w:rsidRDefault="00D02ADD" w:rsidP="00EB7D86">
      <w:pPr>
        <w:spacing w:line="400" w:lineRule="exact"/>
        <w:ind w:firstLineChars="250" w:firstLine="600"/>
        <w:jc w:val="left"/>
        <w:rPr>
          <w:rFonts w:ascii="宋体" w:hAnsi="宋体" w:hint="eastAsia"/>
          <w:sz w:val="24"/>
        </w:rPr>
      </w:pPr>
      <w:r>
        <w:rPr>
          <w:rFonts w:ascii="宋体" w:hAnsi="宋体" w:hint="eastAsia"/>
          <w:sz w:val="24"/>
        </w:rPr>
        <w:t>不保密</w:t>
      </w:r>
      <w:r w:rsidR="00662075">
        <w:rPr>
          <w:rFonts w:ascii="宋体" w:hAnsi="宋体" w:hint="eastAsia"/>
          <w:sz w:val="24"/>
        </w:rPr>
        <w:t xml:space="preserve"> </w:t>
      </w:r>
      <w:r w:rsidRPr="00D02ADD">
        <w:rPr>
          <w:rFonts w:ascii="宋体" w:hAnsi="宋体" w:hint="eastAsia"/>
          <w:sz w:val="24"/>
        </w:rPr>
        <w:t>□</w:t>
      </w:r>
    </w:p>
    <w:p w:rsidR="00D02ADD" w:rsidRDefault="00D02ADD" w:rsidP="00206C84">
      <w:pPr>
        <w:spacing w:line="400" w:lineRule="exact"/>
        <w:jc w:val="left"/>
        <w:rPr>
          <w:rFonts w:ascii="宋体" w:hAnsi="宋体" w:hint="eastAsia"/>
          <w:sz w:val="24"/>
        </w:rPr>
      </w:pPr>
    </w:p>
    <w:p w:rsidR="00D02ADD" w:rsidRDefault="00D02ADD" w:rsidP="00206C84">
      <w:pPr>
        <w:spacing w:line="400" w:lineRule="exact"/>
        <w:jc w:val="left"/>
        <w:rPr>
          <w:rFonts w:ascii="宋体" w:hAnsi="宋体" w:hint="eastAsia"/>
          <w:sz w:val="24"/>
        </w:rPr>
      </w:pPr>
    </w:p>
    <w:p w:rsidR="00D02ADD" w:rsidRPr="00EB7D86" w:rsidRDefault="00D02ADD" w:rsidP="000615B7">
      <w:pPr>
        <w:spacing w:line="600" w:lineRule="exact"/>
        <w:jc w:val="left"/>
        <w:rPr>
          <w:rFonts w:ascii="宋体" w:hAnsi="宋体" w:hint="eastAsia"/>
          <w:sz w:val="24"/>
          <w:u w:val="single"/>
        </w:rPr>
      </w:pPr>
      <w:r>
        <w:rPr>
          <w:rFonts w:ascii="宋体" w:hAnsi="宋体" w:hint="eastAsia"/>
          <w:sz w:val="24"/>
        </w:rPr>
        <w:t>论文</w:t>
      </w:r>
      <w:r w:rsidR="00662075">
        <w:rPr>
          <w:rFonts w:ascii="宋体" w:hAnsi="宋体" w:hint="eastAsia"/>
          <w:sz w:val="24"/>
        </w:rPr>
        <w:t>（设计）</w:t>
      </w:r>
      <w:r>
        <w:rPr>
          <w:rFonts w:ascii="宋体" w:hAnsi="宋体" w:hint="eastAsia"/>
          <w:sz w:val="24"/>
        </w:rPr>
        <w:t>作者签名：</w:t>
      </w:r>
      <w:r w:rsidR="00EB7D86">
        <w:rPr>
          <w:rFonts w:ascii="宋体" w:hAnsi="宋体" w:hint="eastAsia"/>
          <w:sz w:val="24"/>
          <w:u w:val="single"/>
        </w:rPr>
        <w:t xml:space="preserve">           </w:t>
      </w:r>
      <w:r w:rsidR="00662075">
        <w:rPr>
          <w:rFonts w:ascii="宋体" w:hAnsi="宋体" w:hint="eastAsia"/>
          <w:sz w:val="24"/>
          <w:u w:val="single"/>
        </w:rPr>
        <w:t xml:space="preserve"> </w:t>
      </w:r>
      <w:r w:rsidR="00EB7D86">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指导教师签名：</w:t>
      </w:r>
      <w:r w:rsidR="00584E4A">
        <w:rPr>
          <w:rFonts w:ascii="宋体" w:hAnsi="宋体" w:hint="eastAsia"/>
          <w:sz w:val="24"/>
          <w:u w:val="single"/>
        </w:rPr>
        <w:t xml:space="preserve">               </w:t>
      </w:r>
    </w:p>
    <w:p w:rsidR="001B6EA2" w:rsidRPr="00AC055A" w:rsidRDefault="00EB7D86" w:rsidP="00AC055A">
      <w:pPr>
        <w:spacing w:line="600" w:lineRule="exact"/>
        <w:jc w:val="left"/>
        <w:rPr>
          <w:rFonts w:ascii="宋体" w:hAnsi="宋体" w:hint="eastAsia"/>
          <w:sz w:val="24"/>
          <w:u w:val="single"/>
        </w:rPr>
      </w:pPr>
      <w:r>
        <w:rPr>
          <w:rFonts w:ascii="宋体" w:hAnsi="宋体" w:hint="eastAsia"/>
          <w:sz w:val="24"/>
        </w:rPr>
        <w:t>日期：</w:t>
      </w:r>
      <w:r>
        <w:rPr>
          <w:rFonts w:ascii="宋体" w:hAnsi="宋体" w:hint="eastAsia"/>
          <w:sz w:val="24"/>
          <w:u w:val="single"/>
        </w:rPr>
        <w:t xml:space="preserve">     </w:t>
      </w:r>
      <w:r w:rsidR="00250082">
        <w:rPr>
          <w:rFonts w:ascii="宋体" w:hAnsi="宋体" w:hint="eastAsia"/>
          <w:sz w:val="24"/>
          <w:u w:val="single"/>
        </w:rPr>
        <w:t xml:space="preserve">  </w:t>
      </w:r>
      <w:r>
        <w:rPr>
          <w:rFonts w:ascii="宋体" w:hAnsi="宋体" w:hint="eastAsia"/>
          <w:sz w:val="24"/>
          <w:u w:val="single"/>
        </w:rPr>
        <w:t xml:space="preserve">   </w:t>
      </w:r>
      <w:r w:rsidR="00662075">
        <w:rPr>
          <w:rFonts w:ascii="宋体" w:hAnsi="宋体" w:hint="eastAsia"/>
          <w:sz w:val="24"/>
          <w:u w:val="single"/>
        </w:rPr>
        <w:t xml:space="preserve"> </w:t>
      </w:r>
      <w:r>
        <w:rPr>
          <w:rFonts w:ascii="宋体" w:hAnsi="宋体" w:hint="eastAsia"/>
          <w:sz w:val="24"/>
          <w:u w:val="single"/>
        </w:rPr>
        <w:t xml:space="preserve">   </w:t>
      </w:r>
      <w:r w:rsidR="009914A7">
        <w:rPr>
          <w:rFonts w:ascii="宋体" w:hAnsi="宋体" w:hint="eastAsia"/>
          <w:sz w:val="24"/>
        </w:rPr>
        <w:t xml:space="preserve">                </w:t>
      </w:r>
      <w:r w:rsidR="00662075">
        <w:rPr>
          <w:rFonts w:ascii="宋体" w:hAnsi="宋体" w:hint="eastAsia"/>
          <w:sz w:val="24"/>
        </w:rPr>
        <w:t xml:space="preserve"> </w:t>
      </w:r>
      <w:r w:rsidR="00584E4A">
        <w:rPr>
          <w:rFonts w:ascii="宋体" w:hAnsi="宋体" w:hint="eastAsia"/>
          <w:sz w:val="24"/>
        </w:rPr>
        <w:t xml:space="preserve">  </w:t>
      </w:r>
      <w:r w:rsidR="00662075">
        <w:rPr>
          <w:rFonts w:ascii="宋体" w:hAnsi="宋体" w:hint="eastAsia"/>
          <w:sz w:val="24"/>
        </w:rPr>
        <w:t xml:space="preserve">  </w:t>
      </w:r>
      <w:r>
        <w:rPr>
          <w:rFonts w:ascii="宋体" w:hAnsi="宋体" w:hint="eastAsia"/>
          <w:sz w:val="24"/>
        </w:rPr>
        <w:t>日期：</w:t>
      </w:r>
      <w:r w:rsidR="00250082">
        <w:rPr>
          <w:rFonts w:ascii="宋体" w:hAnsi="宋体" w:hint="eastAsia"/>
          <w:sz w:val="24"/>
          <w:u w:val="single"/>
        </w:rPr>
        <w:t xml:space="preserve">             </w:t>
      </w:r>
      <w:r w:rsidR="00662075">
        <w:rPr>
          <w:rFonts w:ascii="宋体" w:hAnsi="宋体" w:hint="eastAsia"/>
          <w:sz w:val="24"/>
          <w:u w:val="single"/>
        </w:rPr>
        <w:t xml:space="preserve"> </w:t>
      </w:r>
    </w:p>
    <w:sectPr w:rsidR="001B6EA2" w:rsidRPr="00AC055A" w:rsidSect="00036C19">
      <w:headerReference w:type="default" r:id="rId27"/>
      <w:footerReference w:type="default" r:id="rId28"/>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1419" w:rsidRDefault="00301419">
      <w:r>
        <w:separator/>
      </w:r>
    </w:p>
  </w:endnote>
  <w:endnote w:type="continuationSeparator" w:id="0">
    <w:p w:rsidR="00301419" w:rsidRDefault="0030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5E5A22" w:rsidRDefault="00036C19">
    <w:pPr>
      <w:pStyle w:val="a6"/>
      <w:jc w:val="center"/>
      <w:rPr>
        <w:sz w:val="21"/>
        <w:szCs w:val="21"/>
      </w:rPr>
    </w:pPr>
    <w:r w:rsidRPr="005E5A22">
      <w:rPr>
        <w:rStyle w:val="a8"/>
        <w:sz w:val="21"/>
        <w:szCs w:val="21"/>
      </w:rPr>
      <w:fldChar w:fldCharType="begin"/>
    </w:r>
    <w:r w:rsidRPr="005E5A22">
      <w:rPr>
        <w:rStyle w:val="a8"/>
        <w:sz w:val="21"/>
        <w:szCs w:val="21"/>
      </w:rPr>
      <w:instrText xml:space="preserve"> PAGE </w:instrText>
    </w:r>
    <w:r w:rsidRPr="005E5A22">
      <w:rPr>
        <w:rStyle w:val="a8"/>
        <w:sz w:val="21"/>
        <w:szCs w:val="21"/>
      </w:rPr>
      <w:fldChar w:fldCharType="separate"/>
    </w:r>
    <w:r w:rsidR="00F16B92">
      <w:rPr>
        <w:rStyle w:val="a8"/>
        <w:noProof/>
        <w:sz w:val="21"/>
        <w:szCs w:val="21"/>
      </w:rPr>
      <w:t>III</w:t>
    </w:r>
    <w:r w:rsidRPr="005E5A22">
      <w:rPr>
        <w:rStyle w:val="a8"/>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5ECD" w:rsidRPr="00732CE1" w:rsidRDefault="00585ECD">
    <w:pPr>
      <w:pStyle w:val="a6"/>
      <w:jc w:val="center"/>
    </w:pPr>
    <w:r w:rsidRPr="00732CE1">
      <w:rPr>
        <w:rStyle w:val="a8"/>
        <w:rFonts w:hint="eastAsia"/>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1EC9" w:rsidRDefault="00BE1EC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11F4F">
      <w:rPr>
        <w:rStyle w:val="a8"/>
        <w:noProof/>
      </w:rPr>
      <w:t>23</w:t>
    </w:r>
    <w:r>
      <w:rPr>
        <w:rStyle w:val="a8"/>
      </w:rPr>
      <w:fldChar w:fldCharType="end"/>
    </w:r>
  </w:p>
  <w:p w:rsidR="00BE1EC9" w:rsidRPr="00891BF6" w:rsidRDefault="00BE1EC9" w:rsidP="00036C19">
    <w:pPr>
      <w:pStyle w:val="a6"/>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Default="00036C1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24</w:t>
    </w:r>
    <w:r>
      <w:rPr>
        <w:rStyle w:val="a8"/>
      </w:rPr>
      <w:fldChar w:fldCharType="end"/>
    </w:r>
  </w:p>
  <w:p w:rsidR="00036C19" w:rsidRPr="00891BF6" w:rsidRDefault="00036C19" w:rsidP="00036C19">
    <w:pPr>
      <w:pStyle w:val="a6"/>
      <w:jc w:val="center"/>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1613" w:rsidRDefault="00EB1613"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52</w:t>
    </w:r>
    <w:r>
      <w:rPr>
        <w:rStyle w:val="a8"/>
      </w:rPr>
      <w:fldChar w:fldCharType="end"/>
    </w:r>
    <w:r w:rsidR="000E49C4">
      <w:rPr>
        <w:rStyle w:val="a8"/>
        <w:rFonts w:hint="eastAsia"/>
      </w:rPr>
      <w:t xml:space="preserve"> </w:t>
    </w:r>
  </w:p>
  <w:p w:rsidR="00EB1613" w:rsidRPr="00891BF6" w:rsidRDefault="00EB1613" w:rsidP="00036C19">
    <w:pPr>
      <w:pStyle w:val="a6"/>
      <w:jc w:val="center"/>
      <w:rPr>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01FF" w:rsidRDefault="008B01FF" w:rsidP="00036C19">
    <w:pPr>
      <w:pStyle w:val="a6"/>
      <w:framePr w:wrap="around" w:vAnchor="text" w:hAnchor="margin" w:xAlign="center" w:y="1"/>
      <w:rPr>
        <w:rStyle w:val="a8"/>
      </w:rPr>
    </w:pPr>
    <w:r>
      <w:rPr>
        <w:rStyle w:val="a8"/>
        <w:rFonts w:hint="eastAsia"/>
      </w:rPr>
      <w:t>55</w:t>
    </w:r>
  </w:p>
  <w:p w:rsidR="008B01FF" w:rsidRPr="00891BF6" w:rsidRDefault="008B01FF" w:rsidP="008B01FF">
    <w:pPr>
      <w:pStyle w:val="a6"/>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01FF" w:rsidRPr="00891BF6" w:rsidRDefault="008B01FF" w:rsidP="008B01FF">
    <w:pPr>
      <w:pStyle w:val="a6"/>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1419" w:rsidRDefault="00301419">
      <w:r>
        <w:separator/>
      </w:r>
    </w:p>
  </w:footnote>
  <w:footnote w:type="continuationSeparator" w:id="0">
    <w:p w:rsidR="00301419" w:rsidRDefault="00301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9914A7">
      <w:rPr>
        <w:rFonts w:hint="eastAsia"/>
      </w:rPr>
      <w:t xml:space="preserve">   </w:t>
    </w:r>
    <w:r w:rsidRPr="00AB3472">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166D95">
      <w:rPr>
        <w:rFonts w:hint="eastAsia"/>
      </w:rPr>
      <w:t xml:space="preserve">            </w:t>
    </w:r>
    <w:r w:rsidR="00166D95">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1613" w:rsidRPr="00AB3472" w:rsidRDefault="00EB1613">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Pr>
        <w:rFonts w:hint="eastAsia"/>
      </w:rPr>
      <w:t xml:space="preserve">               </w:t>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F5140" w:rsidRPr="00E8132C" w:rsidRDefault="003F5140" w:rsidP="00E813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B71E33">
      <w:rPr>
        <w:rFonts w:hint="eastAsia"/>
      </w:rPr>
      <w:t xml:space="preserve">                             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2EA3" w:rsidRPr="00AB3472" w:rsidRDefault="00412EA3">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Pr="00AB3472">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5ECD" w:rsidRPr="00AB3472" w:rsidRDefault="00585ECD">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002C564E">
      <w:rPr>
        <w:rFonts w:hint="eastAsia"/>
      </w:rPr>
      <w:t xml:space="preserve">                           3</w:t>
    </w:r>
    <w:r w:rsidRPr="00AB3472">
      <w:rPr>
        <w:rFonts w:hint="eastAsia"/>
      </w:rPr>
      <w:t xml:space="preserve"> </w:t>
    </w:r>
    <w:r w:rsidR="002C564E">
      <w:rPr>
        <w:rFonts w:hint="eastAsia"/>
      </w:rPr>
      <w:t>荷载计算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1EC9" w:rsidRPr="00AB3472" w:rsidRDefault="00BE1EC9">
    <w:pPr>
      <w:pStyle w:val="a5"/>
      <w:jc w:val="both"/>
    </w:pPr>
    <w:r w:rsidRPr="00AB3472">
      <w:rPr>
        <w:rFonts w:hint="eastAsia"/>
      </w:rPr>
      <w:t>重庆大学本科学生毕业设计</w:t>
    </w:r>
    <w:r>
      <w:rPr>
        <w:rFonts w:hint="eastAsia"/>
      </w:rPr>
      <w:t>（论文）</w:t>
    </w:r>
    <w:r>
      <w:rPr>
        <w:rFonts w:hint="eastAsia"/>
      </w:rPr>
      <w:t xml:space="preserve">      </w:t>
    </w:r>
    <w:r w:rsidRPr="00AB3472">
      <w:rPr>
        <w:rFonts w:hint="eastAsia"/>
      </w:rPr>
      <w:t xml:space="preserve">                                              3 </w:t>
    </w:r>
    <w:r w:rsidRPr="00AB3472">
      <w:rPr>
        <w:rFonts w:hint="eastAsia"/>
      </w:rPr>
      <w:t>荷载计算</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137225"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E00815">
      <w:rPr>
        <w:rFonts w:hint="eastAsia"/>
      </w:rPr>
      <w:t xml:space="preserve">          1 </w:t>
    </w:r>
    <w:r w:rsidR="00E00815">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2</w:t>
    </w:r>
    <w:r w:rsidRPr="00AB3472">
      <w:rPr>
        <w:rFonts w:hint="eastAsia"/>
      </w:rPr>
      <w:t xml:space="preserve"> </w:t>
    </w:r>
    <w:r>
      <w:rPr>
        <w:rFonts w:hint="eastAsia"/>
      </w:rPr>
      <w:t>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3</w:t>
    </w:r>
    <w:r w:rsidRPr="00AB3472">
      <w:rPr>
        <w:rFonts w:hint="eastAsia"/>
      </w:rPr>
      <w:t xml:space="preserve"> </w:t>
    </w:r>
    <w:r>
      <w:rPr>
        <w:rFonts w:hint="eastAsia"/>
      </w:rPr>
      <w:t>双圆偏振光下的</w:t>
    </w:r>
    <w:r>
      <w:t>Kane-Mele</w:t>
    </w:r>
    <w:r>
      <w:rPr>
        <w:rFonts w:hint="eastAsia"/>
      </w:rPr>
      <w:t>模型</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4</w:t>
    </w:r>
    <w:r w:rsidRPr="00AB3472">
      <w:rPr>
        <w:rFonts w:hint="eastAsia"/>
      </w:rPr>
      <w:t xml:space="preserve"> </w:t>
    </w:r>
    <w:r>
      <w:rPr>
        <w:rFonts w:hint="eastAsia"/>
      </w:rPr>
      <w:t>结论与展望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73492"/>
    <w:multiLevelType w:val="singleLevel"/>
    <w:tmpl w:val="6A001C26"/>
    <w:lvl w:ilvl="0">
      <w:start w:val="1"/>
      <w:numFmt w:val="decimal"/>
      <w:lvlText w:val="[%1]"/>
      <w:lvlJc w:val="left"/>
      <w:pPr>
        <w:tabs>
          <w:tab w:val="num" w:pos="465"/>
        </w:tabs>
        <w:ind w:left="465" w:hanging="465"/>
      </w:pPr>
    </w:lvl>
  </w:abstractNum>
  <w:num w:numId="1" w16cid:durableId="17729740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A2"/>
    <w:rsid w:val="00002CA5"/>
    <w:rsid w:val="0001080A"/>
    <w:rsid w:val="000117B3"/>
    <w:rsid w:val="00012261"/>
    <w:rsid w:val="0001246A"/>
    <w:rsid w:val="00016A80"/>
    <w:rsid w:val="00016BD6"/>
    <w:rsid w:val="000214B7"/>
    <w:rsid w:val="00025CCC"/>
    <w:rsid w:val="00033DF5"/>
    <w:rsid w:val="0003623B"/>
    <w:rsid w:val="00036C19"/>
    <w:rsid w:val="00050CE1"/>
    <w:rsid w:val="0005245C"/>
    <w:rsid w:val="00061419"/>
    <w:rsid w:val="000615B7"/>
    <w:rsid w:val="000617AB"/>
    <w:rsid w:val="000654D0"/>
    <w:rsid w:val="00067621"/>
    <w:rsid w:val="000773AE"/>
    <w:rsid w:val="000779D7"/>
    <w:rsid w:val="0008725C"/>
    <w:rsid w:val="000A607D"/>
    <w:rsid w:val="000A719B"/>
    <w:rsid w:val="000B0F1A"/>
    <w:rsid w:val="000B1753"/>
    <w:rsid w:val="000B75FD"/>
    <w:rsid w:val="000C3E93"/>
    <w:rsid w:val="000C636B"/>
    <w:rsid w:val="000D7AE9"/>
    <w:rsid w:val="000E49C4"/>
    <w:rsid w:val="000F446E"/>
    <w:rsid w:val="000F582E"/>
    <w:rsid w:val="000F71F9"/>
    <w:rsid w:val="00105ADB"/>
    <w:rsid w:val="00110B94"/>
    <w:rsid w:val="00115F90"/>
    <w:rsid w:val="0012238B"/>
    <w:rsid w:val="00122E12"/>
    <w:rsid w:val="0012375A"/>
    <w:rsid w:val="00131C64"/>
    <w:rsid w:val="00135850"/>
    <w:rsid w:val="00137225"/>
    <w:rsid w:val="00137235"/>
    <w:rsid w:val="00144B9C"/>
    <w:rsid w:val="00145FAF"/>
    <w:rsid w:val="00147DD4"/>
    <w:rsid w:val="0015352D"/>
    <w:rsid w:val="0015471E"/>
    <w:rsid w:val="00154A8C"/>
    <w:rsid w:val="00160279"/>
    <w:rsid w:val="00161854"/>
    <w:rsid w:val="00161F22"/>
    <w:rsid w:val="00165097"/>
    <w:rsid w:val="00166D95"/>
    <w:rsid w:val="00170306"/>
    <w:rsid w:val="00171601"/>
    <w:rsid w:val="00172856"/>
    <w:rsid w:val="00174A41"/>
    <w:rsid w:val="00175E75"/>
    <w:rsid w:val="00176EF3"/>
    <w:rsid w:val="0018332C"/>
    <w:rsid w:val="00183810"/>
    <w:rsid w:val="00185841"/>
    <w:rsid w:val="00195C29"/>
    <w:rsid w:val="00197E60"/>
    <w:rsid w:val="001A0FE7"/>
    <w:rsid w:val="001A6B7B"/>
    <w:rsid w:val="001B6EA2"/>
    <w:rsid w:val="001C08B4"/>
    <w:rsid w:val="001C3216"/>
    <w:rsid w:val="001C5069"/>
    <w:rsid w:val="001C68FC"/>
    <w:rsid w:val="001D2FCD"/>
    <w:rsid w:val="001D43EB"/>
    <w:rsid w:val="001D7519"/>
    <w:rsid w:val="001E3A3B"/>
    <w:rsid w:val="001E4955"/>
    <w:rsid w:val="001E7E29"/>
    <w:rsid w:val="001F15B4"/>
    <w:rsid w:val="00200638"/>
    <w:rsid w:val="00206C84"/>
    <w:rsid w:val="00207610"/>
    <w:rsid w:val="00211C13"/>
    <w:rsid w:val="00215E69"/>
    <w:rsid w:val="0022555E"/>
    <w:rsid w:val="002256B9"/>
    <w:rsid w:val="00226939"/>
    <w:rsid w:val="00230B95"/>
    <w:rsid w:val="002369F7"/>
    <w:rsid w:val="00246A25"/>
    <w:rsid w:val="00250082"/>
    <w:rsid w:val="00255AA3"/>
    <w:rsid w:val="00272962"/>
    <w:rsid w:val="00274D49"/>
    <w:rsid w:val="00284606"/>
    <w:rsid w:val="00284D23"/>
    <w:rsid w:val="00292C57"/>
    <w:rsid w:val="002A4AF7"/>
    <w:rsid w:val="002A52F7"/>
    <w:rsid w:val="002B0B6C"/>
    <w:rsid w:val="002B16AD"/>
    <w:rsid w:val="002B1D21"/>
    <w:rsid w:val="002C000F"/>
    <w:rsid w:val="002C0CC9"/>
    <w:rsid w:val="002C1E08"/>
    <w:rsid w:val="002C564E"/>
    <w:rsid w:val="002C693E"/>
    <w:rsid w:val="002D2DF8"/>
    <w:rsid w:val="002E2FFE"/>
    <w:rsid w:val="002E724D"/>
    <w:rsid w:val="002E7602"/>
    <w:rsid w:val="002F09FA"/>
    <w:rsid w:val="002F394A"/>
    <w:rsid w:val="002F40A3"/>
    <w:rsid w:val="002F5662"/>
    <w:rsid w:val="002F6062"/>
    <w:rsid w:val="002F60A2"/>
    <w:rsid w:val="00301419"/>
    <w:rsid w:val="00301CA4"/>
    <w:rsid w:val="003060A1"/>
    <w:rsid w:val="003072D2"/>
    <w:rsid w:val="0031093D"/>
    <w:rsid w:val="00314E4E"/>
    <w:rsid w:val="0031672E"/>
    <w:rsid w:val="00336C1E"/>
    <w:rsid w:val="003453B7"/>
    <w:rsid w:val="0035521C"/>
    <w:rsid w:val="0035543F"/>
    <w:rsid w:val="00360BBA"/>
    <w:rsid w:val="0036259C"/>
    <w:rsid w:val="003640E2"/>
    <w:rsid w:val="00364460"/>
    <w:rsid w:val="00364E38"/>
    <w:rsid w:val="00365364"/>
    <w:rsid w:val="00377115"/>
    <w:rsid w:val="00377560"/>
    <w:rsid w:val="00377F94"/>
    <w:rsid w:val="00385059"/>
    <w:rsid w:val="003907FA"/>
    <w:rsid w:val="00391548"/>
    <w:rsid w:val="00392511"/>
    <w:rsid w:val="00395D59"/>
    <w:rsid w:val="003B3522"/>
    <w:rsid w:val="003B5290"/>
    <w:rsid w:val="003C3BE6"/>
    <w:rsid w:val="003C4909"/>
    <w:rsid w:val="003D1314"/>
    <w:rsid w:val="003D2B06"/>
    <w:rsid w:val="003D4CC3"/>
    <w:rsid w:val="003D6BB6"/>
    <w:rsid w:val="003E10A5"/>
    <w:rsid w:val="003E3F65"/>
    <w:rsid w:val="003F5140"/>
    <w:rsid w:val="003F6FB3"/>
    <w:rsid w:val="00400805"/>
    <w:rsid w:val="00402486"/>
    <w:rsid w:val="00412EA3"/>
    <w:rsid w:val="00414A53"/>
    <w:rsid w:val="00415DCE"/>
    <w:rsid w:val="0041794F"/>
    <w:rsid w:val="0043326A"/>
    <w:rsid w:val="00433366"/>
    <w:rsid w:val="004357C3"/>
    <w:rsid w:val="004402B1"/>
    <w:rsid w:val="004408F2"/>
    <w:rsid w:val="004416A1"/>
    <w:rsid w:val="0045753D"/>
    <w:rsid w:val="004579D2"/>
    <w:rsid w:val="00463B01"/>
    <w:rsid w:val="004657AE"/>
    <w:rsid w:val="004663E0"/>
    <w:rsid w:val="00466B61"/>
    <w:rsid w:val="004762DE"/>
    <w:rsid w:val="004762F7"/>
    <w:rsid w:val="0047703E"/>
    <w:rsid w:val="004A0A3C"/>
    <w:rsid w:val="004A0BEE"/>
    <w:rsid w:val="004A22A0"/>
    <w:rsid w:val="004A4761"/>
    <w:rsid w:val="004B5B72"/>
    <w:rsid w:val="004B62B6"/>
    <w:rsid w:val="004B7F74"/>
    <w:rsid w:val="004C78AB"/>
    <w:rsid w:val="004D0F90"/>
    <w:rsid w:val="004D2DB4"/>
    <w:rsid w:val="005047CA"/>
    <w:rsid w:val="00505A84"/>
    <w:rsid w:val="0051260A"/>
    <w:rsid w:val="005202D3"/>
    <w:rsid w:val="00524905"/>
    <w:rsid w:val="00524E15"/>
    <w:rsid w:val="005264FB"/>
    <w:rsid w:val="0053537C"/>
    <w:rsid w:val="00541E4E"/>
    <w:rsid w:val="00544641"/>
    <w:rsid w:val="00556DCD"/>
    <w:rsid w:val="005571AE"/>
    <w:rsid w:val="00564D60"/>
    <w:rsid w:val="0056668E"/>
    <w:rsid w:val="00582DF4"/>
    <w:rsid w:val="00584E4A"/>
    <w:rsid w:val="00585ECD"/>
    <w:rsid w:val="005964A3"/>
    <w:rsid w:val="005A0F8C"/>
    <w:rsid w:val="005A4D46"/>
    <w:rsid w:val="005B04A9"/>
    <w:rsid w:val="005B0564"/>
    <w:rsid w:val="005B08FE"/>
    <w:rsid w:val="005B7A74"/>
    <w:rsid w:val="005D105D"/>
    <w:rsid w:val="005E1541"/>
    <w:rsid w:val="005E25FD"/>
    <w:rsid w:val="005E5A0A"/>
    <w:rsid w:val="005F0AAA"/>
    <w:rsid w:val="005F2470"/>
    <w:rsid w:val="005F491D"/>
    <w:rsid w:val="00602AAE"/>
    <w:rsid w:val="00604F42"/>
    <w:rsid w:val="00620598"/>
    <w:rsid w:val="00621473"/>
    <w:rsid w:val="006221D4"/>
    <w:rsid w:val="00632B48"/>
    <w:rsid w:val="0063750C"/>
    <w:rsid w:val="006414FF"/>
    <w:rsid w:val="006421A9"/>
    <w:rsid w:val="006426A3"/>
    <w:rsid w:val="006427E4"/>
    <w:rsid w:val="00643493"/>
    <w:rsid w:val="00643C9C"/>
    <w:rsid w:val="00644F6E"/>
    <w:rsid w:val="00646F07"/>
    <w:rsid w:val="00655A0B"/>
    <w:rsid w:val="00655FA6"/>
    <w:rsid w:val="006615EF"/>
    <w:rsid w:val="0066199B"/>
    <w:rsid w:val="00662075"/>
    <w:rsid w:val="00662D81"/>
    <w:rsid w:val="00663851"/>
    <w:rsid w:val="00667D05"/>
    <w:rsid w:val="00674635"/>
    <w:rsid w:val="006746DD"/>
    <w:rsid w:val="00675EBD"/>
    <w:rsid w:val="00681ACB"/>
    <w:rsid w:val="00681BBE"/>
    <w:rsid w:val="00687244"/>
    <w:rsid w:val="006965CA"/>
    <w:rsid w:val="00697AFD"/>
    <w:rsid w:val="00697DD5"/>
    <w:rsid w:val="006A051E"/>
    <w:rsid w:val="006A16EF"/>
    <w:rsid w:val="006C2737"/>
    <w:rsid w:val="006D0A92"/>
    <w:rsid w:val="006D1071"/>
    <w:rsid w:val="006D40C2"/>
    <w:rsid w:val="006D7398"/>
    <w:rsid w:val="006E293E"/>
    <w:rsid w:val="006E2D1C"/>
    <w:rsid w:val="0070160D"/>
    <w:rsid w:val="00706F7E"/>
    <w:rsid w:val="00711F4F"/>
    <w:rsid w:val="007168AE"/>
    <w:rsid w:val="0071747B"/>
    <w:rsid w:val="00720A14"/>
    <w:rsid w:val="00726EAC"/>
    <w:rsid w:val="007323BD"/>
    <w:rsid w:val="00732CE1"/>
    <w:rsid w:val="0073623B"/>
    <w:rsid w:val="0073749E"/>
    <w:rsid w:val="00740FB1"/>
    <w:rsid w:val="007505D8"/>
    <w:rsid w:val="00754D1B"/>
    <w:rsid w:val="007556FE"/>
    <w:rsid w:val="007624C9"/>
    <w:rsid w:val="00763B7D"/>
    <w:rsid w:val="0078023A"/>
    <w:rsid w:val="00780B8D"/>
    <w:rsid w:val="00784899"/>
    <w:rsid w:val="00787075"/>
    <w:rsid w:val="00787B3B"/>
    <w:rsid w:val="00790BAE"/>
    <w:rsid w:val="00791EEE"/>
    <w:rsid w:val="00795609"/>
    <w:rsid w:val="00795D22"/>
    <w:rsid w:val="007977FE"/>
    <w:rsid w:val="00797800"/>
    <w:rsid w:val="007B4E94"/>
    <w:rsid w:val="007C3E4A"/>
    <w:rsid w:val="007D6365"/>
    <w:rsid w:val="007E07E5"/>
    <w:rsid w:val="007E160E"/>
    <w:rsid w:val="007F2F4C"/>
    <w:rsid w:val="00805819"/>
    <w:rsid w:val="00814D1B"/>
    <w:rsid w:val="00817894"/>
    <w:rsid w:val="008210D3"/>
    <w:rsid w:val="00823819"/>
    <w:rsid w:val="00825728"/>
    <w:rsid w:val="0083241D"/>
    <w:rsid w:val="008340D7"/>
    <w:rsid w:val="00834764"/>
    <w:rsid w:val="00843888"/>
    <w:rsid w:val="00844172"/>
    <w:rsid w:val="008467BB"/>
    <w:rsid w:val="0084684B"/>
    <w:rsid w:val="00853D0F"/>
    <w:rsid w:val="00853FCE"/>
    <w:rsid w:val="00866A02"/>
    <w:rsid w:val="00871BF4"/>
    <w:rsid w:val="00884D7C"/>
    <w:rsid w:val="00886F28"/>
    <w:rsid w:val="0089187F"/>
    <w:rsid w:val="00892A64"/>
    <w:rsid w:val="00893581"/>
    <w:rsid w:val="008A5A52"/>
    <w:rsid w:val="008B01FF"/>
    <w:rsid w:val="008B4FC2"/>
    <w:rsid w:val="008B79A4"/>
    <w:rsid w:val="008E1CC7"/>
    <w:rsid w:val="008F76DE"/>
    <w:rsid w:val="00911BB5"/>
    <w:rsid w:val="0091452D"/>
    <w:rsid w:val="009146F4"/>
    <w:rsid w:val="009238C0"/>
    <w:rsid w:val="009345F9"/>
    <w:rsid w:val="0093544D"/>
    <w:rsid w:val="009358D1"/>
    <w:rsid w:val="0094587A"/>
    <w:rsid w:val="0095575F"/>
    <w:rsid w:val="00961262"/>
    <w:rsid w:val="009631AB"/>
    <w:rsid w:val="009819E0"/>
    <w:rsid w:val="009823D9"/>
    <w:rsid w:val="00991468"/>
    <w:rsid w:val="009914A7"/>
    <w:rsid w:val="009A223B"/>
    <w:rsid w:val="009A6AAE"/>
    <w:rsid w:val="009B32EF"/>
    <w:rsid w:val="009B5136"/>
    <w:rsid w:val="009B6104"/>
    <w:rsid w:val="009B6314"/>
    <w:rsid w:val="009B6821"/>
    <w:rsid w:val="009C06A8"/>
    <w:rsid w:val="009C241E"/>
    <w:rsid w:val="009D79F5"/>
    <w:rsid w:val="00A02123"/>
    <w:rsid w:val="00A03147"/>
    <w:rsid w:val="00A04FCC"/>
    <w:rsid w:val="00A06281"/>
    <w:rsid w:val="00A11176"/>
    <w:rsid w:val="00A14B2F"/>
    <w:rsid w:val="00A21675"/>
    <w:rsid w:val="00A236CB"/>
    <w:rsid w:val="00A50373"/>
    <w:rsid w:val="00A530FC"/>
    <w:rsid w:val="00A532C8"/>
    <w:rsid w:val="00A620B4"/>
    <w:rsid w:val="00A62EE3"/>
    <w:rsid w:val="00A64337"/>
    <w:rsid w:val="00A66769"/>
    <w:rsid w:val="00A678F8"/>
    <w:rsid w:val="00A70A45"/>
    <w:rsid w:val="00A72EF5"/>
    <w:rsid w:val="00A73AFD"/>
    <w:rsid w:val="00A75123"/>
    <w:rsid w:val="00A80F7E"/>
    <w:rsid w:val="00A81F21"/>
    <w:rsid w:val="00A925A3"/>
    <w:rsid w:val="00A94A12"/>
    <w:rsid w:val="00AA1DA7"/>
    <w:rsid w:val="00AA3FB6"/>
    <w:rsid w:val="00AA71B9"/>
    <w:rsid w:val="00AB08F5"/>
    <w:rsid w:val="00AC055A"/>
    <w:rsid w:val="00AC150E"/>
    <w:rsid w:val="00AD0D7E"/>
    <w:rsid w:val="00AD5F72"/>
    <w:rsid w:val="00AE04C3"/>
    <w:rsid w:val="00AE1243"/>
    <w:rsid w:val="00AF6DEF"/>
    <w:rsid w:val="00B04D7C"/>
    <w:rsid w:val="00B06F10"/>
    <w:rsid w:val="00B11404"/>
    <w:rsid w:val="00B11A3D"/>
    <w:rsid w:val="00B11EEE"/>
    <w:rsid w:val="00B12B59"/>
    <w:rsid w:val="00B20038"/>
    <w:rsid w:val="00B211F5"/>
    <w:rsid w:val="00B24B32"/>
    <w:rsid w:val="00B30F81"/>
    <w:rsid w:val="00B3351B"/>
    <w:rsid w:val="00B337B1"/>
    <w:rsid w:val="00B338F2"/>
    <w:rsid w:val="00B40891"/>
    <w:rsid w:val="00B41C24"/>
    <w:rsid w:val="00B661A8"/>
    <w:rsid w:val="00B66A31"/>
    <w:rsid w:val="00B71E33"/>
    <w:rsid w:val="00B758E6"/>
    <w:rsid w:val="00B77D98"/>
    <w:rsid w:val="00B8342B"/>
    <w:rsid w:val="00B83FF4"/>
    <w:rsid w:val="00B8660D"/>
    <w:rsid w:val="00B917F8"/>
    <w:rsid w:val="00B92842"/>
    <w:rsid w:val="00B92E3B"/>
    <w:rsid w:val="00B93728"/>
    <w:rsid w:val="00B96315"/>
    <w:rsid w:val="00BB76D9"/>
    <w:rsid w:val="00BC6499"/>
    <w:rsid w:val="00BD1AA5"/>
    <w:rsid w:val="00BD6B51"/>
    <w:rsid w:val="00BD7063"/>
    <w:rsid w:val="00BE1EC9"/>
    <w:rsid w:val="00BE4697"/>
    <w:rsid w:val="00BF015A"/>
    <w:rsid w:val="00BF509E"/>
    <w:rsid w:val="00BF64BC"/>
    <w:rsid w:val="00BF697D"/>
    <w:rsid w:val="00C005A8"/>
    <w:rsid w:val="00C007A0"/>
    <w:rsid w:val="00C01EC2"/>
    <w:rsid w:val="00C1411B"/>
    <w:rsid w:val="00C21855"/>
    <w:rsid w:val="00C44DA3"/>
    <w:rsid w:val="00C4551D"/>
    <w:rsid w:val="00C558B9"/>
    <w:rsid w:val="00C616F7"/>
    <w:rsid w:val="00C71845"/>
    <w:rsid w:val="00C73784"/>
    <w:rsid w:val="00C73F41"/>
    <w:rsid w:val="00C75D17"/>
    <w:rsid w:val="00C77CD2"/>
    <w:rsid w:val="00C82504"/>
    <w:rsid w:val="00C86339"/>
    <w:rsid w:val="00C90D40"/>
    <w:rsid w:val="00C91781"/>
    <w:rsid w:val="00CA2A87"/>
    <w:rsid w:val="00CA6AC0"/>
    <w:rsid w:val="00CB00DC"/>
    <w:rsid w:val="00CB1F55"/>
    <w:rsid w:val="00CB48A1"/>
    <w:rsid w:val="00CC53F7"/>
    <w:rsid w:val="00CC56B9"/>
    <w:rsid w:val="00CC65BE"/>
    <w:rsid w:val="00CC7212"/>
    <w:rsid w:val="00CD2952"/>
    <w:rsid w:val="00CD3161"/>
    <w:rsid w:val="00CD4D10"/>
    <w:rsid w:val="00CE3E3C"/>
    <w:rsid w:val="00CE558D"/>
    <w:rsid w:val="00CF49BF"/>
    <w:rsid w:val="00D02ADD"/>
    <w:rsid w:val="00D02F8F"/>
    <w:rsid w:val="00D04955"/>
    <w:rsid w:val="00D106C4"/>
    <w:rsid w:val="00D14439"/>
    <w:rsid w:val="00D31F7F"/>
    <w:rsid w:val="00D3308A"/>
    <w:rsid w:val="00D471E8"/>
    <w:rsid w:val="00D5139E"/>
    <w:rsid w:val="00D575B1"/>
    <w:rsid w:val="00D63982"/>
    <w:rsid w:val="00D63F36"/>
    <w:rsid w:val="00D65AE5"/>
    <w:rsid w:val="00D66062"/>
    <w:rsid w:val="00D67941"/>
    <w:rsid w:val="00D705D8"/>
    <w:rsid w:val="00D714EF"/>
    <w:rsid w:val="00D72F09"/>
    <w:rsid w:val="00D768AA"/>
    <w:rsid w:val="00D82ACA"/>
    <w:rsid w:val="00D82B07"/>
    <w:rsid w:val="00D8438B"/>
    <w:rsid w:val="00D87A31"/>
    <w:rsid w:val="00D94026"/>
    <w:rsid w:val="00D97C78"/>
    <w:rsid w:val="00DA2306"/>
    <w:rsid w:val="00DB5E63"/>
    <w:rsid w:val="00DB77DD"/>
    <w:rsid w:val="00DC2282"/>
    <w:rsid w:val="00DC3295"/>
    <w:rsid w:val="00DD5C6A"/>
    <w:rsid w:val="00DE2C58"/>
    <w:rsid w:val="00DE48B2"/>
    <w:rsid w:val="00DE4BE5"/>
    <w:rsid w:val="00DF063A"/>
    <w:rsid w:val="00DF3DB3"/>
    <w:rsid w:val="00DF69DA"/>
    <w:rsid w:val="00E00815"/>
    <w:rsid w:val="00E012E1"/>
    <w:rsid w:val="00E01448"/>
    <w:rsid w:val="00E031EB"/>
    <w:rsid w:val="00E30AC0"/>
    <w:rsid w:val="00E35454"/>
    <w:rsid w:val="00E4388C"/>
    <w:rsid w:val="00E440DF"/>
    <w:rsid w:val="00E56045"/>
    <w:rsid w:val="00E63292"/>
    <w:rsid w:val="00E71923"/>
    <w:rsid w:val="00E8063C"/>
    <w:rsid w:val="00E8132C"/>
    <w:rsid w:val="00E82270"/>
    <w:rsid w:val="00E87878"/>
    <w:rsid w:val="00E92205"/>
    <w:rsid w:val="00EA092F"/>
    <w:rsid w:val="00EA44B4"/>
    <w:rsid w:val="00EA776B"/>
    <w:rsid w:val="00EB1613"/>
    <w:rsid w:val="00EB5B72"/>
    <w:rsid w:val="00EB7D86"/>
    <w:rsid w:val="00EC40BA"/>
    <w:rsid w:val="00ED0E4C"/>
    <w:rsid w:val="00ED68D4"/>
    <w:rsid w:val="00EF1E81"/>
    <w:rsid w:val="00EF7677"/>
    <w:rsid w:val="00F04399"/>
    <w:rsid w:val="00F06CA1"/>
    <w:rsid w:val="00F110AB"/>
    <w:rsid w:val="00F13EB6"/>
    <w:rsid w:val="00F16B92"/>
    <w:rsid w:val="00F27E59"/>
    <w:rsid w:val="00F36560"/>
    <w:rsid w:val="00F40AF6"/>
    <w:rsid w:val="00F41145"/>
    <w:rsid w:val="00F62BCA"/>
    <w:rsid w:val="00F63BB2"/>
    <w:rsid w:val="00F65377"/>
    <w:rsid w:val="00F90AC7"/>
    <w:rsid w:val="00F96769"/>
    <w:rsid w:val="00FB31B7"/>
    <w:rsid w:val="00FB3611"/>
    <w:rsid w:val="00FC5D9D"/>
    <w:rsid w:val="00FD2CFE"/>
    <w:rsid w:val="00FD3204"/>
    <w:rsid w:val="00FE2D48"/>
    <w:rsid w:val="00FE4E3F"/>
    <w:rsid w:val="00FE5895"/>
    <w:rsid w:val="00FE7F6B"/>
    <w:rsid w:val="00FF6ABD"/>
    <w:rsid w:val="00FF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6C67C9D"/>
  <w15:chartTrackingRefBased/>
  <w15:docId w15:val="{3225613E-3E28-1D40-96ED-E2103280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725C"/>
    <w:pPr>
      <w:widowControl w:val="0"/>
      <w:jc w:val="both"/>
    </w:pPr>
    <w:rPr>
      <w:kern w:val="2"/>
      <w:sz w:val="21"/>
      <w:szCs w:val="24"/>
    </w:rPr>
  </w:style>
  <w:style w:type="paragraph" w:styleId="1">
    <w:name w:val="heading 1"/>
    <w:basedOn w:val="a"/>
    <w:next w:val="a"/>
    <w:qFormat/>
    <w:rsid w:val="001B6EA2"/>
    <w:pPr>
      <w:keepNext/>
      <w:outlineLvl w:val="0"/>
    </w:pPr>
    <w:rPr>
      <w:sz w:val="32"/>
      <w:szCs w:val="20"/>
    </w:rPr>
  </w:style>
  <w:style w:type="paragraph" w:styleId="2">
    <w:name w:val="heading 2"/>
    <w:basedOn w:val="a"/>
    <w:next w:val="a"/>
    <w:qFormat/>
    <w:rsid w:val="001B6EA2"/>
    <w:pPr>
      <w:keepNext/>
      <w:ind w:firstLine="2875"/>
      <w:outlineLvl w:val="1"/>
    </w:pPr>
    <w:rPr>
      <w:rFonts w:eastAsia="楷体_GB2312"/>
      <w:sz w:val="28"/>
    </w:rPr>
  </w:style>
  <w:style w:type="paragraph" w:styleId="3">
    <w:name w:val="heading 3"/>
    <w:basedOn w:val="a"/>
    <w:next w:val="a"/>
    <w:qFormat/>
    <w:rsid w:val="001B6EA2"/>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B6EA2"/>
    <w:pPr>
      <w:spacing w:before="240"/>
      <w:jc w:val="center"/>
    </w:pPr>
    <w:rPr>
      <w:sz w:val="32"/>
      <w:szCs w:val="20"/>
    </w:rPr>
  </w:style>
  <w:style w:type="paragraph" w:styleId="20">
    <w:name w:val="Body Text 2"/>
    <w:basedOn w:val="a"/>
    <w:rsid w:val="001B6EA2"/>
    <w:pPr>
      <w:jc w:val="center"/>
    </w:pPr>
    <w:rPr>
      <w:rFonts w:eastAsia="黑体"/>
      <w:sz w:val="44"/>
    </w:rPr>
  </w:style>
  <w:style w:type="paragraph" w:styleId="a4">
    <w:name w:val="Body Text Indent"/>
    <w:basedOn w:val="a"/>
    <w:rsid w:val="001B6EA2"/>
    <w:pPr>
      <w:spacing w:before="240"/>
      <w:ind w:firstLineChars="205" w:firstLine="484"/>
    </w:pPr>
    <w:rPr>
      <w:rFonts w:ascii="宋体" w:hAnsi="宋体"/>
      <w:sz w:val="24"/>
    </w:rPr>
  </w:style>
  <w:style w:type="paragraph" w:styleId="a5">
    <w:name w:val="header"/>
    <w:basedOn w:val="a"/>
    <w:rsid w:val="001B6EA2"/>
    <w:pPr>
      <w:pBdr>
        <w:bottom w:val="single" w:sz="6" w:space="1" w:color="auto"/>
      </w:pBdr>
      <w:tabs>
        <w:tab w:val="center" w:pos="4153"/>
        <w:tab w:val="right" w:pos="8306"/>
      </w:tabs>
      <w:snapToGrid w:val="0"/>
      <w:jc w:val="center"/>
    </w:pPr>
    <w:rPr>
      <w:sz w:val="18"/>
      <w:szCs w:val="18"/>
    </w:rPr>
  </w:style>
  <w:style w:type="paragraph" w:styleId="a6">
    <w:name w:val="footer"/>
    <w:basedOn w:val="a"/>
    <w:rsid w:val="001B6EA2"/>
    <w:pPr>
      <w:tabs>
        <w:tab w:val="center" w:pos="4153"/>
        <w:tab w:val="right" w:pos="8306"/>
      </w:tabs>
      <w:snapToGrid w:val="0"/>
      <w:jc w:val="left"/>
    </w:pPr>
    <w:rPr>
      <w:sz w:val="18"/>
      <w:szCs w:val="18"/>
    </w:rPr>
  </w:style>
  <w:style w:type="paragraph" w:styleId="a7">
    <w:name w:val="Title"/>
    <w:basedOn w:val="a"/>
    <w:qFormat/>
    <w:rsid w:val="001B6EA2"/>
    <w:pPr>
      <w:ind w:firstLineChars="200" w:firstLine="630"/>
      <w:jc w:val="center"/>
    </w:pPr>
    <w:rPr>
      <w:b/>
      <w:bCs/>
      <w:sz w:val="32"/>
    </w:rPr>
  </w:style>
  <w:style w:type="character" w:styleId="a8">
    <w:name w:val="page number"/>
    <w:basedOn w:val="a0"/>
    <w:rsid w:val="001B6EA2"/>
  </w:style>
  <w:style w:type="paragraph" w:styleId="a9">
    <w:name w:val="Normal (Web)"/>
    <w:basedOn w:val="a"/>
    <w:rsid w:val="0022555E"/>
    <w:pPr>
      <w:widowControl/>
      <w:spacing w:before="100" w:beforeAutospacing="1" w:after="100" w:afterAutospacing="1"/>
      <w:jc w:val="left"/>
    </w:pPr>
    <w:rPr>
      <w:rFonts w:ascii="宋体" w:hAnsi="宋体" w:cs="宋体"/>
      <w:kern w:val="0"/>
      <w:sz w:val="24"/>
    </w:rPr>
  </w:style>
  <w:style w:type="character" w:styleId="aa">
    <w:name w:val="Hyperlink"/>
    <w:rsid w:val="001C3216"/>
    <w:rPr>
      <w:color w:val="0000FF"/>
      <w:u w:val="single"/>
    </w:rPr>
  </w:style>
  <w:style w:type="character" w:styleId="ab">
    <w:name w:val="annotation reference"/>
    <w:rsid w:val="00135850"/>
    <w:rPr>
      <w:sz w:val="21"/>
      <w:szCs w:val="21"/>
    </w:rPr>
  </w:style>
  <w:style w:type="paragraph" w:styleId="ac">
    <w:name w:val="annotation text"/>
    <w:basedOn w:val="a"/>
    <w:link w:val="ad"/>
    <w:rsid w:val="00135850"/>
    <w:pPr>
      <w:jc w:val="left"/>
    </w:pPr>
  </w:style>
  <w:style w:type="character" w:customStyle="1" w:styleId="ad">
    <w:name w:val="批注文字 字符"/>
    <w:link w:val="ac"/>
    <w:rsid w:val="00135850"/>
    <w:rPr>
      <w:kern w:val="2"/>
      <w:sz w:val="21"/>
      <w:szCs w:val="24"/>
    </w:rPr>
  </w:style>
  <w:style w:type="paragraph" w:styleId="ae">
    <w:name w:val="annotation subject"/>
    <w:basedOn w:val="ac"/>
    <w:next w:val="ac"/>
    <w:link w:val="af"/>
    <w:rsid w:val="00135850"/>
    <w:rPr>
      <w:b/>
      <w:bCs/>
    </w:rPr>
  </w:style>
  <w:style w:type="character" w:customStyle="1" w:styleId="af">
    <w:name w:val="批注主题 字符"/>
    <w:link w:val="ae"/>
    <w:rsid w:val="00135850"/>
    <w:rPr>
      <w:b/>
      <w:bCs/>
      <w:kern w:val="2"/>
      <w:sz w:val="21"/>
      <w:szCs w:val="24"/>
    </w:rPr>
  </w:style>
  <w:style w:type="paragraph" w:styleId="af0">
    <w:name w:val="Balloon Text"/>
    <w:basedOn w:val="a"/>
    <w:link w:val="af1"/>
    <w:rsid w:val="00135850"/>
    <w:rPr>
      <w:sz w:val="18"/>
      <w:szCs w:val="18"/>
    </w:rPr>
  </w:style>
  <w:style w:type="character" w:customStyle="1" w:styleId="af1">
    <w:name w:val="批注框文本 字符"/>
    <w:link w:val="af0"/>
    <w:rsid w:val="00135850"/>
    <w:rPr>
      <w:kern w:val="2"/>
      <w:sz w:val="18"/>
      <w:szCs w:val="18"/>
    </w:rPr>
  </w:style>
  <w:style w:type="character" w:customStyle="1" w:styleId="apple-converted-space">
    <w:name w:val="apple-converted-space"/>
    <w:rsid w:val="009345F9"/>
  </w:style>
  <w:style w:type="character" w:styleId="af2">
    <w:name w:val="Unresolved Mention"/>
    <w:basedOn w:val="a0"/>
    <w:uiPriority w:val="99"/>
    <w:semiHidden/>
    <w:unhideWhenUsed/>
    <w:rsid w:val="00161F22"/>
    <w:rPr>
      <w:color w:val="605E5C"/>
      <w:shd w:val="clear" w:color="auto" w:fill="E1DFDD"/>
    </w:rPr>
  </w:style>
  <w:style w:type="character" w:styleId="af3">
    <w:name w:val="Placeholder Text"/>
    <w:basedOn w:val="a0"/>
    <w:uiPriority w:val="99"/>
    <w:semiHidden/>
    <w:rsid w:val="00122E12"/>
    <w:rPr>
      <w:color w:val="666666"/>
    </w:rPr>
  </w:style>
  <w:style w:type="paragraph" w:styleId="af4">
    <w:name w:val="caption"/>
    <w:basedOn w:val="a"/>
    <w:next w:val="a"/>
    <w:unhideWhenUsed/>
    <w:qFormat/>
    <w:rsid w:val="002B16A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5220">
      <w:bodyDiv w:val="1"/>
      <w:marLeft w:val="0"/>
      <w:marRight w:val="0"/>
      <w:marTop w:val="0"/>
      <w:marBottom w:val="0"/>
      <w:divBdr>
        <w:top w:val="none" w:sz="0" w:space="0" w:color="auto"/>
        <w:left w:val="none" w:sz="0" w:space="0" w:color="auto"/>
        <w:bottom w:val="none" w:sz="0" w:space="0" w:color="auto"/>
        <w:right w:val="none" w:sz="0" w:space="0" w:color="auto"/>
      </w:divBdr>
      <w:divsChild>
        <w:div w:id="1448162805">
          <w:marLeft w:val="0"/>
          <w:marRight w:val="0"/>
          <w:marTop w:val="0"/>
          <w:marBottom w:val="0"/>
          <w:divBdr>
            <w:top w:val="none" w:sz="0" w:space="0" w:color="auto"/>
            <w:left w:val="none" w:sz="0" w:space="0" w:color="auto"/>
            <w:bottom w:val="none" w:sz="0" w:space="0" w:color="auto"/>
            <w:right w:val="none" w:sz="0" w:space="0" w:color="auto"/>
          </w:divBdr>
          <w:divsChild>
            <w:div w:id="2101174711">
              <w:marLeft w:val="0"/>
              <w:marRight w:val="0"/>
              <w:marTop w:val="0"/>
              <w:marBottom w:val="0"/>
              <w:divBdr>
                <w:top w:val="none" w:sz="0" w:space="0" w:color="auto"/>
                <w:left w:val="none" w:sz="0" w:space="0" w:color="auto"/>
                <w:bottom w:val="none" w:sz="0" w:space="0" w:color="auto"/>
                <w:right w:val="none" w:sz="0" w:space="0" w:color="auto"/>
              </w:divBdr>
              <w:divsChild>
                <w:div w:id="641931265">
                  <w:marLeft w:val="0"/>
                  <w:marRight w:val="0"/>
                  <w:marTop w:val="150"/>
                  <w:marBottom w:val="0"/>
                  <w:divBdr>
                    <w:top w:val="none" w:sz="0" w:space="0" w:color="auto"/>
                    <w:left w:val="none" w:sz="0" w:space="0" w:color="auto"/>
                    <w:bottom w:val="none" w:sz="0" w:space="0" w:color="auto"/>
                    <w:right w:val="none" w:sz="0" w:space="0" w:color="auto"/>
                  </w:divBdr>
                  <w:divsChild>
                    <w:div w:id="152838454">
                      <w:marLeft w:val="0"/>
                      <w:marRight w:val="0"/>
                      <w:marTop w:val="0"/>
                      <w:marBottom w:val="0"/>
                      <w:divBdr>
                        <w:top w:val="none" w:sz="0" w:space="0" w:color="auto"/>
                        <w:left w:val="none" w:sz="0" w:space="0" w:color="auto"/>
                        <w:bottom w:val="none" w:sz="0" w:space="0" w:color="auto"/>
                        <w:right w:val="none" w:sz="0" w:space="0" w:color="auto"/>
                      </w:divBdr>
                    </w:div>
                    <w:div w:id="2729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315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4261729">
          <w:marLeft w:val="0"/>
          <w:marRight w:val="0"/>
          <w:marTop w:val="0"/>
          <w:marBottom w:val="0"/>
          <w:divBdr>
            <w:top w:val="none" w:sz="0" w:space="0" w:color="auto"/>
            <w:left w:val="none" w:sz="0" w:space="0" w:color="auto"/>
            <w:bottom w:val="none" w:sz="0" w:space="0" w:color="auto"/>
            <w:right w:val="none" w:sz="0" w:space="0" w:color="auto"/>
          </w:divBdr>
        </w:div>
      </w:divsChild>
    </w:div>
    <w:div w:id="838885350">
      <w:bodyDiv w:val="1"/>
      <w:marLeft w:val="0"/>
      <w:marRight w:val="0"/>
      <w:marTop w:val="0"/>
      <w:marBottom w:val="0"/>
      <w:divBdr>
        <w:top w:val="none" w:sz="0" w:space="0" w:color="auto"/>
        <w:left w:val="none" w:sz="0" w:space="0" w:color="auto"/>
        <w:bottom w:val="none" w:sz="0" w:space="0" w:color="auto"/>
        <w:right w:val="none" w:sz="0" w:space="0" w:color="auto"/>
      </w:divBdr>
      <w:divsChild>
        <w:div w:id="1187788965">
          <w:marLeft w:val="0"/>
          <w:marRight w:val="0"/>
          <w:marTop w:val="0"/>
          <w:marBottom w:val="0"/>
          <w:divBdr>
            <w:top w:val="none" w:sz="0" w:space="0" w:color="auto"/>
            <w:left w:val="none" w:sz="0" w:space="0" w:color="auto"/>
            <w:bottom w:val="none" w:sz="0" w:space="0" w:color="auto"/>
            <w:right w:val="none" w:sz="0" w:space="0" w:color="auto"/>
          </w:divBdr>
          <w:divsChild>
            <w:div w:id="2140225108">
              <w:marLeft w:val="0"/>
              <w:marRight w:val="0"/>
              <w:marTop w:val="0"/>
              <w:marBottom w:val="0"/>
              <w:divBdr>
                <w:top w:val="none" w:sz="0" w:space="0" w:color="auto"/>
                <w:left w:val="none" w:sz="0" w:space="0" w:color="auto"/>
                <w:bottom w:val="none" w:sz="0" w:space="0" w:color="auto"/>
                <w:right w:val="none" w:sz="0" w:space="0" w:color="auto"/>
              </w:divBdr>
              <w:divsChild>
                <w:div w:id="1841967865">
                  <w:marLeft w:val="0"/>
                  <w:marRight w:val="0"/>
                  <w:marTop w:val="150"/>
                  <w:marBottom w:val="0"/>
                  <w:divBdr>
                    <w:top w:val="none" w:sz="0" w:space="0" w:color="auto"/>
                    <w:left w:val="none" w:sz="0" w:space="0" w:color="auto"/>
                    <w:bottom w:val="none" w:sz="0" w:space="0" w:color="auto"/>
                    <w:right w:val="none" w:sz="0" w:space="0" w:color="auto"/>
                  </w:divBdr>
                  <w:divsChild>
                    <w:div w:id="649016183">
                      <w:marLeft w:val="0"/>
                      <w:marRight w:val="0"/>
                      <w:marTop w:val="0"/>
                      <w:marBottom w:val="0"/>
                      <w:divBdr>
                        <w:top w:val="none" w:sz="0" w:space="0" w:color="auto"/>
                        <w:left w:val="none" w:sz="0" w:space="0" w:color="auto"/>
                        <w:bottom w:val="none" w:sz="0" w:space="0" w:color="auto"/>
                        <w:right w:val="none" w:sz="0" w:space="0" w:color="auto"/>
                      </w:divBdr>
                    </w:div>
                    <w:div w:id="212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5634">
      <w:bodyDiv w:val="1"/>
      <w:marLeft w:val="0"/>
      <w:marRight w:val="0"/>
      <w:marTop w:val="0"/>
      <w:marBottom w:val="0"/>
      <w:divBdr>
        <w:top w:val="none" w:sz="0" w:space="0" w:color="auto"/>
        <w:left w:val="none" w:sz="0" w:space="0" w:color="auto"/>
        <w:bottom w:val="none" w:sz="0" w:space="0" w:color="auto"/>
        <w:right w:val="none" w:sz="0" w:space="0" w:color="auto"/>
      </w:divBdr>
      <w:divsChild>
        <w:div w:id="418409562">
          <w:marLeft w:val="0"/>
          <w:marRight w:val="0"/>
          <w:marTop w:val="0"/>
          <w:marBottom w:val="0"/>
          <w:divBdr>
            <w:top w:val="none" w:sz="0" w:space="0" w:color="auto"/>
            <w:left w:val="none" w:sz="0" w:space="0" w:color="auto"/>
            <w:bottom w:val="none" w:sz="0" w:space="0" w:color="auto"/>
            <w:right w:val="none" w:sz="0" w:space="0" w:color="auto"/>
          </w:divBdr>
          <w:divsChild>
            <w:div w:id="1182813984">
              <w:marLeft w:val="0"/>
              <w:marRight w:val="0"/>
              <w:marTop w:val="0"/>
              <w:marBottom w:val="0"/>
              <w:divBdr>
                <w:top w:val="none" w:sz="0" w:space="0" w:color="auto"/>
                <w:left w:val="none" w:sz="0" w:space="0" w:color="auto"/>
                <w:bottom w:val="none" w:sz="0" w:space="0" w:color="auto"/>
                <w:right w:val="none" w:sz="0" w:space="0" w:color="auto"/>
              </w:divBdr>
              <w:divsChild>
                <w:div w:id="1967809334">
                  <w:marLeft w:val="0"/>
                  <w:marRight w:val="0"/>
                  <w:marTop w:val="150"/>
                  <w:marBottom w:val="0"/>
                  <w:divBdr>
                    <w:top w:val="none" w:sz="0" w:space="0" w:color="auto"/>
                    <w:left w:val="none" w:sz="0" w:space="0" w:color="auto"/>
                    <w:bottom w:val="none" w:sz="0" w:space="0" w:color="auto"/>
                    <w:right w:val="none" w:sz="0" w:space="0" w:color="auto"/>
                  </w:divBdr>
                  <w:divsChild>
                    <w:div w:id="311176816">
                      <w:marLeft w:val="0"/>
                      <w:marRight w:val="0"/>
                      <w:marTop w:val="0"/>
                      <w:marBottom w:val="0"/>
                      <w:divBdr>
                        <w:top w:val="none" w:sz="0" w:space="0" w:color="auto"/>
                        <w:left w:val="none" w:sz="0" w:space="0" w:color="auto"/>
                        <w:bottom w:val="none" w:sz="0" w:space="0" w:color="auto"/>
                        <w:right w:val="none" w:sz="0" w:space="0" w:color="auto"/>
                      </w:divBdr>
                    </w:div>
                    <w:div w:id="660819153">
                      <w:marLeft w:val="0"/>
                      <w:marRight w:val="0"/>
                      <w:marTop w:val="0"/>
                      <w:marBottom w:val="0"/>
                      <w:divBdr>
                        <w:top w:val="none" w:sz="0" w:space="0" w:color="auto"/>
                        <w:left w:val="none" w:sz="0" w:space="0" w:color="auto"/>
                        <w:bottom w:val="none" w:sz="0" w:space="0" w:color="auto"/>
                        <w:right w:val="none" w:sz="0" w:space="0" w:color="auto"/>
                      </w:divBdr>
                    </w:div>
                    <w:div w:id="721949544">
                      <w:marLeft w:val="0"/>
                      <w:marRight w:val="0"/>
                      <w:marTop w:val="0"/>
                      <w:marBottom w:val="0"/>
                      <w:divBdr>
                        <w:top w:val="none" w:sz="0" w:space="0" w:color="auto"/>
                        <w:left w:val="none" w:sz="0" w:space="0" w:color="auto"/>
                        <w:bottom w:val="none" w:sz="0" w:space="0" w:color="auto"/>
                        <w:right w:val="none" w:sz="0" w:space="0" w:color="auto"/>
                      </w:divBdr>
                    </w:div>
                    <w:div w:id="2082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2109">
      <w:bodyDiv w:val="1"/>
      <w:marLeft w:val="0"/>
      <w:marRight w:val="0"/>
      <w:marTop w:val="0"/>
      <w:marBottom w:val="0"/>
      <w:divBdr>
        <w:top w:val="none" w:sz="0" w:space="0" w:color="auto"/>
        <w:left w:val="none" w:sz="0" w:space="0" w:color="auto"/>
        <w:bottom w:val="none" w:sz="0" w:space="0" w:color="auto"/>
        <w:right w:val="none" w:sz="0" w:space="0" w:color="auto"/>
      </w:divBdr>
      <w:divsChild>
        <w:div w:id="864564360">
          <w:marLeft w:val="0"/>
          <w:marRight w:val="0"/>
          <w:marTop w:val="0"/>
          <w:marBottom w:val="0"/>
          <w:divBdr>
            <w:top w:val="none" w:sz="0" w:space="0" w:color="auto"/>
            <w:left w:val="none" w:sz="0" w:space="0" w:color="auto"/>
            <w:bottom w:val="none" w:sz="0" w:space="0" w:color="auto"/>
            <w:right w:val="none" w:sz="0" w:space="0" w:color="auto"/>
          </w:divBdr>
          <w:divsChild>
            <w:div w:id="161624082">
              <w:marLeft w:val="0"/>
              <w:marRight w:val="0"/>
              <w:marTop w:val="0"/>
              <w:marBottom w:val="0"/>
              <w:divBdr>
                <w:top w:val="none" w:sz="0" w:space="0" w:color="auto"/>
                <w:left w:val="none" w:sz="0" w:space="0" w:color="auto"/>
                <w:bottom w:val="none" w:sz="0" w:space="0" w:color="auto"/>
                <w:right w:val="none" w:sz="0" w:space="0" w:color="auto"/>
              </w:divBdr>
              <w:divsChild>
                <w:div w:id="1834492116">
                  <w:marLeft w:val="0"/>
                  <w:marRight w:val="0"/>
                  <w:marTop w:val="150"/>
                  <w:marBottom w:val="0"/>
                  <w:divBdr>
                    <w:top w:val="none" w:sz="0" w:space="0" w:color="auto"/>
                    <w:left w:val="none" w:sz="0" w:space="0" w:color="auto"/>
                    <w:bottom w:val="none" w:sz="0" w:space="0" w:color="auto"/>
                    <w:right w:val="none" w:sz="0" w:space="0" w:color="auto"/>
                  </w:divBdr>
                  <w:divsChild>
                    <w:div w:id="538980091">
                      <w:marLeft w:val="0"/>
                      <w:marRight w:val="0"/>
                      <w:marTop w:val="0"/>
                      <w:marBottom w:val="0"/>
                      <w:divBdr>
                        <w:top w:val="none" w:sz="0" w:space="0" w:color="auto"/>
                        <w:left w:val="none" w:sz="0" w:space="0" w:color="auto"/>
                        <w:bottom w:val="none" w:sz="0" w:space="0" w:color="auto"/>
                        <w:right w:val="none" w:sz="0" w:space="0" w:color="auto"/>
                      </w:divBdr>
                    </w:div>
                    <w:div w:id="1513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98984">
      <w:bodyDiv w:val="1"/>
      <w:marLeft w:val="0"/>
      <w:marRight w:val="0"/>
      <w:marTop w:val="0"/>
      <w:marBottom w:val="0"/>
      <w:divBdr>
        <w:top w:val="none" w:sz="0" w:space="0" w:color="auto"/>
        <w:left w:val="none" w:sz="0" w:space="0" w:color="auto"/>
        <w:bottom w:val="none" w:sz="0" w:space="0" w:color="auto"/>
        <w:right w:val="none" w:sz="0" w:space="0" w:color="auto"/>
      </w:divBdr>
      <w:divsChild>
        <w:div w:id="329144909">
          <w:marLeft w:val="0"/>
          <w:marRight w:val="0"/>
          <w:marTop w:val="0"/>
          <w:marBottom w:val="0"/>
          <w:divBdr>
            <w:top w:val="none" w:sz="0" w:space="0" w:color="auto"/>
            <w:left w:val="none" w:sz="0" w:space="0" w:color="auto"/>
            <w:bottom w:val="none" w:sz="0" w:space="0" w:color="auto"/>
            <w:right w:val="none" w:sz="0" w:space="0" w:color="auto"/>
          </w:divBdr>
          <w:divsChild>
            <w:div w:id="688793279">
              <w:marLeft w:val="0"/>
              <w:marRight w:val="0"/>
              <w:marTop w:val="0"/>
              <w:marBottom w:val="0"/>
              <w:divBdr>
                <w:top w:val="none" w:sz="0" w:space="0" w:color="auto"/>
                <w:left w:val="none" w:sz="0" w:space="0" w:color="auto"/>
                <w:bottom w:val="none" w:sz="0" w:space="0" w:color="auto"/>
                <w:right w:val="none" w:sz="0" w:space="0" w:color="auto"/>
              </w:divBdr>
              <w:divsChild>
                <w:div w:id="1875651434">
                  <w:marLeft w:val="0"/>
                  <w:marRight w:val="0"/>
                  <w:marTop w:val="150"/>
                  <w:marBottom w:val="0"/>
                  <w:divBdr>
                    <w:top w:val="none" w:sz="0" w:space="0" w:color="auto"/>
                    <w:left w:val="none" w:sz="0" w:space="0" w:color="auto"/>
                    <w:bottom w:val="none" w:sz="0" w:space="0" w:color="auto"/>
                    <w:right w:val="none" w:sz="0" w:space="0" w:color="auto"/>
                  </w:divBdr>
                  <w:divsChild>
                    <w:div w:id="78871154">
                      <w:marLeft w:val="0"/>
                      <w:marRight w:val="0"/>
                      <w:marTop w:val="0"/>
                      <w:marBottom w:val="0"/>
                      <w:divBdr>
                        <w:top w:val="none" w:sz="0" w:space="0" w:color="auto"/>
                        <w:left w:val="none" w:sz="0" w:space="0" w:color="auto"/>
                        <w:bottom w:val="none" w:sz="0" w:space="0" w:color="auto"/>
                        <w:right w:val="none" w:sz="0" w:space="0" w:color="auto"/>
                      </w:divBdr>
                    </w:div>
                    <w:div w:id="203099697">
                      <w:marLeft w:val="0"/>
                      <w:marRight w:val="0"/>
                      <w:marTop w:val="0"/>
                      <w:marBottom w:val="0"/>
                      <w:divBdr>
                        <w:top w:val="none" w:sz="0" w:space="0" w:color="auto"/>
                        <w:left w:val="none" w:sz="0" w:space="0" w:color="auto"/>
                        <w:bottom w:val="none" w:sz="0" w:space="0" w:color="auto"/>
                        <w:right w:val="none" w:sz="0" w:space="0" w:color="auto"/>
                      </w:divBdr>
                    </w:div>
                    <w:div w:id="6768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1">
      <w:bodyDiv w:val="1"/>
      <w:marLeft w:val="0"/>
      <w:marRight w:val="0"/>
      <w:marTop w:val="0"/>
      <w:marBottom w:val="0"/>
      <w:divBdr>
        <w:top w:val="none" w:sz="0" w:space="0" w:color="auto"/>
        <w:left w:val="none" w:sz="0" w:space="0" w:color="auto"/>
        <w:bottom w:val="none" w:sz="0" w:space="0" w:color="auto"/>
        <w:right w:val="none" w:sz="0" w:space="0" w:color="auto"/>
      </w:divBdr>
      <w:divsChild>
        <w:div w:id="129564808">
          <w:marLeft w:val="0"/>
          <w:marRight w:val="0"/>
          <w:marTop w:val="0"/>
          <w:marBottom w:val="0"/>
          <w:divBdr>
            <w:top w:val="none" w:sz="0" w:space="0" w:color="auto"/>
            <w:left w:val="none" w:sz="0" w:space="0" w:color="auto"/>
            <w:bottom w:val="none" w:sz="0" w:space="0" w:color="auto"/>
            <w:right w:val="none" w:sz="0" w:space="0" w:color="auto"/>
          </w:divBdr>
          <w:divsChild>
            <w:div w:id="1395196738">
              <w:marLeft w:val="0"/>
              <w:marRight w:val="0"/>
              <w:marTop w:val="0"/>
              <w:marBottom w:val="0"/>
              <w:divBdr>
                <w:top w:val="none" w:sz="0" w:space="0" w:color="auto"/>
                <w:left w:val="none" w:sz="0" w:space="0" w:color="auto"/>
                <w:bottom w:val="none" w:sz="0" w:space="0" w:color="auto"/>
                <w:right w:val="none" w:sz="0" w:space="0" w:color="auto"/>
              </w:divBdr>
              <w:divsChild>
                <w:div w:id="495724902">
                  <w:marLeft w:val="0"/>
                  <w:marRight w:val="0"/>
                  <w:marTop w:val="150"/>
                  <w:marBottom w:val="0"/>
                  <w:divBdr>
                    <w:top w:val="none" w:sz="0" w:space="0" w:color="auto"/>
                    <w:left w:val="none" w:sz="0" w:space="0" w:color="auto"/>
                    <w:bottom w:val="none" w:sz="0" w:space="0" w:color="auto"/>
                    <w:right w:val="none" w:sz="0" w:space="0" w:color="auto"/>
                  </w:divBdr>
                  <w:divsChild>
                    <w:div w:id="897978597">
                      <w:marLeft w:val="0"/>
                      <w:marRight w:val="0"/>
                      <w:marTop w:val="0"/>
                      <w:marBottom w:val="0"/>
                      <w:divBdr>
                        <w:top w:val="none" w:sz="0" w:space="0" w:color="auto"/>
                        <w:left w:val="none" w:sz="0" w:space="0" w:color="auto"/>
                        <w:bottom w:val="none" w:sz="0" w:space="0" w:color="auto"/>
                        <w:right w:val="none" w:sz="0" w:space="0" w:color="auto"/>
                      </w:divBdr>
                    </w:div>
                    <w:div w:id="1006597017">
                      <w:marLeft w:val="0"/>
                      <w:marRight w:val="0"/>
                      <w:marTop w:val="0"/>
                      <w:marBottom w:val="0"/>
                      <w:divBdr>
                        <w:top w:val="none" w:sz="0" w:space="0" w:color="auto"/>
                        <w:left w:val="none" w:sz="0" w:space="0" w:color="auto"/>
                        <w:bottom w:val="none" w:sz="0" w:space="0" w:color="auto"/>
                        <w:right w:val="none" w:sz="0" w:space="0" w:color="auto"/>
                      </w:divBdr>
                    </w:div>
                    <w:div w:id="1911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1297">
      <w:bodyDiv w:val="1"/>
      <w:marLeft w:val="0"/>
      <w:marRight w:val="0"/>
      <w:marTop w:val="0"/>
      <w:marBottom w:val="0"/>
      <w:divBdr>
        <w:top w:val="none" w:sz="0" w:space="0" w:color="auto"/>
        <w:left w:val="none" w:sz="0" w:space="0" w:color="auto"/>
        <w:bottom w:val="none" w:sz="0" w:space="0" w:color="auto"/>
        <w:right w:val="none" w:sz="0" w:space="0" w:color="auto"/>
      </w:divBdr>
      <w:divsChild>
        <w:div w:id="1547184113">
          <w:marLeft w:val="0"/>
          <w:marRight w:val="0"/>
          <w:marTop w:val="0"/>
          <w:marBottom w:val="0"/>
          <w:divBdr>
            <w:top w:val="none" w:sz="0" w:space="0" w:color="auto"/>
            <w:left w:val="none" w:sz="0" w:space="0" w:color="auto"/>
            <w:bottom w:val="none" w:sz="0" w:space="0" w:color="auto"/>
            <w:right w:val="none" w:sz="0" w:space="0" w:color="auto"/>
          </w:divBdr>
          <w:divsChild>
            <w:div w:id="2039041906">
              <w:marLeft w:val="0"/>
              <w:marRight w:val="0"/>
              <w:marTop w:val="0"/>
              <w:marBottom w:val="0"/>
              <w:divBdr>
                <w:top w:val="none" w:sz="0" w:space="0" w:color="auto"/>
                <w:left w:val="none" w:sz="0" w:space="0" w:color="auto"/>
                <w:bottom w:val="none" w:sz="0" w:space="0" w:color="auto"/>
                <w:right w:val="none" w:sz="0" w:space="0" w:color="auto"/>
              </w:divBdr>
              <w:divsChild>
                <w:div w:id="9839581">
                  <w:marLeft w:val="0"/>
                  <w:marRight w:val="0"/>
                  <w:marTop w:val="150"/>
                  <w:marBottom w:val="0"/>
                  <w:divBdr>
                    <w:top w:val="none" w:sz="0" w:space="0" w:color="auto"/>
                    <w:left w:val="none" w:sz="0" w:space="0" w:color="auto"/>
                    <w:bottom w:val="none" w:sz="0" w:space="0" w:color="auto"/>
                    <w:right w:val="none" w:sz="0" w:space="0" w:color="auto"/>
                  </w:divBdr>
                  <w:divsChild>
                    <w:div w:id="313292971">
                      <w:marLeft w:val="0"/>
                      <w:marRight w:val="0"/>
                      <w:marTop w:val="0"/>
                      <w:marBottom w:val="0"/>
                      <w:divBdr>
                        <w:top w:val="none" w:sz="0" w:space="0" w:color="auto"/>
                        <w:left w:val="none" w:sz="0" w:space="0" w:color="auto"/>
                        <w:bottom w:val="none" w:sz="0" w:space="0" w:color="auto"/>
                        <w:right w:val="none" w:sz="0" w:space="0" w:color="auto"/>
                      </w:divBdr>
                    </w:div>
                    <w:div w:id="1507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常规"/>
          <w:gallery w:val="placeholder"/>
        </w:category>
        <w:types>
          <w:type w:val="bbPlcHdr"/>
        </w:types>
        <w:behaviors>
          <w:behavior w:val="content"/>
        </w:behaviors>
        <w:guid w:val="{460E7B2E-4362-4B5E-A97A-2C29278CEE56}"/>
      </w:docPartPr>
      <w:docPartBody>
        <w:p w:rsidR="00000000" w:rsidRDefault="00050539">
          <w:r w:rsidRPr="00300142">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39"/>
    <w:rsid w:val="00050539"/>
    <w:rsid w:val="007C3E4A"/>
    <w:rsid w:val="00B9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053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DA09C-B22A-4BCC-847E-8BD5D35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806</Words>
  <Characters>4596</Characters>
  <Application>Microsoft Office Word</Application>
  <DocSecurity>0</DocSecurity>
  <Lines>38</Lines>
  <Paragraphs>10</Paragraphs>
  <ScaleCrop>false</ScaleCrop>
  <Company>ZWYQ</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subject/>
  <dc:creator>匿名用户</dc:creator>
  <cp:keywords/>
  <cp:lastModifiedBy>Haowei Guo</cp:lastModifiedBy>
  <cp:revision>8</cp:revision>
  <cp:lastPrinted>2023-11-29T01:18:00Z</cp:lastPrinted>
  <dcterms:created xsi:type="dcterms:W3CDTF">2025-05-21T11:23:00Z</dcterms:created>
  <dcterms:modified xsi:type="dcterms:W3CDTF">2025-05-22T02:10:00Z</dcterms:modified>
</cp:coreProperties>
</file>