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7F98" w14:textId="1679FDF6" w:rsidR="00847275" w:rsidRDefault="006E42DC">
      <w:pPr>
        <w:rPr>
          <w:b/>
          <w:bCs/>
        </w:rPr>
      </w:pPr>
      <w:r>
        <w:rPr>
          <w:b/>
          <w:bCs/>
        </w:rPr>
        <w:fldChar w:fldCharType="begin"/>
      </w:r>
      <w:r>
        <w:rPr>
          <w:b/>
          <w:bCs/>
        </w:rPr>
        <w:instrText xml:space="preserve"> MACROBUTTON MTEditEquationSection2 </w:instrText>
      </w:r>
      <w:r w:rsidRPr="006E42DC">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847275">
        <w:rPr>
          <w:b/>
          <w:bCs/>
        </w:rPr>
        <w:t>Введение</w:t>
      </w:r>
    </w:p>
    <w:p w14:paraId="66973C14" w14:textId="52E8B8E3" w:rsidR="00847275" w:rsidRDefault="00847275">
      <w:pPr>
        <w:rPr>
          <w:b/>
          <w:bCs/>
        </w:rPr>
      </w:pPr>
    </w:p>
    <w:p w14:paraId="29704884" w14:textId="6E7E370C" w:rsidR="00C134EC" w:rsidRDefault="002128EC" w:rsidP="00C134EC">
      <w:r>
        <w:t xml:space="preserve">В прошлой части работы </w:t>
      </w:r>
      <w:r w:rsidR="00393ED1">
        <w:t>модель системы</w:t>
      </w:r>
      <w:r>
        <w:t xml:space="preserve"> газонапуска описывалась 3 дифференциальны</w:t>
      </w:r>
      <w:r w:rsidR="00393ED1">
        <w:t>ми</w:t>
      </w:r>
      <w:r>
        <w:t xml:space="preserve"> уравнени</w:t>
      </w:r>
      <w:r w:rsidR="00393ED1">
        <w:t>ями</w:t>
      </w:r>
      <w:r>
        <w:t>, в которых присутствовали неизвестные параметры</w:t>
      </w:r>
      <w:r w:rsidR="00AD5485">
        <w:t xml:space="preserve"> (система уравнений </w:t>
      </w:r>
      <w:r w:rsidR="00B30C57">
        <w:t>(</w:t>
      </w:r>
      <w:r w:rsidR="00AD5485">
        <w:t>1</w:t>
      </w:r>
      <w:r w:rsidR="00B30C57">
        <w:t>)</w:t>
      </w:r>
      <w:r w:rsidR="00AD5485">
        <w:t>)</w:t>
      </w:r>
      <w:r>
        <w:t>. Соответствие выхода модели экспериментальным данным и обеспечивалось подбором значений этих параметров.</w:t>
      </w:r>
    </w:p>
    <w:p w14:paraId="46C147A2" w14:textId="6967D5E2" w:rsidR="00C134EC" w:rsidRPr="00C134EC" w:rsidRDefault="00C134EC" w:rsidP="00C134EC">
      <w:pPr>
        <w:pStyle w:val="MTDisplayEquation"/>
      </w:pPr>
      <w:r>
        <w:tab/>
      </w:r>
      <w:r w:rsidRPr="00C134EC">
        <w:rPr>
          <w:position w:val="-132"/>
        </w:rPr>
        <w:object w:dxaOrig="6000" w:dyaOrig="2620" w14:anchorId="4111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5pt;height:130.8pt" o:ole="">
            <v:imagedata r:id="rId5" o:title=""/>
          </v:shape>
          <o:OLEObject Type="Embed" ProgID="Equation.DSMT4" ShapeID="_x0000_i1025" DrawAspect="Content" ObjectID="_1795860111"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2C02">
        <w:fldChar w:fldCharType="begin"/>
      </w:r>
      <w:r w:rsidR="00DC2C02">
        <w:instrText xml:space="preserve"> SEQ MTEqn \c \* Arabic \* MERGEFORMAT </w:instrText>
      </w:r>
      <w:r w:rsidR="00DC2C02">
        <w:fldChar w:fldCharType="separate"/>
      </w:r>
      <w:r w:rsidR="00C00DB5">
        <w:rPr>
          <w:noProof/>
        </w:rPr>
        <w:instrText>1</w:instrText>
      </w:r>
      <w:r w:rsidR="00DC2C02">
        <w:rPr>
          <w:noProof/>
        </w:rPr>
        <w:fldChar w:fldCharType="end"/>
      </w:r>
      <w:r>
        <w:instrText>)</w:instrText>
      </w:r>
      <w:r>
        <w:fldChar w:fldCharType="end"/>
      </w:r>
    </w:p>
    <w:p w14:paraId="3C30AC09" w14:textId="39166B92" w:rsidR="00393ED1" w:rsidRDefault="002128EC" w:rsidP="00393ED1">
      <w:r>
        <w:t>Однако, хотя и получилось соотнести выход модели с данными одного разряда, существующая модель описывается линейными уравнениями, и имеет только одно входное воздействие – поток газонапуска. В реальности же условия разрядов отличаются от эксперимента к эксперименту, на результат влияют и другие воздействия, такие как поле в ВК, мощность дополнительного нагрева, работа центрального соленоида (которая</w:t>
      </w:r>
      <w:r w:rsidR="00931BD4">
        <w:t xml:space="preserve"> </w:t>
      </w:r>
      <w:r>
        <w:t xml:space="preserve">является, несомненно, важно частью, так как соленоид </w:t>
      </w:r>
      <w:r w:rsidR="005B4004">
        <w:t>обеспечивает</w:t>
      </w:r>
      <w:r>
        <w:t xml:space="preserve"> </w:t>
      </w:r>
      <w:r w:rsidR="005B4004">
        <w:t>пробой</w:t>
      </w:r>
      <w:r>
        <w:t>)</w:t>
      </w:r>
      <w:r w:rsidR="005B4004">
        <w:t xml:space="preserve"> </w:t>
      </w:r>
      <w:r>
        <w:t>и т.д.</w:t>
      </w:r>
      <w:r w:rsidR="005B4004">
        <w:t xml:space="preserve"> Также процессы материального баланса (эта часть интересует нас в модели) описываются не только линейными </w:t>
      </w:r>
      <w:r w:rsidR="00627891">
        <w:t>уравнениями</w:t>
      </w:r>
      <w:r w:rsidR="005B4004">
        <w:t>.</w:t>
      </w:r>
      <w:r w:rsidR="00393ED1" w:rsidRPr="00393ED1">
        <w:t xml:space="preserve"> </w:t>
      </w:r>
      <w:r w:rsidR="00627891">
        <w:t>Исходя из вышесказанного, возникает необходимость составления более полной модели, которая будет учитывать значимые условия эксперимента</w:t>
      </w:r>
      <w:r w:rsidR="00393ED1">
        <w:t xml:space="preserve">. </w:t>
      </w:r>
    </w:p>
    <w:p w14:paraId="6C337ADF" w14:textId="1EB0196E" w:rsidR="00393ED1" w:rsidRPr="00393ED1" w:rsidRDefault="00393ED1" w:rsidP="00393ED1">
      <w:r>
        <w:t>Также, рассмотрим формулу плотности плазмы</w:t>
      </w:r>
      <w:r w:rsidRPr="00393ED1">
        <w:t>:</w:t>
      </w:r>
    </w:p>
    <w:p w14:paraId="3930AA05" w14:textId="0F747673" w:rsidR="00393ED1" w:rsidRPr="00393ED1" w:rsidRDefault="00393ED1" w:rsidP="00393ED1">
      <w:pPr>
        <w:pStyle w:val="MTDisplayEquation"/>
      </w:pPr>
      <w:r w:rsidRPr="00393ED1">
        <w:tab/>
      </w:r>
      <w:r w:rsidRPr="00393ED1">
        <w:rPr>
          <w:position w:val="-38"/>
          <w:lang w:val="en-AU"/>
        </w:rPr>
        <w:object w:dxaOrig="980" w:dyaOrig="859" w14:anchorId="42FB7972">
          <v:shape id="_x0000_i1026" type="#_x0000_t75" style="width:49.2pt;height:43.35pt" o:ole="">
            <v:imagedata r:id="rId7" o:title=""/>
          </v:shape>
          <o:OLEObject Type="Embed" ProgID="Equation.DSMT4" ShapeID="_x0000_i1026" DrawAspect="Content" ObjectID="_1795860112" r:id="rId8"/>
        </w:object>
      </w:r>
      <w:r w:rsidRPr="00393ED1">
        <w:t>,</w:t>
      </w:r>
      <w:r w:rsidR="00AD6B35">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2</w:instrText>
      </w:r>
      <w:r w:rsidR="00DC2C02">
        <w:rPr>
          <w:noProof/>
        </w:rPr>
        <w:fldChar w:fldCharType="end"/>
      </w:r>
      <w:r w:rsidR="00C134EC">
        <w:instrText>)</w:instrText>
      </w:r>
      <w:r w:rsidR="00C134EC">
        <w:fldChar w:fldCharType="end"/>
      </w:r>
    </w:p>
    <w:p w14:paraId="18CA3546" w14:textId="13AFDD16" w:rsidR="00943D9A" w:rsidRDefault="00393ED1" w:rsidP="00393ED1">
      <w:r>
        <w:t xml:space="preserve">где </w:t>
      </w:r>
      <w:r w:rsidRPr="004C0082">
        <w:rPr>
          <w:i/>
          <w:iCs/>
          <w:lang w:val="en-AU"/>
        </w:rPr>
        <w:t>n</w:t>
      </w:r>
      <w:r w:rsidRPr="004C0082">
        <w:rPr>
          <w:i/>
          <w:iCs/>
          <w:vertAlign w:val="subscript"/>
          <w:lang w:val="en-AU"/>
        </w:rPr>
        <w:t>e</w:t>
      </w:r>
      <w:r w:rsidRPr="00393ED1">
        <w:t xml:space="preserve"> </w:t>
      </w:r>
      <w:r>
        <w:t>–</w:t>
      </w:r>
      <w:r w:rsidRPr="00393ED1">
        <w:t xml:space="preserve"> </w:t>
      </w:r>
      <w:r>
        <w:t>электронная плотность</w:t>
      </w:r>
      <w:r w:rsidR="00DF639A" w:rsidRPr="00DF639A">
        <w:t xml:space="preserve"> (</w:t>
      </w:r>
      <w:r w:rsidR="00DF639A">
        <w:t>м</w:t>
      </w:r>
      <w:r w:rsidR="00DF639A" w:rsidRPr="00DF639A">
        <w:rPr>
          <w:vertAlign w:val="superscript"/>
        </w:rPr>
        <w:t>-3</w:t>
      </w:r>
      <w:r w:rsidR="00DF639A" w:rsidRPr="00DF639A">
        <w:t>)</w:t>
      </w:r>
      <w:r>
        <w:t xml:space="preserve">, </w:t>
      </w:r>
      <w:r w:rsidRPr="004C0082">
        <w:rPr>
          <w:i/>
          <w:iCs/>
          <w:lang w:val="en-AU"/>
        </w:rPr>
        <w:t>N</w:t>
      </w:r>
      <w:r w:rsidRPr="004C0082">
        <w:rPr>
          <w:i/>
          <w:iCs/>
          <w:vertAlign w:val="subscript"/>
          <w:lang w:val="en-AU"/>
        </w:rPr>
        <w:t>p</w:t>
      </w:r>
      <w:r>
        <w:t xml:space="preserve"> – кол-во ионов водорода (следовательно, и электронов, с выполнением условия нейтральности всего объема плазмы), </w:t>
      </w:r>
      <w:r w:rsidRPr="004C0082">
        <w:rPr>
          <w:i/>
          <w:iCs/>
          <w:lang w:val="en-AU"/>
        </w:rPr>
        <w:t>V</w:t>
      </w:r>
      <w:r w:rsidRPr="004C0082">
        <w:rPr>
          <w:i/>
          <w:iCs/>
          <w:vertAlign w:val="subscript"/>
          <w:lang w:val="en-AU"/>
        </w:rPr>
        <w:t>p</w:t>
      </w:r>
      <w:r>
        <w:t xml:space="preserve"> – объем плазмы</w:t>
      </w:r>
      <w:r w:rsidR="00DF639A">
        <w:t xml:space="preserve"> (м</w:t>
      </w:r>
      <w:r w:rsidR="00DF639A" w:rsidRPr="00DF639A">
        <w:rPr>
          <w:vertAlign w:val="superscript"/>
        </w:rPr>
        <w:t>3</w:t>
      </w:r>
      <w:r w:rsidR="00DF639A">
        <w:t>)</w:t>
      </w:r>
      <w:r>
        <w:t>. Получаем</w:t>
      </w:r>
      <w:r w:rsidR="00E426D1">
        <w:t>,</w:t>
      </w:r>
      <w:r>
        <w:t xml:space="preserve"> что для определения </w:t>
      </w:r>
      <w:r>
        <w:lastRenderedPageBreak/>
        <w:t xml:space="preserve">плотности плазмы нужно учитывать не только материальный баланс (влияет как на </w:t>
      </w:r>
      <w:r w:rsidR="004C0082" w:rsidRPr="004C0082">
        <w:rPr>
          <w:i/>
          <w:iCs/>
          <w:lang w:val="en-AU"/>
        </w:rPr>
        <w:t>N</w:t>
      </w:r>
      <w:r w:rsidR="004C0082" w:rsidRPr="004C0082">
        <w:rPr>
          <w:i/>
          <w:iCs/>
          <w:vertAlign w:val="subscript"/>
          <w:lang w:val="en-AU"/>
        </w:rPr>
        <w:t>p</w:t>
      </w:r>
      <w:r w:rsidR="004C0082" w:rsidRPr="004C0082">
        <w:t xml:space="preserve">, </w:t>
      </w:r>
      <w:r>
        <w:t xml:space="preserve">так и на </w:t>
      </w:r>
      <w:r w:rsidRPr="004C0082">
        <w:rPr>
          <w:i/>
          <w:iCs/>
          <w:lang w:val="en-AU"/>
        </w:rPr>
        <w:t>V</w:t>
      </w:r>
      <w:r w:rsidRPr="004C0082">
        <w:rPr>
          <w:i/>
          <w:iCs/>
          <w:vertAlign w:val="subscript"/>
          <w:lang w:val="en-AU"/>
        </w:rPr>
        <w:t>p</w:t>
      </w:r>
      <w:r>
        <w:t xml:space="preserve">), но и энергетический (влияет на </w:t>
      </w:r>
      <w:r w:rsidRPr="004C0082">
        <w:rPr>
          <w:i/>
          <w:iCs/>
          <w:lang w:val="en-AU"/>
        </w:rPr>
        <w:t>V</w:t>
      </w:r>
      <w:r w:rsidRPr="004C0082">
        <w:rPr>
          <w:i/>
          <w:iCs/>
          <w:vertAlign w:val="subscript"/>
          <w:lang w:val="en-AU"/>
        </w:rPr>
        <w:t>p</w:t>
      </w:r>
      <w:r>
        <w:t>), что не было сделано при составлении предыдущей модели.</w:t>
      </w:r>
      <w:r w:rsidRPr="00393ED1">
        <w:t xml:space="preserve"> </w:t>
      </w:r>
    </w:p>
    <w:p w14:paraId="5CC159A0" w14:textId="77777777" w:rsidR="005B584F" w:rsidRDefault="005B584F" w:rsidP="00393ED1"/>
    <w:p w14:paraId="2A5CB874" w14:textId="69F55112" w:rsidR="00393ED1" w:rsidRPr="009B24DF" w:rsidRDefault="009B24DF" w:rsidP="00393ED1">
      <w:pPr>
        <w:rPr>
          <w:b/>
          <w:bCs/>
        </w:rPr>
      </w:pPr>
      <w:r w:rsidRPr="009B24DF">
        <w:rPr>
          <w:b/>
          <w:bCs/>
        </w:rPr>
        <w:t>Описание модели</w:t>
      </w:r>
    </w:p>
    <w:p w14:paraId="6D165E13" w14:textId="18C3CE39" w:rsidR="00393ED1" w:rsidRDefault="00393ED1" w:rsidP="00393ED1"/>
    <w:p w14:paraId="0696D0A5" w14:textId="559157C2" w:rsidR="009B24DF" w:rsidRDefault="009B24DF" w:rsidP="00C54690">
      <w:r>
        <w:t>Также как и в прошлой работе в модели присутствуют 4 основных блока, отвечающих за материальный баланс</w:t>
      </w:r>
      <w:r w:rsidRPr="009B24DF">
        <w:t xml:space="preserve">: </w:t>
      </w:r>
      <w:r>
        <w:t>объем ВК, занимаемый рабочим газом</w:t>
      </w:r>
      <w:r w:rsidRPr="009B24DF">
        <w:t>;</w:t>
      </w:r>
      <w:r>
        <w:t xml:space="preserve"> объем ВК, занимаемый плазмой</w:t>
      </w:r>
      <w:r w:rsidRPr="009B24DF">
        <w:t>;</w:t>
      </w:r>
      <w:r>
        <w:t xml:space="preserve"> насосы, стенка</w:t>
      </w:r>
      <w:r w:rsidR="00D87DD4" w:rsidRPr="00D87DD4">
        <w:t>;</w:t>
      </w:r>
      <w:r w:rsidR="00D87DD4">
        <w:t xml:space="preserve"> но при составлении данной модели их математическое описание претерпело некоторые изменения, вследствие увеличения количества физически процессов, описываемых моделью. </w:t>
      </w:r>
      <w:r>
        <w:t>Рассмотрим каждую из этих частей подробнее.</w:t>
      </w:r>
    </w:p>
    <w:p w14:paraId="08BF8E32" w14:textId="77777777" w:rsidR="009B24DF" w:rsidRPr="009B24DF" w:rsidRDefault="009B24DF" w:rsidP="00C54690">
      <w:pPr>
        <w:pStyle w:val="aa"/>
      </w:pPr>
      <w:r w:rsidRPr="009B24DF">
        <w:drawing>
          <wp:inline distT="0" distB="0" distL="0" distR="0" wp14:anchorId="281FE293" wp14:editId="51AB4F47">
            <wp:extent cx="5876925" cy="232473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68"/>
                    <a:stretch/>
                  </pic:blipFill>
                  <pic:spPr bwMode="auto">
                    <a:xfrm>
                      <a:off x="0" y="0"/>
                      <a:ext cx="5876925" cy="2324735"/>
                    </a:xfrm>
                    <a:prstGeom prst="rect">
                      <a:avLst/>
                    </a:prstGeom>
                    <a:ln>
                      <a:noFill/>
                    </a:ln>
                    <a:extLst>
                      <a:ext uri="{53640926-AAD7-44D8-BBD7-CCE9431645EC}">
                        <a14:shadowObscured xmlns:a14="http://schemas.microsoft.com/office/drawing/2010/main"/>
                      </a:ext>
                    </a:extLst>
                  </pic:spPr>
                </pic:pic>
              </a:graphicData>
            </a:graphic>
          </wp:inline>
        </w:drawing>
      </w:r>
    </w:p>
    <w:p w14:paraId="7A5FD964" w14:textId="756D3056" w:rsidR="009B24DF" w:rsidRDefault="009B24DF" w:rsidP="00C54690">
      <w:pPr>
        <w:pStyle w:val="aa"/>
      </w:pPr>
      <w:r w:rsidRPr="009B24DF">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C00DB5">
        <w:t>1</w:t>
      </w:r>
      <w:r w:rsidR="007E539F">
        <w:fldChar w:fldCharType="end"/>
      </w:r>
      <w:r w:rsidRPr="009B24DF">
        <w:t xml:space="preserve"> - Часть модели, описывающая объем ВК, занимаемый рабочим газом (кол-во атомов H в ВК)</w:t>
      </w:r>
    </w:p>
    <w:p w14:paraId="62CD98BB" w14:textId="5E11F271" w:rsidR="00C54690" w:rsidRDefault="00C54690" w:rsidP="00C54690">
      <w:pPr>
        <w:pStyle w:val="aa"/>
      </w:pPr>
    </w:p>
    <w:p w14:paraId="57D466A3" w14:textId="367C5058" w:rsidR="009B24DF" w:rsidRDefault="00956FB0" w:rsidP="009B24DF">
      <w:r>
        <w:t xml:space="preserve">На </w:t>
      </w:r>
      <w:r w:rsidR="00DE6E54">
        <w:t>рисунке 1 представлена часть модели, описывающая влияние различных процессов</w:t>
      </w:r>
      <w:r w:rsidR="003673C0">
        <w:t xml:space="preserve"> на </w:t>
      </w:r>
      <w:r w:rsidR="00635586">
        <w:t>содержание</w:t>
      </w:r>
      <w:r w:rsidR="003673C0">
        <w:t xml:space="preserve"> водорода</w:t>
      </w:r>
      <w:r w:rsidR="009D071F">
        <w:t xml:space="preserve"> в ВК</w:t>
      </w:r>
      <w:r w:rsidR="00AB167A">
        <w:t xml:space="preserve">, а именно </w:t>
      </w:r>
      <w:r w:rsidR="003673C0">
        <w:t>уменьшение/увеличение</w:t>
      </w:r>
      <w:r w:rsidR="009D071F">
        <w:t xml:space="preserve"> </w:t>
      </w:r>
      <w:r w:rsidR="00635586">
        <w:t xml:space="preserve">количества атомов </w:t>
      </w:r>
      <w:r w:rsidR="00635586">
        <w:rPr>
          <w:lang w:val="en-AU"/>
        </w:rPr>
        <w:t>H</w:t>
      </w:r>
      <w:r w:rsidR="00D87DD4" w:rsidRPr="00D87DD4">
        <w:t>:</w:t>
      </w:r>
    </w:p>
    <w:p w14:paraId="3F989681" w14:textId="537FF241" w:rsidR="00D87DD4" w:rsidRDefault="00D87DD4" w:rsidP="00D87DD4">
      <w:pPr>
        <w:pStyle w:val="a"/>
      </w:pPr>
      <w:r>
        <w:t>газонапуск, два клапана (основной, управляемый ШИМ и вспомогательный, используемый для дополнительного газонапуска)</w:t>
      </w:r>
      <w:r w:rsidRPr="00D87DD4">
        <w:t>;</w:t>
      </w:r>
    </w:p>
    <w:p w14:paraId="6694BBB1" w14:textId="6E7D9CCC" w:rsidR="00D87DD4" w:rsidRPr="00D87DD4" w:rsidRDefault="00D87DD4" w:rsidP="00D87DD4">
      <w:pPr>
        <w:pStyle w:val="a"/>
      </w:pPr>
      <w:r>
        <w:t>откачка газа из ВК</w:t>
      </w:r>
      <w:r>
        <w:rPr>
          <w:lang w:val="en-AU"/>
        </w:rPr>
        <w:t>;</w:t>
      </w:r>
    </w:p>
    <w:p w14:paraId="63F5419B" w14:textId="0663BDD5" w:rsidR="00D87DD4" w:rsidRPr="00D87DD4" w:rsidRDefault="00D87DD4" w:rsidP="00D87DD4">
      <w:pPr>
        <w:pStyle w:val="a"/>
      </w:pPr>
      <w:r>
        <w:t>взаимодействие со стенкой ВК</w:t>
      </w:r>
      <w:r>
        <w:rPr>
          <w:lang w:val="en-AU"/>
        </w:rPr>
        <w:t>;</w:t>
      </w:r>
    </w:p>
    <w:p w14:paraId="3B7646E2" w14:textId="4C06D51E" w:rsidR="00D87DD4" w:rsidRDefault="00D87DD4" w:rsidP="00D87DD4">
      <w:pPr>
        <w:pStyle w:val="a"/>
      </w:pPr>
      <w:r>
        <w:lastRenderedPageBreak/>
        <w:t>ионизация атомов вихревым полем центрального соленоида</w:t>
      </w:r>
      <w:r w:rsidRPr="00D87DD4">
        <w:t>;</w:t>
      </w:r>
    </w:p>
    <w:p w14:paraId="07F3702A" w14:textId="5C3A7E41" w:rsidR="00D87DD4" w:rsidRDefault="00D87DD4" w:rsidP="003673C0">
      <w:pPr>
        <w:pStyle w:val="a"/>
      </w:pPr>
      <w:r>
        <w:t>процесс рекомбинации ионов в плазме</w:t>
      </w:r>
      <w:r w:rsidRPr="00D87DD4">
        <w:t>;</w:t>
      </w:r>
    </w:p>
    <w:p w14:paraId="63540C82" w14:textId="0848E5CB" w:rsidR="00D87DD4" w:rsidRDefault="000F56FC" w:rsidP="00C54690">
      <w:pPr>
        <w:pStyle w:val="aa"/>
      </w:pPr>
      <w:r w:rsidRPr="000F56FC">
        <w:drawing>
          <wp:inline distT="0" distB="0" distL="0" distR="0" wp14:anchorId="6FA46041" wp14:editId="67D4C559">
            <wp:extent cx="5940425" cy="36099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09975"/>
                    </a:xfrm>
                    <a:prstGeom prst="rect">
                      <a:avLst/>
                    </a:prstGeom>
                  </pic:spPr>
                </pic:pic>
              </a:graphicData>
            </a:graphic>
          </wp:inline>
        </w:drawing>
      </w:r>
    </w:p>
    <w:p w14:paraId="5A5F9621" w14:textId="789B2577" w:rsidR="00D87DD4" w:rsidRDefault="00D87DD4"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C00DB5">
        <w:t>2</w:t>
      </w:r>
      <w:r w:rsidR="007E539F">
        <w:fldChar w:fldCharType="end"/>
      </w:r>
      <w:r>
        <w:t xml:space="preserve"> – </w:t>
      </w:r>
      <w:r w:rsidRPr="009B24DF">
        <w:t xml:space="preserve">Часть модели, описывающая объем ВК, занимаемый </w:t>
      </w:r>
      <w:r>
        <w:t xml:space="preserve">плазмой (количество ионов </w:t>
      </w:r>
      <w:r>
        <w:rPr>
          <w:lang w:val="en-AU"/>
        </w:rPr>
        <w:t>H</w:t>
      </w:r>
      <w:r w:rsidRPr="00D87DD4">
        <w:t>+</w:t>
      </w:r>
      <w:r>
        <w:t xml:space="preserve"> в ВК, а также электронная плотность – выход модели).</w:t>
      </w:r>
    </w:p>
    <w:p w14:paraId="4D1D5A50" w14:textId="211C68C6" w:rsidR="00104347" w:rsidRDefault="00104347" w:rsidP="008F5983">
      <w:pPr>
        <w:pStyle w:val="aa"/>
        <w:jc w:val="both"/>
      </w:pPr>
    </w:p>
    <w:p w14:paraId="092AD22D" w14:textId="3FD48CA3" w:rsidR="00D87DD4" w:rsidRDefault="00991A82" w:rsidP="00991A82">
      <w:r>
        <w:t xml:space="preserve">На рисунке 2 представлена часть модели, описывающая влияние процессов на количество ионизированного водорода, иначе говоря – плазмы, в ВК. </w:t>
      </w:r>
      <w:r w:rsidR="00AD6B35">
        <w:t>Количество</w:t>
      </w:r>
      <w:r w:rsidR="00D87DD4">
        <w:t xml:space="preserve"> ионов </w:t>
      </w:r>
      <w:r w:rsidR="00AD6B35">
        <w:t>увеличивается</w:t>
      </w:r>
      <w:r w:rsidR="00D87DD4">
        <w:t xml:space="preserve"> за счет ионизации атомов </w:t>
      </w:r>
      <w:r w:rsidR="00AD6B35">
        <w:t>вихревым полем центрального соленоида, а уменьшается за счет процесса рекомбинации ионов.</w:t>
      </w:r>
    </w:p>
    <w:p w14:paraId="496CC60B" w14:textId="205B834D" w:rsidR="00AD6B35" w:rsidRDefault="00AD6B35" w:rsidP="00D87DD4">
      <w:r>
        <w:t xml:space="preserve">Значение электронной плотности получается согласно формуле (1), делением количества ионов </w:t>
      </w:r>
      <w:r>
        <w:rPr>
          <w:lang w:val="en-AU"/>
        </w:rPr>
        <w:t>H</w:t>
      </w:r>
      <w:r w:rsidRPr="00AD6B35">
        <w:t>+</w:t>
      </w:r>
      <w:r>
        <w:t xml:space="preserve"> на объем плазмы.</w:t>
      </w:r>
    </w:p>
    <w:p w14:paraId="71C8E1A2" w14:textId="6A75D7B5" w:rsidR="00A50118" w:rsidRDefault="00DB03B1" w:rsidP="00DB03B1">
      <w:r>
        <w:t>Для расчета плотности была добавлена функция «чувствительности» измерительного прибора, которая позволяет рассчитывать плотность плазмы только после некоторого значения объема. Это необходимо для того, чтобы выделить из графика плотности ту временную область, в которой происходит разряд, так как ввиду особенности модели плотность считается постоянн</w:t>
      </w:r>
      <w:r w:rsidR="00E00AB6">
        <w:t>о, но</w:t>
      </w:r>
      <w:r>
        <w:t xml:space="preserve"> ее значения за пределами разряда не имеют смысла.</w:t>
      </w:r>
    </w:p>
    <w:p w14:paraId="45E13B06" w14:textId="5DD1DD22" w:rsidR="003D015D" w:rsidRDefault="003D015D" w:rsidP="00DB03B1">
      <w:r>
        <w:lastRenderedPageBreak/>
        <w:t>Для имитации функции чувствительности измерительного прибора была выбрана сигмоида</w:t>
      </w:r>
      <w:r w:rsidR="004810F7">
        <w:t>, график которой представлен на рисунке 3</w:t>
      </w:r>
      <w:r>
        <w:t>.</w:t>
      </w:r>
    </w:p>
    <w:p w14:paraId="122FC742" w14:textId="7CDC3AFA" w:rsidR="003D015D" w:rsidRDefault="00875501" w:rsidP="00875501">
      <w:pPr>
        <w:pStyle w:val="MTDisplayEquation"/>
      </w:pPr>
      <w:r>
        <w:tab/>
      </w:r>
      <w:r w:rsidRPr="00875501">
        <w:rPr>
          <w:position w:val="-28"/>
        </w:rPr>
        <w:object w:dxaOrig="1640" w:dyaOrig="720" w14:anchorId="65C91D34">
          <v:shape id="_x0000_i1027" type="#_x0000_t75" style="width:82.3pt;height:36pt" o:ole="">
            <v:imagedata r:id="rId11" o:title=""/>
          </v:shape>
          <o:OLEObject Type="Embed" ProgID="Equation.DSMT4" ShapeID="_x0000_i1027" DrawAspect="Content" ObjectID="_179586011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2C02">
        <w:fldChar w:fldCharType="begin"/>
      </w:r>
      <w:r w:rsidR="00DC2C02">
        <w:instrText xml:space="preserve"> SEQ MTEqn \c \* Arabic \* MERGEFORMAT </w:instrText>
      </w:r>
      <w:r w:rsidR="00DC2C02">
        <w:fldChar w:fldCharType="separate"/>
      </w:r>
      <w:r w:rsidR="00C00DB5">
        <w:rPr>
          <w:noProof/>
        </w:rPr>
        <w:instrText>3</w:instrText>
      </w:r>
      <w:r w:rsidR="00DC2C02">
        <w:rPr>
          <w:noProof/>
        </w:rPr>
        <w:fldChar w:fldCharType="end"/>
      </w:r>
      <w:r>
        <w:instrText>)</w:instrText>
      </w:r>
      <w:r>
        <w:fldChar w:fldCharType="end"/>
      </w:r>
    </w:p>
    <w:p w14:paraId="6CB1D357" w14:textId="77777777" w:rsidR="00875501" w:rsidRDefault="00875501" w:rsidP="00C54690">
      <w:pPr>
        <w:pStyle w:val="aa"/>
      </w:pPr>
      <w:r>
        <w:drawing>
          <wp:inline distT="0" distB="0" distL="0" distR="0" wp14:anchorId="1E5117DC" wp14:editId="41F32131">
            <wp:extent cx="4728699" cy="3154680"/>
            <wp:effectExtent l="0" t="0" r="0" b="7620"/>
            <wp:docPr id="18" name="Рисунок 18" descr="Шаг 1 – Полносвязные сети. Функции активации – St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Шаг 1 – Полносвязные сети. Функции активации – Step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730" cy="3156702"/>
                    </a:xfrm>
                    <a:prstGeom prst="rect">
                      <a:avLst/>
                    </a:prstGeom>
                    <a:noFill/>
                    <a:ln>
                      <a:noFill/>
                    </a:ln>
                  </pic:spPr>
                </pic:pic>
              </a:graphicData>
            </a:graphic>
          </wp:inline>
        </w:drawing>
      </w:r>
    </w:p>
    <w:p w14:paraId="611565EA" w14:textId="4C48B9A6" w:rsidR="0002017E" w:rsidRDefault="00875501" w:rsidP="00C54690">
      <w:pPr>
        <w:pStyle w:val="aa"/>
      </w:pPr>
      <w:r>
        <w:t xml:space="preserve">Рисунок </w:t>
      </w:r>
      <w:r>
        <w:fldChar w:fldCharType="begin"/>
      </w:r>
      <w:r>
        <w:instrText xml:space="preserve"> SEQ Рисунок \* ARABIC </w:instrText>
      </w:r>
      <w:r>
        <w:fldChar w:fldCharType="separate"/>
      </w:r>
      <w:r w:rsidR="00C00DB5">
        <w:t>3</w:t>
      </w:r>
      <w:r>
        <w:fldChar w:fldCharType="end"/>
      </w:r>
      <w:r w:rsidRPr="00C54690">
        <w:t xml:space="preserve"> - </w:t>
      </w:r>
      <w:r>
        <w:t>График функции сигмоиды</w:t>
      </w:r>
    </w:p>
    <w:p w14:paraId="6266AA43" w14:textId="268ED9FA" w:rsidR="00875501" w:rsidRPr="00C54690" w:rsidRDefault="00875501" w:rsidP="00D43AFC"/>
    <w:p w14:paraId="56A71F63" w14:textId="04692749" w:rsidR="00C54690" w:rsidRPr="00F21FA7" w:rsidRDefault="00D43AFC" w:rsidP="00C54690">
      <w:r>
        <w:t xml:space="preserve">В уравнении (3) параметр </w:t>
      </w:r>
      <w:r w:rsidRPr="00F21FA7">
        <w:rPr>
          <w:i/>
          <w:iCs/>
          <w:lang w:val="en-AU"/>
        </w:rPr>
        <w:t>a</w:t>
      </w:r>
      <w:r w:rsidRPr="00D43AFC">
        <w:t xml:space="preserve"> </w:t>
      </w:r>
      <w:r>
        <w:t xml:space="preserve">отвечает за положение сигмоиды вдоль оси </w:t>
      </w:r>
      <w:r>
        <w:rPr>
          <w:lang w:val="en-AU"/>
        </w:rPr>
        <w:t>X</w:t>
      </w:r>
      <w:r>
        <w:t>, другими словами – за границу чувствительности прибора</w:t>
      </w:r>
      <w:r w:rsidR="00F21FA7">
        <w:t xml:space="preserve">. Параметр </w:t>
      </w:r>
      <w:r w:rsidR="00F21FA7" w:rsidRPr="00F47780">
        <w:rPr>
          <w:i/>
          <w:iCs/>
          <w:lang w:val="en-AU"/>
        </w:rPr>
        <w:t>b</w:t>
      </w:r>
      <w:r w:rsidR="00F21FA7">
        <w:rPr>
          <w:lang w:val="en-AU"/>
        </w:rPr>
        <w:t xml:space="preserve"> – </w:t>
      </w:r>
      <w:r w:rsidR="00F21FA7">
        <w:t xml:space="preserve">за крутизну </w:t>
      </w:r>
      <w:r w:rsidR="00F47780">
        <w:t>этой характеристики.</w:t>
      </w:r>
    </w:p>
    <w:p w14:paraId="528F0BA0" w14:textId="77777777" w:rsidR="0002017E" w:rsidRDefault="0002017E" w:rsidP="00C54690">
      <w:pPr>
        <w:pStyle w:val="aa"/>
      </w:pPr>
      <w:r w:rsidRPr="0002017E">
        <w:drawing>
          <wp:inline distT="0" distB="0" distL="0" distR="0" wp14:anchorId="36420844" wp14:editId="6DBE2477">
            <wp:extent cx="5001466" cy="201930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088" cy="2044583"/>
                    </a:xfrm>
                    <a:prstGeom prst="rect">
                      <a:avLst/>
                    </a:prstGeom>
                  </pic:spPr>
                </pic:pic>
              </a:graphicData>
            </a:graphic>
          </wp:inline>
        </w:drawing>
      </w:r>
    </w:p>
    <w:p w14:paraId="7863E8DD" w14:textId="62F59295" w:rsidR="0002017E" w:rsidRPr="00AD6B35" w:rsidRDefault="0002017E"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C00DB5">
        <w:t>4</w:t>
      </w:r>
      <w:r w:rsidR="007E539F">
        <w:fldChar w:fldCharType="end"/>
      </w:r>
      <w:r>
        <w:t xml:space="preserve"> – Часть модели, описывающая влияние стенки ВК на материальный баланс в камере.</w:t>
      </w:r>
    </w:p>
    <w:p w14:paraId="7FEF41FF" w14:textId="798BC387" w:rsidR="009B24DF" w:rsidRDefault="009B24DF" w:rsidP="00393ED1"/>
    <w:p w14:paraId="01D8FCAC" w14:textId="199C3CF9" w:rsidR="0002017E" w:rsidRDefault="00045269" w:rsidP="00393ED1">
      <w:r>
        <w:lastRenderedPageBreak/>
        <w:t xml:space="preserve">Уравнения, описывающие влияние стенки ВК на материальный баланс </w:t>
      </w:r>
      <w:r w:rsidR="00FD22E6">
        <w:t>в камере</w:t>
      </w:r>
      <w:r w:rsidR="00CE5D1E">
        <w:t xml:space="preserve"> (рисунок 4)</w:t>
      </w:r>
      <w:r w:rsidR="00FD22E6">
        <w:t>,</w:t>
      </w:r>
      <w:r>
        <w:t xml:space="preserve"> выглядят также, как и в прошлой модели</w:t>
      </w:r>
      <w:r w:rsidR="002A3471">
        <w:t xml:space="preserve"> (1)</w:t>
      </w:r>
      <w:r w:rsidRPr="00045269">
        <w:t>:</w:t>
      </w:r>
    </w:p>
    <w:p w14:paraId="09B1A1C1" w14:textId="64D7EF56" w:rsidR="00045269" w:rsidRPr="00045269" w:rsidRDefault="004C0082" w:rsidP="004C0082">
      <w:pPr>
        <w:pStyle w:val="MTDisplayEquation"/>
      </w:pPr>
      <w:r>
        <w:tab/>
      </w:r>
      <w:r w:rsidRPr="004C0082">
        <w:rPr>
          <w:position w:val="-34"/>
        </w:rPr>
        <w:object w:dxaOrig="2740" w:dyaOrig="780" w14:anchorId="190EC999">
          <v:shape id="_x0000_i1028" type="#_x0000_t75" style="width:136.65pt;height:38.95pt" o:ole="">
            <v:imagedata r:id="rId15" o:title=""/>
          </v:shape>
          <o:OLEObject Type="Embed" ProgID="Equation.DSMT4" ShapeID="_x0000_i1028" DrawAspect="Content" ObjectID="_1795860114" r:id="rId16"/>
        </w:object>
      </w:r>
      <w:r w:rsidR="00985105" w:rsidRPr="00985105">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4</w:instrText>
      </w:r>
      <w:r w:rsidR="00DC2C02">
        <w:rPr>
          <w:noProof/>
        </w:rPr>
        <w:fldChar w:fldCharType="end"/>
      </w:r>
      <w:r w:rsidR="00C134EC">
        <w:instrText>)</w:instrText>
      </w:r>
      <w:r w:rsidR="00C134EC">
        <w:fldChar w:fldCharType="end"/>
      </w:r>
    </w:p>
    <w:p w14:paraId="42E8FBD6" w14:textId="5114DDD5" w:rsidR="00F73B9A" w:rsidRDefault="00985105" w:rsidP="00C54690">
      <w:r>
        <w:t xml:space="preserve">где </w:t>
      </w:r>
      <w:r w:rsidRPr="00985105">
        <w:rPr>
          <w:i/>
          <w:iCs/>
          <w:lang w:val="en-AU"/>
        </w:rPr>
        <w:t>N</w:t>
      </w:r>
      <w:r w:rsidRPr="00985105">
        <w:rPr>
          <w:i/>
          <w:iCs/>
          <w:vertAlign w:val="subscript"/>
          <w:lang w:val="en-AU"/>
        </w:rPr>
        <w:t>HW</w:t>
      </w:r>
      <w:r w:rsidRPr="00985105">
        <w:t xml:space="preserve"> – </w:t>
      </w:r>
      <w:r>
        <w:t xml:space="preserve">количество атомов водорода на стенке, </w:t>
      </w:r>
      <w:r w:rsidRPr="00985105">
        <w:rPr>
          <w:i/>
          <w:iCs/>
          <w:lang w:val="en-AU"/>
        </w:rPr>
        <w:t>N</w:t>
      </w:r>
      <w:r w:rsidRPr="00985105">
        <w:rPr>
          <w:i/>
          <w:iCs/>
          <w:vertAlign w:val="subscript"/>
          <w:lang w:val="en-AU"/>
        </w:rPr>
        <w:t>HV</w:t>
      </w:r>
      <w:r>
        <w:t xml:space="preserve"> – количество атомов водорода в ВК,</w:t>
      </w:r>
      <w:r w:rsidRPr="00985105">
        <w:rPr>
          <w:i/>
          <w:iCs/>
        </w:rPr>
        <w:t xml:space="preserve"> τ</w:t>
      </w:r>
      <w:r w:rsidRPr="00985105">
        <w:rPr>
          <w:i/>
          <w:iCs/>
          <w:vertAlign w:val="subscript"/>
          <w:lang w:val="en-AU"/>
        </w:rPr>
        <w:t>retention</w:t>
      </w:r>
      <w:r w:rsidRPr="00985105">
        <w:t xml:space="preserve"> </w:t>
      </w:r>
      <w:r>
        <w:t>–</w:t>
      </w:r>
      <w:r w:rsidRPr="00985105">
        <w:t xml:space="preserve"> </w:t>
      </w:r>
      <w:r>
        <w:t>постоянная времени поглощения атомов из объема ВК</w:t>
      </w:r>
      <w:r w:rsidR="00B02FA8">
        <w:t xml:space="preserve"> (с)</w:t>
      </w:r>
      <w:r>
        <w:t xml:space="preserve">, </w:t>
      </w:r>
      <w:r w:rsidRPr="00985105">
        <w:rPr>
          <w:i/>
          <w:iCs/>
        </w:rPr>
        <w:t>τ</w:t>
      </w:r>
      <w:r w:rsidRPr="00985105">
        <w:rPr>
          <w:i/>
          <w:iCs/>
          <w:vertAlign w:val="subscript"/>
          <w:lang w:val="en-AU"/>
        </w:rPr>
        <w:t>release</w:t>
      </w:r>
      <w:r w:rsidRPr="00985105">
        <w:t xml:space="preserve"> </w:t>
      </w:r>
      <w:r>
        <w:t>–</w:t>
      </w:r>
      <w:r w:rsidRPr="00985105">
        <w:t xml:space="preserve"> </w:t>
      </w:r>
      <w:r>
        <w:t>постоянная времени выхода атомов водорода из стенки</w:t>
      </w:r>
      <w:r w:rsidR="00B02FA8">
        <w:t xml:space="preserve"> (с)</w:t>
      </w:r>
      <w:r w:rsidR="0083708D">
        <w:t>.</w:t>
      </w:r>
    </w:p>
    <w:p w14:paraId="57921387" w14:textId="77777777" w:rsidR="00067A56" w:rsidRDefault="00067A56" w:rsidP="00C54690">
      <w:pPr>
        <w:pStyle w:val="aa"/>
      </w:pPr>
      <w:r w:rsidRPr="00067A56">
        <w:drawing>
          <wp:inline distT="0" distB="0" distL="0" distR="0" wp14:anchorId="55C360AD" wp14:editId="11DC91A1">
            <wp:extent cx="3337560" cy="378256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52" cy="3789020"/>
                    </a:xfrm>
                    <a:prstGeom prst="rect">
                      <a:avLst/>
                    </a:prstGeom>
                  </pic:spPr>
                </pic:pic>
              </a:graphicData>
            </a:graphic>
          </wp:inline>
        </w:drawing>
      </w:r>
    </w:p>
    <w:p w14:paraId="7516D1D9" w14:textId="61665A34" w:rsidR="00F73B9A" w:rsidRDefault="00067A56"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5</w:t>
      </w:r>
      <w:r w:rsidR="009927D9">
        <w:fldChar w:fldCharType="end"/>
      </w:r>
      <w:r>
        <w:t xml:space="preserve"> </w:t>
      </w:r>
      <w:r w:rsidR="00A6094E">
        <w:t>–</w:t>
      </w:r>
      <w:r>
        <w:t xml:space="preserve"> </w:t>
      </w:r>
      <w:r w:rsidR="00A6094E">
        <w:t>Блок,</w:t>
      </w:r>
      <w:r>
        <w:t xml:space="preserve"> описывающ</w:t>
      </w:r>
      <w:r w:rsidR="00A6094E">
        <w:t>ий</w:t>
      </w:r>
      <w:r>
        <w:t xml:space="preserve"> процесс откачки газа из ВК.</w:t>
      </w:r>
    </w:p>
    <w:p w14:paraId="4F785F0C" w14:textId="57E31F62" w:rsidR="00067A56" w:rsidRDefault="00067A56" w:rsidP="00C54690">
      <w:pPr>
        <w:pStyle w:val="aa"/>
      </w:pPr>
    </w:p>
    <w:p w14:paraId="3CCC8F16" w14:textId="6C666B03" w:rsidR="00835C20" w:rsidRDefault="00835C20" w:rsidP="00ED743F">
      <w:r>
        <w:t>Во время работы (задается как показано на рисунке</w:t>
      </w:r>
      <w:r w:rsidR="00E25AF0">
        <w:t xml:space="preserve"> 5</w:t>
      </w:r>
      <w:r>
        <w:t>), блок описывается</w:t>
      </w:r>
      <w:r w:rsidR="004A5612">
        <w:t xml:space="preserve"> так же, как и процесс откачки в прошлой модели</w:t>
      </w:r>
      <w:r w:rsidR="003F56FA">
        <w:t xml:space="preserve"> (1)</w:t>
      </w:r>
      <w:r w:rsidR="004A5612">
        <w:t xml:space="preserve">, за исключением того, </w:t>
      </w:r>
      <w:r w:rsidR="00182B30">
        <w:t>что постоянная</w:t>
      </w:r>
      <w:r w:rsidR="004A5612">
        <w:t xml:space="preserve"> времени откачки уже не является константой (как бы это ни звучало) и зависит от объема плазмы, а именно от объема ВК, занятым не плазмой, а рабочим газом</w:t>
      </w:r>
      <w:r w:rsidRPr="00835C20">
        <w:t>:</w:t>
      </w:r>
    </w:p>
    <w:p w14:paraId="5ECA2F75" w14:textId="23C3B68A" w:rsidR="00DF639A" w:rsidRDefault="00DF639A" w:rsidP="00DF639A">
      <w:pPr>
        <w:pStyle w:val="MTDisplayEquation"/>
      </w:pPr>
      <w:r>
        <w:lastRenderedPageBreak/>
        <w:tab/>
      </w:r>
      <w:r w:rsidRPr="00DF639A">
        <w:rPr>
          <w:position w:val="-72"/>
        </w:rPr>
        <w:object w:dxaOrig="1640" w:dyaOrig="1579" w14:anchorId="578F0117">
          <v:shape id="_x0000_i1029" type="#_x0000_t75" style="width:81.55pt;height:79.35pt" o:ole="">
            <v:imagedata r:id="rId18" o:title=""/>
          </v:shape>
          <o:OLEObject Type="Embed" ProgID="Equation.DSMT4" ShapeID="_x0000_i1029" DrawAspect="Content" ObjectID="_1795860115" r:id="rId19"/>
        </w:object>
      </w:r>
      <w:r w:rsidR="00B46AEE">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5</w:instrText>
      </w:r>
      <w:r w:rsidR="00DC2C02">
        <w:rPr>
          <w:noProof/>
        </w:rPr>
        <w:fldChar w:fldCharType="end"/>
      </w:r>
      <w:r w:rsidR="00C134EC">
        <w:instrText>)</w:instrText>
      </w:r>
      <w:r w:rsidR="00C134EC">
        <w:fldChar w:fldCharType="end"/>
      </w:r>
    </w:p>
    <w:p w14:paraId="3F37CC24" w14:textId="0ADABA6A" w:rsidR="00067A56" w:rsidRDefault="00835C20" w:rsidP="00ED743F">
      <w:r>
        <w:t xml:space="preserve"> </w:t>
      </w:r>
      <w:r w:rsidR="00B46AEE">
        <w:t>где</w:t>
      </w:r>
      <w:r w:rsidR="00640D0A">
        <w:t xml:space="preserve"> </w:t>
      </w:r>
      <w:r w:rsidR="00640D0A" w:rsidRPr="00985105">
        <w:rPr>
          <w:i/>
          <w:iCs/>
        </w:rPr>
        <w:t>τ</w:t>
      </w:r>
      <w:r w:rsidR="00640D0A">
        <w:rPr>
          <w:i/>
          <w:iCs/>
          <w:vertAlign w:val="subscript"/>
          <w:lang w:val="en-AU"/>
        </w:rPr>
        <w:t>pump</w:t>
      </w:r>
      <w:r w:rsidR="00640D0A" w:rsidRPr="00985105">
        <w:t xml:space="preserve"> </w:t>
      </w:r>
      <w:r w:rsidR="00640D0A">
        <w:t>–</w:t>
      </w:r>
      <w:r w:rsidR="00640D0A" w:rsidRPr="00985105">
        <w:t xml:space="preserve"> </w:t>
      </w:r>
      <w:r w:rsidR="00640D0A">
        <w:t>постоянная времени откачки</w:t>
      </w:r>
      <w:r w:rsidR="00731183">
        <w:t xml:space="preserve"> </w:t>
      </w:r>
      <w:r w:rsidR="00640D0A">
        <w:t>(с)</w:t>
      </w:r>
      <w:r w:rsidR="00731183">
        <w:t xml:space="preserve"> (определялась в прошлой части работы), </w:t>
      </w:r>
      <w:r w:rsidR="00731183">
        <w:rPr>
          <w:lang w:val="en-AU"/>
        </w:rPr>
        <w:t>V</w:t>
      </w:r>
      <w:r w:rsidR="00731183" w:rsidRPr="00731183">
        <w:t xml:space="preserve"> </w:t>
      </w:r>
      <w:r w:rsidR="00731183">
        <w:t>–</w:t>
      </w:r>
      <w:r w:rsidR="00731183" w:rsidRPr="00731183">
        <w:t xml:space="preserve"> </w:t>
      </w:r>
      <w:r w:rsidR="00731183">
        <w:t>объем ВК (</w:t>
      </w:r>
      <w:r w:rsidR="0046205D">
        <w:t>м</w:t>
      </w:r>
      <w:r w:rsidR="0046205D" w:rsidRPr="00DF639A">
        <w:rPr>
          <w:vertAlign w:val="superscript"/>
        </w:rPr>
        <w:t>3</w:t>
      </w:r>
      <w:r w:rsidR="00731183">
        <w:t xml:space="preserve">), </w:t>
      </w:r>
      <w:r w:rsidR="00731183">
        <w:rPr>
          <w:lang w:val="en-AU"/>
        </w:rPr>
        <w:t>VP</w:t>
      </w:r>
      <w:r w:rsidR="00731183" w:rsidRPr="00731183">
        <w:t xml:space="preserve"> </w:t>
      </w:r>
      <w:r w:rsidR="00731183">
        <w:t>–</w:t>
      </w:r>
      <w:r w:rsidR="00731183" w:rsidRPr="00731183">
        <w:t xml:space="preserve"> </w:t>
      </w:r>
      <w:r w:rsidR="00731183">
        <w:t>объем плазмы (</w:t>
      </w:r>
      <w:r w:rsidR="0046205D">
        <w:t>м</w:t>
      </w:r>
      <w:r w:rsidR="0046205D" w:rsidRPr="00DF639A">
        <w:rPr>
          <w:vertAlign w:val="superscript"/>
        </w:rPr>
        <w:t>3</w:t>
      </w:r>
      <w:r w:rsidR="00731183">
        <w:t xml:space="preserve">), </w:t>
      </w:r>
      <w:r w:rsidR="00731183">
        <w:rPr>
          <w:lang w:val="en-AU"/>
        </w:rPr>
        <w:t>S</w:t>
      </w:r>
      <w:r w:rsidR="00731183" w:rsidRPr="00731183">
        <w:t xml:space="preserve"> </w:t>
      </w:r>
      <w:r w:rsidR="00731183">
        <w:t>–</w:t>
      </w:r>
      <w:r w:rsidR="00731183" w:rsidRPr="00731183">
        <w:t xml:space="preserve"> </w:t>
      </w:r>
      <w:r w:rsidR="00731183">
        <w:t>производительность насосов (</w:t>
      </w:r>
      <w:r w:rsidR="0046205D">
        <w:t>м</w:t>
      </w:r>
      <w:r w:rsidR="0046205D" w:rsidRPr="00DF639A">
        <w:rPr>
          <w:vertAlign w:val="superscript"/>
        </w:rPr>
        <w:t>3</w:t>
      </w:r>
      <w:r w:rsidR="0046205D">
        <w:t>с</w:t>
      </w:r>
      <w:r w:rsidR="0046205D" w:rsidRPr="0046205D">
        <w:rPr>
          <w:vertAlign w:val="superscript"/>
        </w:rPr>
        <w:t>-1</w:t>
      </w:r>
      <w:r w:rsidR="00731183">
        <w:t>).</w:t>
      </w:r>
    </w:p>
    <w:p w14:paraId="6014C11D" w14:textId="0BF1C73B" w:rsidR="00A371EB" w:rsidRDefault="00F96956" w:rsidP="00C54690">
      <w:r>
        <w:t xml:space="preserve">В прошлой модели «пробой» происходил при начале дополнительного газонапуска, так как модель имела только одно входное воздействие – собственно поток газонапуска, и была необходимость обозначить момент образования плазмы. В данной же модели, в целях приближения к действительности, было решено добавить </w:t>
      </w:r>
      <w:r w:rsidR="00893D40">
        <w:t>часть</w:t>
      </w:r>
      <w:r>
        <w:t>, описывающ</w:t>
      </w:r>
      <w:r w:rsidR="00893D40">
        <w:t>ую</w:t>
      </w:r>
      <w:r>
        <w:t xml:space="preserve"> работу центрального соленоида</w:t>
      </w:r>
      <w:r w:rsidR="00BE6EDF">
        <w:t xml:space="preserve"> (рисунок 6)</w:t>
      </w:r>
      <w:r w:rsidR="00893D40">
        <w:t>, а также процесс ионизации атомов в его поле</w:t>
      </w:r>
      <w:r w:rsidR="00BE6EDF">
        <w:t xml:space="preserve"> (рисунок 7)</w:t>
      </w:r>
      <w:r w:rsidR="00266E0B" w:rsidRPr="00266E0B">
        <w:t>.</w:t>
      </w:r>
    </w:p>
    <w:p w14:paraId="24D92CA3" w14:textId="77777777" w:rsidR="0053503A" w:rsidRDefault="0053503A" w:rsidP="0053503A">
      <w:pPr>
        <w:ind w:firstLine="0"/>
        <w:jc w:val="center"/>
      </w:pPr>
      <w:r w:rsidRPr="0053503A">
        <w:rPr>
          <w:noProof/>
        </w:rPr>
        <w:drawing>
          <wp:inline distT="0" distB="0" distL="0" distR="0" wp14:anchorId="3D886580" wp14:editId="027A60E7">
            <wp:extent cx="5940425" cy="28613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861310"/>
                    </a:xfrm>
                    <a:prstGeom prst="rect">
                      <a:avLst/>
                    </a:prstGeom>
                  </pic:spPr>
                </pic:pic>
              </a:graphicData>
            </a:graphic>
          </wp:inline>
        </w:drawing>
      </w:r>
    </w:p>
    <w:p w14:paraId="41B3EED9" w14:textId="4C1DDF5C" w:rsidR="00A371EB" w:rsidRDefault="0053503A" w:rsidP="0053503A">
      <w:pPr>
        <w:ind w:firstLine="0"/>
        <w:jc w:val="center"/>
      </w:pPr>
      <w:r>
        <w:t xml:space="preserve">Рисунок </w:t>
      </w:r>
      <w:fldSimple w:instr=" SEQ Рисунок \* ARABIC ">
        <w:r w:rsidR="00C00DB5">
          <w:rPr>
            <w:noProof/>
          </w:rPr>
          <w:t>6</w:t>
        </w:r>
      </w:fldSimple>
      <w:r>
        <w:t xml:space="preserve"> – Часть модели, описывающая работу центрального соленоида.</w:t>
      </w:r>
    </w:p>
    <w:p w14:paraId="5E46079B" w14:textId="3F9EB2EE" w:rsidR="00E128EE" w:rsidRDefault="00E128EE" w:rsidP="0053503A">
      <w:pPr>
        <w:ind w:firstLine="0"/>
        <w:jc w:val="center"/>
      </w:pPr>
    </w:p>
    <w:p w14:paraId="46432456" w14:textId="34859278" w:rsidR="00E128EE" w:rsidRDefault="007A3B5D" w:rsidP="007A3B5D">
      <w:r>
        <w:t xml:space="preserve">Скорость образования ионов </w:t>
      </w:r>
      <w:r w:rsidR="00AE2DD1">
        <w:t xml:space="preserve">во время пробоя </w:t>
      </w:r>
      <w:r>
        <w:t>зависит от напряженности электрического поля в ВК (напряжения по обходу)</w:t>
      </w:r>
      <w:r w:rsidR="00281E62">
        <w:t xml:space="preserve">, следовательно </w:t>
      </w:r>
      <w:r w:rsidR="00834D53">
        <w:t xml:space="preserve">для расчета </w:t>
      </w:r>
      <w:r w:rsidR="00281E62">
        <w:t>необходимо получить значение этой величины. Учитывая, что ток центрального соленоида является управляемым и контролируемым</w:t>
      </w:r>
      <w:r w:rsidR="00F21C96">
        <w:t xml:space="preserve"> параметром, который напрямую влияет на искомую </w:t>
      </w:r>
      <w:r w:rsidR="00F21C96">
        <w:lastRenderedPageBreak/>
        <w:t xml:space="preserve">величину, то справедливо </w:t>
      </w:r>
      <w:r w:rsidR="00551AFA">
        <w:t>будет выполнить</w:t>
      </w:r>
      <w:r w:rsidR="00F21C96">
        <w:t xml:space="preserve"> расчет </w:t>
      </w:r>
      <w:r w:rsidR="00654DE1">
        <w:t>напряжённости</w:t>
      </w:r>
      <w:r w:rsidR="00F21C96">
        <w:t xml:space="preserve"> поля в ВК через ток центрального соленоида</w:t>
      </w:r>
      <w:r w:rsidR="00266E0B" w:rsidRPr="00266E0B">
        <w:t xml:space="preserve"> </w:t>
      </w:r>
      <w:r w:rsidR="00266E0B" w:rsidRPr="00BC78C7">
        <w:t>[2], [</w:t>
      </w:r>
      <w:r w:rsidR="00266E0B" w:rsidRPr="00266E0B">
        <w:t>3</w:t>
      </w:r>
      <w:r w:rsidR="00266E0B" w:rsidRPr="00BC78C7">
        <w:t>]</w:t>
      </w:r>
      <w:r w:rsidR="00E301CC" w:rsidRPr="00E301CC">
        <w:t>, [</w:t>
      </w:r>
      <w:r w:rsidR="00E301CC" w:rsidRPr="003E5069">
        <w:t>4</w:t>
      </w:r>
      <w:r w:rsidR="00E301CC" w:rsidRPr="00E301CC">
        <w:t>]</w:t>
      </w:r>
      <w:r w:rsidR="00F21C96">
        <w:t>.</w:t>
      </w:r>
    </w:p>
    <w:p w14:paraId="53E2B0C4" w14:textId="772E82CB" w:rsidR="00551AFA" w:rsidRDefault="00326B4E" w:rsidP="007A3B5D">
      <w:r>
        <w:t xml:space="preserve">Итак, </w:t>
      </w:r>
      <w:r w:rsidR="00D17131">
        <w:t>магнитный поток,</w:t>
      </w:r>
      <w:r>
        <w:t xml:space="preserve"> создаваемый соленоидом</w:t>
      </w:r>
      <w:r w:rsidRPr="00326B4E">
        <w:t>:</w:t>
      </w:r>
    </w:p>
    <w:p w14:paraId="74867B02" w14:textId="70CDD445" w:rsidR="00326B4E" w:rsidRPr="00326B4E" w:rsidRDefault="00731DD3" w:rsidP="00731DD3">
      <w:pPr>
        <w:pStyle w:val="MTDisplayEquation"/>
      </w:pPr>
      <w:r>
        <w:tab/>
      </w:r>
      <w:r w:rsidRPr="00731DD3">
        <w:rPr>
          <w:position w:val="-4"/>
        </w:rPr>
        <w:object w:dxaOrig="859" w:dyaOrig="279" w14:anchorId="63008942">
          <v:shape id="_x0000_i1030" type="#_x0000_t75" style="width:43.35pt;height:13.95pt" o:ole="">
            <v:imagedata r:id="rId21" o:title=""/>
          </v:shape>
          <o:OLEObject Type="Embed" ProgID="Equation.DSMT4" ShapeID="_x0000_i1030" DrawAspect="Content" ObjectID="_1795860116" r:id="rId22"/>
        </w:object>
      </w:r>
      <w:r>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w:instrText>
      </w:r>
      <w:r w:rsidR="00DC2C02">
        <w:instrText xml:space="preserve">Q MTEqn \c \* Arabic \* MERGEFORMAT </w:instrText>
      </w:r>
      <w:r w:rsidR="00DC2C02">
        <w:fldChar w:fldCharType="separate"/>
      </w:r>
      <w:r w:rsidR="00C00DB5">
        <w:rPr>
          <w:noProof/>
        </w:rPr>
        <w:instrText>6</w:instrText>
      </w:r>
      <w:r w:rsidR="00DC2C02">
        <w:rPr>
          <w:noProof/>
        </w:rPr>
        <w:fldChar w:fldCharType="end"/>
      </w:r>
      <w:r w:rsidR="00C134EC">
        <w:instrText>)</w:instrText>
      </w:r>
      <w:r w:rsidR="00C134EC">
        <w:fldChar w:fldCharType="end"/>
      </w:r>
    </w:p>
    <w:p w14:paraId="0BD523E7" w14:textId="229F13C7" w:rsidR="00F96956" w:rsidRDefault="00731DD3" w:rsidP="00F96956">
      <w:r>
        <w:t xml:space="preserve">где </w:t>
      </w:r>
      <w:r w:rsidRPr="00731DD3">
        <w:rPr>
          <w:i/>
          <w:iCs/>
          <w:lang w:val="en-AU"/>
        </w:rPr>
        <w:t>L</w:t>
      </w:r>
      <w:r w:rsidRPr="00731DD3">
        <w:t xml:space="preserve"> – </w:t>
      </w:r>
      <w:r>
        <w:t xml:space="preserve">индуктивность соленоида (Гн), </w:t>
      </w:r>
      <w:r w:rsidRPr="00731DD3">
        <w:rPr>
          <w:i/>
          <w:iCs/>
          <w:lang w:val="en-AU"/>
        </w:rPr>
        <w:t>I</w:t>
      </w:r>
      <w:r w:rsidRPr="00731DD3">
        <w:t xml:space="preserve"> </w:t>
      </w:r>
      <w:r>
        <w:t>–</w:t>
      </w:r>
      <w:r w:rsidRPr="00731DD3">
        <w:t xml:space="preserve"> </w:t>
      </w:r>
      <w:r>
        <w:t>ток, протекающий в соленоиде (А).</w:t>
      </w:r>
    </w:p>
    <w:p w14:paraId="4BC68139" w14:textId="71EC7236" w:rsidR="00E15B98" w:rsidRDefault="00E15B98" w:rsidP="00F96956">
      <w:r>
        <w:t>Напряженность электрического поля</w:t>
      </w:r>
      <w:r w:rsidR="00FE4535" w:rsidRPr="00FE4535">
        <w:t xml:space="preserve"> (</w:t>
      </w:r>
      <w:r w:rsidR="00FE4535">
        <w:t>В/м</w:t>
      </w:r>
      <w:r w:rsidR="00FE4535" w:rsidRPr="00FE4535">
        <w:t>)</w:t>
      </w:r>
      <w:r>
        <w:t xml:space="preserve"> находится следующим образом</w:t>
      </w:r>
      <w:r w:rsidRPr="00E15B98">
        <w:t>:</w:t>
      </w:r>
    </w:p>
    <w:p w14:paraId="1110C48B" w14:textId="554AD424" w:rsidR="00E15B98" w:rsidRDefault="00034F15" w:rsidP="00034F15">
      <w:pPr>
        <w:pStyle w:val="MTDisplayEquation"/>
      </w:pPr>
      <w:r>
        <w:tab/>
      </w:r>
      <w:r w:rsidR="007B657B" w:rsidRPr="00034F15">
        <w:rPr>
          <w:position w:val="-28"/>
        </w:rPr>
        <w:object w:dxaOrig="1840" w:dyaOrig="720" w14:anchorId="0FA94B33">
          <v:shape id="_x0000_i1031" type="#_x0000_t75" style="width:92.55pt;height:36pt" o:ole="">
            <v:imagedata r:id="rId23" o:title=""/>
          </v:shape>
          <o:OLEObject Type="Embed" ProgID="Equation.DSMT4" ShapeID="_x0000_i1031" DrawAspect="Content" ObjectID="_1795860117" r:id="rId24"/>
        </w:object>
      </w:r>
      <w:r w:rsidRPr="007B657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7</w:instrText>
      </w:r>
      <w:r w:rsidR="00DC2C02">
        <w:rPr>
          <w:noProof/>
        </w:rPr>
        <w:fldChar w:fldCharType="end"/>
      </w:r>
      <w:r w:rsidR="00C134EC">
        <w:instrText>)</w:instrText>
      </w:r>
      <w:r w:rsidR="00C134EC">
        <w:fldChar w:fldCharType="end"/>
      </w:r>
    </w:p>
    <w:p w14:paraId="76D03C16" w14:textId="1FA3C50B" w:rsidR="00034F15" w:rsidRDefault="00FE4535" w:rsidP="00034F15">
      <w:r>
        <w:t xml:space="preserve">где </w:t>
      </w:r>
      <w:r w:rsidR="007B657B" w:rsidRPr="007B657B">
        <w:rPr>
          <w:i/>
          <w:iCs/>
          <w:lang w:val="en-AU"/>
        </w:rPr>
        <w:t>N</w:t>
      </w:r>
      <w:r w:rsidR="007B657B" w:rsidRPr="007B657B">
        <w:t xml:space="preserve"> – </w:t>
      </w:r>
      <w:r w:rsidR="007B657B">
        <w:t xml:space="preserve">количество витков центрального соленоида, </w:t>
      </w:r>
      <w:r w:rsidRPr="009341B3">
        <w:rPr>
          <w:i/>
          <w:iCs/>
          <w:lang w:val="en-AU"/>
        </w:rPr>
        <w:t>r</w:t>
      </w:r>
      <w:r w:rsidRPr="009341B3">
        <w:t xml:space="preserve"> </w:t>
      </w:r>
      <w:r w:rsidR="009341B3" w:rsidRPr="009341B3">
        <w:t>–</w:t>
      </w:r>
      <w:r w:rsidRPr="009341B3">
        <w:t xml:space="preserve"> </w:t>
      </w:r>
      <w:r w:rsidR="009341B3">
        <w:t>радиус по внутренней стенке (м).</w:t>
      </w:r>
    </w:p>
    <w:p w14:paraId="5EE375E3" w14:textId="3B0F5088" w:rsidR="00D247DF" w:rsidRDefault="009341B3" w:rsidP="00C54690">
      <w:r>
        <w:t>В данной формуле первая дробь</w:t>
      </w:r>
      <w:r w:rsidR="00497BF4">
        <w:t xml:space="preserve"> соответствует напряжению по обходу ВК, поделив которое на длину окружности, лежащей на внутренней стенке, получим максимальное значение напряженности в ВК.</w:t>
      </w:r>
    </w:p>
    <w:p w14:paraId="7DF50B9D" w14:textId="77777777" w:rsidR="005F6FC0" w:rsidRDefault="005F6FC0" w:rsidP="00C54690">
      <w:pPr>
        <w:pStyle w:val="aa"/>
      </w:pPr>
      <w:r w:rsidRPr="005F6FC0">
        <w:drawing>
          <wp:inline distT="0" distB="0" distL="0" distR="0" wp14:anchorId="543C4B4F" wp14:editId="609B260B">
            <wp:extent cx="3156019" cy="3444240"/>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5196" cy="3476081"/>
                    </a:xfrm>
                    <a:prstGeom prst="rect">
                      <a:avLst/>
                    </a:prstGeom>
                  </pic:spPr>
                </pic:pic>
              </a:graphicData>
            </a:graphic>
          </wp:inline>
        </w:drawing>
      </w:r>
    </w:p>
    <w:p w14:paraId="4B3EBE4E" w14:textId="1751774D" w:rsidR="005F6FC0" w:rsidRDefault="005F6FC0"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7</w:t>
      </w:r>
      <w:r w:rsidR="009927D9">
        <w:fldChar w:fldCharType="end"/>
      </w:r>
      <w:r>
        <w:t xml:space="preserve"> – </w:t>
      </w:r>
      <w:r w:rsidR="00A6094E">
        <w:t>Блок,</w:t>
      </w:r>
      <w:r>
        <w:t xml:space="preserve"> описывающ</w:t>
      </w:r>
      <w:r w:rsidR="00A6094E">
        <w:t>ий</w:t>
      </w:r>
      <w:r>
        <w:t xml:space="preserve"> ионизацию атомов в электрическом поле</w:t>
      </w:r>
    </w:p>
    <w:p w14:paraId="4A7F86BA" w14:textId="77777777" w:rsidR="00C54690" w:rsidRDefault="00C54690" w:rsidP="00C54690">
      <w:pPr>
        <w:pStyle w:val="aa"/>
      </w:pPr>
    </w:p>
    <w:p w14:paraId="41DA4ACF" w14:textId="2A03EDBC" w:rsidR="005F6FC0" w:rsidRDefault="00BC3B25" w:rsidP="00BC3B25">
      <w:r>
        <w:t>В модели представлен следующий механизм образования ионов</w:t>
      </w:r>
      <w:r w:rsidRPr="00BC3B25">
        <w:t xml:space="preserve">: </w:t>
      </w:r>
      <w:r>
        <w:t xml:space="preserve">под </w:t>
      </w:r>
      <w:r w:rsidR="00917061">
        <w:t>действием</w:t>
      </w:r>
      <w:r>
        <w:t xml:space="preserve"> </w:t>
      </w:r>
      <w:r w:rsidR="00917061">
        <w:t>электрического</w:t>
      </w:r>
      <w:r>
        <w:t xml:space="preserve"> поля центрального соленоида первичные </w:t>
      </w:r>
      <w:r>
        <w:lastRenderedPageBreak/>
        <w:t>свободные электроны приобретают некоторую энергию при прохождении длины свободного пробега. Затем электроны с некоторой вероятность (сечение ионизации) ионизируют атомы водорода</w:t>
      </w:r>
      <w:r w:rsidR="001F1F88" w:rsidRPr="001F1F88">
        <w:t xml:space="preserve"> </w:t>
      </w:r>
      <w:r w:rsidR="003E5069" w:rsidRPr="003E5069">
        <w:t>[1],</w:t>
      </w:r>
      <w:r w:rsidR="00CD4097" w:rsidRPr="00CD4097">
        <w:t xml:space="preserve"> </w:t>
      </w:r>
      <w:r w:rsidR="001F1F88" w:rsidRPr="001F1F88">
        <w:t>[3]</w:t>
      </w:r>
      <w:r w:rsidR="001E77D6">
        <w:t>.</w:t>
      </w:r>
    </w:p>
    <w:p w14:paraId="6E5A485B" w14:textId="0F6C51FE" w:rsidR="00917061" w:rsidRDefault="00482AB8" w:rsidP="00BC3B25">
      <w:r>
        <w:t>Скорость ионизации во всем объеме ВК можно описать следующей формулой</w:t>
      </w:r>
      <w:r w:rsidRPr="00482AB8">
        <w:t>:</w:t>
      </w:r>
    </w:p>
    <w:p w14:paraId="49924175" w14:textId="77C7B492" w:rsidR="00482AB8" w:rsidRPr="00482AB8" w:rsidRDefault="00D74066" w:rsidP="00D74066">
      <w:pPr>
        <w:pStyle w:val="MTDisplayEquation"/>
      </w:pPr>
      <w:r>
        <w:tab/>
      </w:r>
      <w:r w:rsidRPr="00D74066">
        <w:rPr>
          <w:position w:val="-28"/>
        </w:rPr>
        <w:object w:dxaOrig="2920" w:dyaOrig="720" w14:anchorId="50115EC5">
          <v:shape id="_x0000_i1032" type="#_x0000_t75" style="width:146.2pt;height:36pt" o:ole="">
            <v:imagedata r:id="rId26" o:title=""/>
          </v:shape>
          <o:OLEObject Type="Embed" ProgID="Equation.DSMT4" ShapeID="_x0000_i1032" DrawAspect="Content" ObjectID="_1795860118" r:id="rId27"/>
        </w:object>
      </w:r>
      <w:r w:rsidR="003D2B99" w:rsidRPr="003D2B99">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8</w:instrText>
      </w:r>
      <w:r w:rsidR="00DC2C02">
        <w:rPr>
          <w:noProof/>
        </w:rPr>
        <w:fldChar w:fldCharType="end"/>
      </w:r>
      <w:r w:rsidR="00C134EC">
        <w:instrText>)</w:instrText>
      </w:r>
      <w:r w:rsidR="00C134EC">
        <w:fldChar w:fldCharType="end"/>
      </w:r>
    </w:p>
    <w:p w14:paraId="548922B3" w14:textId="78E30B6E" w:rsidR="0002017E" w:rsidRDefault="003D2B99" w:rsidP="00393ED1">
      <w:r>
        <w:t xml:space="preserve">где </w:t>
      </w:r>
      <w:r w:rsidRPr="00985105">
        <w:rPr>
          <w:i/>
          <w:iCs/>
          <w:lang w:val="en-AU"/>
        </w:rPr>
        <w:t>N</w:t>
      </w:r>
      <w:r w:rsidRPr="00985105">
        <w:rPr>
          <w:i/>
          <w:iCs/>
          <w:vertAlign w:val="subscript"/>
          <w:lang w:val="en-AU"/>
        </w:rPr>
        <w:t>H</w:t>
      </w:r>
      <w:r>
        <w:rPr>
          <w:i/>
          <w:iCs/>
          <w:vertAlign w:val="subscript"/>
          <w:lang w:val="en-AU"/>
        </w:rPr>
        <w:t>P</w:t>
      </w:r>
      <w:r w:rsidRPr="00985105">
        <w:t xml:space="preserve"> – </w:t>
      </w:r>
      <w:r>
        <w:t>количество ядер водорода в плазме</w:t>
      </w:r>
      <w:r w:rsidR="00CD0839">
        <w:t xml:space="preserve">, </w:t>
      </w:r>
      <w:r w:rsidR="00CD0839" w:rsidRPr="002A324A">
        <w:rPr>
          <w:i/>
          <w:iCs/>
          <w:lang w:val="en-AU"/>
        </w:rPr>
        <w:t>n</w:t>
      </w:r>
      <w:r w:rsidR="00CD0839" w:rsidRPr="002A324A">
        <w:rPr>
          <w:i/>
          <w:iCs/>
          <w:vertAlign w:val="subscript"/>
          <w:lang w:val="en-AU"/>
        </w:rPr>
        <w:t>H</w:t>
      </w:r>
      <w:r w:rsidR="00CD0839" w:rsidRPr="00CD0839">
        <w:t xml:space="preserve"> </w:t>
      </w:r>
      <w:r w:rsidR="00CD0839">
        <w:t>–</w:t>
      </w:r>
      <w:r w:rsidR="00CD0839" w:rsidRPr="00CD0839">
        <w:t xml:space="preserve"> </w:t>
      </w:r>
      <w:r w:rsidR="00CD0839">
        <w:t>гомогенизированная концентрация атомов водорода (м</w:t>
      </w:r>
      <w:r w:rsidR="00CD0839" w:rsidRPr="002A324A">
        <w:rPr>
          <w:vertAlign w:val="superscript"/>
        </w:rPr>
        <w:t>-3</w:t>
      </w:r>
      <w:r w:rsidR="00CD0839">
        <w:t xml:space="preserve">), </w:t>
      </w:r>
      <w:r w:rsidR="00CD0839">
        <w:rPr>
          <w:lang w:val="en-AU"/>
        </w:rPr>
        <w:t>ne</w:t>
      </w:r>
      <w:r w:rsidR="00CD0839" w:rsidRPr="00CD0839">
        <w:t xml:space="preserve"> - </w:t>
      </w:r>
      <w:r w:rsidR="00CD0839">
        <w:t>гомогенизированная концентрация электронов (м</w:t>
      </w:r>
      <w:r w:rsidR="00CD0839" w:rsidRPr="002A324A">
        <w:rPr>
          <w:vertAlign w:val="superscript"/>
        </w:rPr>
        <w:t>-3</w:t>
      </w:r>
      <w:r w:rsidR="00CD0839">
        <w:t>),</w:t>
      </w:r>
      <w:r w:rsidR="002A324A">
        <w:t xml:space="preserve"> </w:t>
      </w:r>
      <w:r w:rsidR="002A324A">
        <w:rPr>
          <w:lang w:val="en-AU"/>
        </w:rPr>
        <w:t>ve</w:t>
      </w:r>
      <w:r w:rsidR="002A324A" w:rsidRPr="002A324A">
        <w:t xml:space="preserve"> </w:t>
      </w:r>
      <w:r w:rsidR="002A324A">
        <w:t>–</w:t>
      </w:r>
      <w:r w:rsidR="002A324A" w:rsidRPr="002A324A">
        <w:t xml:space="preserve"> </w:t>
      </w:r>
      <w:r w:rsidR="002A324A">
        <w:t>скорость электронов (мс</w:t>
      </w:r>
      <w:r w:rsidR="002A324A" w:rsidRPr="002A324A">
        <w:rPr>
          <w:vertAlign w:val="superscript"/>
        </w:rPr>
        <w:t>-1</w:t>
      </w:r>
      <w:r w:rsidR="002A324A">
        <w:t>), σ</w:t>
      </w:r>
      <w:r w:rsidR="002A324A" w:rsidRPr="002A324A">
        <w:rPr>
          <w:vertAlign w:val="subscript"/>
          <w:lang w:val="en-AU"/>
        </w:rPr>
        <w:t>ion</w:t>
      </w:r>
      <w:r w:rsidR="002A324A">
        <w:t xml:space="preserve"> – сечение ионизации (м</w:t>
      </w:r>
      <w:r w:rsidR="002A324A" w:rsidRPr="002A324A">
        <w:rPr>
          <w:vertAlign w:val="superscript"/>
        </w:rPr>
        <w:t>2</w:t>
      </w:r>
      <w:r w:rsidR="002A324A">
        <w:t>).</w:t>
      </w:r>
    </w:p>
    <w:p w14:paraId="1F818394" w14:textId="138CC514" w:rsidR="00D74066" w:rsidRDefault="000F5FE8" w:rsidP="00393ED1">
      <w:r>
        <w:t>Гомогенизированная (считаем, что плазма и рабочий газ равномерно распределены по объему ВК) концентрация атомов водорода</w:t>
      </w:r>
      <w:r w:rsidRPr="000F5FE8">
        <w:t>:</w:t>
      </w:r>
    </w:p>
    <w:p w14:paraId="1A7159EC" w14:textId="12C7840E" w:rsidR="000D726A" w:rsidRPr="000F5FE8" w:rsidRDefault="002519C6" w:rsidP="002519C6">
      <w:pPr>
        <w:pStyle w:val="MTDisplayEquation"/>
      </w:pPr>
      <w:r>
        <w:tab/>
      </w:r>
      <w:r w:rsidRPr="002519C6">
        <w:rPr>
          <w:position w:val="-28"/>
        </w:rPr>
        <w:object w:dxaOrig="1180" w:dyaOrig="720" w14:anchorId="6CDDB09C">
          <v:shape id="_x0000_i1033" type="#_x0000_t75" style="width:58.8pt;height:36pt" o:ole="">
            <v:imagedata r:id="rId28" o:title=""/>
          </v:shape>
          <o:OLEObject Type="Embed" ProgID="Equation.DSMT4" ShapeID="_x0000_i1033" DrawAspect="Content" ObjectID="_1795860119" r:id="rId29"/>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w:instrText>
      </w:r>
      <w:r w:rsidR="00DC2C02">
        <w:instrText xml:space="preserve">TEqn \c \* Arabic \* MERGEFORMAT </w:instrText>
      </w:r>
      <w:r w:rsidR="00DC2C02">
        <w:fldChar w:fldCharType="separate"/>
      </w:r>
      <w:r w:rsidR="00C00DB5">
        <w:rPr>
          <w:noProof/>
        </w:rPr>
        <w:instrText>9</w:instrText>
      </w:r>
      <w:r w:rsidR="00DC2C02">
        <w:rPr>
          <w:noProof/>
        </w:rPr>
        <w:fldChar w:fldCharType="end"/>
      </w:r>
      <w:r w:rsidR="00C134EC">
        <w:instrText>)</w:instrText>
      </w:r>
      <w:r w:rsidR="00C134EC">
        <w:fldChar w:fldCharType="end"/>
      </w:r>
    </w:p>
    <w:p w14:paraId="789FD0AE" w14:textId="79B714DF" w:rsidR="000F5FE8" w:rsidRDefault="002519C6" w:rsidP="00393ED1">
      <w:r>
        <w:t>Концентрация электронов (</w:t>
      </w:r>
      <w:r w:rsidR="006B7016">
        <w:t>при ус</w:t>
      </w:r>
      <w:r>
        <w:t>лови</w:t>
      </w:r>
      <w:r w:rsidR="006B7016">
        <w:t>и</w:t>
      </w:r>
      <w:r>
        <w:t xml:space="preserve"> нейтральности</w:t>
      </w:r>
      <w:r w:rsidR="005C7479">
        <w:t xml:space="preserve"> плазмы</w:t>
      </w:r>
      <w:r>
        <w:t>)</w:t>
      </w:r>
      <w:r w:rsidR="00F8219E" w:rsidRPr="00F8219E">
        <w:t>:</w:t>
      </w:r>
    </w:p>
    <w:p w14:paraId="47C995A3" w14:textId="0349DA4B" w:rsidR="005C7479" w:rsidRPr="00F8219E" w:rsidRDefault="009F3C8E" w:rsidP="009F3C8E">
      <w:pPr>
        <w:pStyle w:val="MTDisplayEquation"/>
      </w:pPr>
      <w:r>
        <w:tab/>
      </w:r>
      <w:r w:rsidRPr="009F3C8E">
        <w:rPr>
          <w:position w:val="-28"/>
        </w:rPr>
        <w:object w:dxaOrig="1080" w:dyaOrig="720" w14:anchorId="5721C93C">
          <v:shape id="_x0000_i1034" type="#_x0000_t75" style="width:54.35pt;height:36pt" o:ole="">
            <v:imagedata r:id="rId30" o:title=""/>
          </v:shape>
          <o:OLEObject Type="Embed" ProgID="Equation.DSMT4" ShapeID="_x0000_i1034" DrawAspect="Content" ObjectID="_1795860120" r:id="rId31"/>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10</w:instrText>
      </w:r>
      <w:r w:rsidR="00DC2C02">
        <w:rPr>
          <w:noProof/>
        </w:rPr>
        <w:fldChar w:fldCharType="end"/>
      </w:r>
      <w:r w:rsidR="00C134EC">
        <w:instrText>)</w:instrText>
      </w:r>
      <w:r w:rsidR="00C134EC">
        <w:fldChar w:fldCharType="end"/>
      </w:r>
    </w:p>
    <w:p w14:paraId="28BD5927" w14:textId="63A62A3C" w:rsidR="000F5FE8" w:rsidRDefault="006C4FA4" w:rsidP="00393ED1">
      <w:r>
        <w:t>Скорость электронов определяется исходя от энергии, приобретенной при движении в электрическом поле</w:t>
      </w:r>
      <w:r w:rsidRPr="006C4FA4">
        <w:t>:</w:t>
      </w:r>
    </w:p>
    <w:p w14:paraId="78AF240C" w14:textId="7F2D07CE" w:rsidR="006C4FA4" w:rsidRDefault="006B7016" w:rsidP="006B7016">
      <w:pPr>
        <w:pStyle w:val="MTDisplayEquation"/>
      </w:pPr>
      <w:r>
        <w:tab/>
      </w:r>
      <w:r w:rsidR="001C7449" w:rsidRPr="001C7449">
        <w:rPr>
          <w:position w:val="-54"/>
        </w:rPr>
        <w:object w:dxaOrig="1960" w:dyaOrig="1219" w14:anchorId="0CC63EFA">
          <v:shape id="_x0000_i1035" type="#_x0000_t75" style="width:97.7pt;height:61.7pt" o:ole="">
            <v:imagedata r:id="rId32" o:title=""/>
          </v:shape>
          <o:OLEObject Type="Embed" ProgID="Equation.DSMT4" ShapeID="_x0000_i1035" DrawAspect="Content" ObjectID="_1795860121" r:id="rId33"/>
        </w:object>
      </w:r>
      <w:r w:rsidR="001C7449" w:rsidRPr="00C3073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w:instrText>
      </w:r>
      <w:r w:rsidR="00DC2C02">
        <w:instrText xml:space="preserve">Eqn \c \* Arabic \* MERGEFORMAT </w:instrText>
      </w:r>
      <w:r w:rsidR="00DC2C02">
        <w:fldChar w:fldCharType="separate"/>
      </w:r>
      <w:r w:rsidR="00C00DB5">
        <w:rPr>
          <w:noProof/>
        </w:rPr>
        <w:instrText>11</w:instrText>
      </w:r>
      <w:r w:rsidR="00DC2C02">
        <w:rPr>
          <w:noProof/>
        </w:rPr>
        <w:fldChar w:fldCharType="end"/>
      </w:r>
      <w:r w:rsidR="00C134EC">
        <w:instrText>)</w:instrText>
      </w:r>
      <w:r w:rsidR="00C134EC">
        <w:fldChar w:fldCharType="end"/>
      </w:r>
    </w:p>
    <w:p w14:paraId="7EE4D2FD" w14:textId="1407BFDD" w:rsidR="001C7449" w:rsidRDefault="001C7449" w:rsidP="001C7449">
      <w:r>
        <w:t xml:space="preserve">где </w:t>
      </w:r>
      <w:r w:rsidRPr="00A71E19">
        <w:rPr>
          <w:i/>
          <w:iCs/>
          <w:lang w:val="en-AU"/>
        </w:rPr>
        <w:t>W</w:t>
      </w:r>
      <w:r w:rsidRPr="00A71E19">
        <w:rPr>
          <w:i/>
          <w:iCs/>
          <w:vertAlign w:val="subscript"/>
        </w:rPr>
        <w:t>2</w:t>
      </w:r>
      <w:r w:rsidRPr="001C7449">
        <w:t xml:space="preserve"> – </w:t>
      </w:r>
      <w:r>
        <w:t xml:space="preserve">энергия электрона (Дж), </w:t>
      </w:r>
      <w:r w:rsidRPr="00A71E19">
        <w:rPr>
          <w:i/>
          <w:iCs/>
          <w:lang w:val="en-AU"/>
        </w:rPr>
        <w:t>m</w:t>
      </w:r>
      <w:r w:rsidRPr="001C7449">
        <w:t xml:space="preserve"> </w:t>
      </w:r>
      <w:r>
        <w:t>–</w:t>
      </w:r>
      <w:r w:rsidRPr="001C7449">
        <w:t xml:space="preserve"> </w:t>
      </w:r>
      <w:r>
        <w:t>масса электрона (кг).</w:t>
      </w:r>
      <w:r w:rsidR="00A71E19">
        <w:t xml:space="preserve"> Энергия, которую приобретает электрон за длину свободного пробега</w:t>
      </w:r>
      <w:r w:rsidR="002E18FB" w:rsidRPr="002E18FB">
        <w:t>:</w:t>
      </w:r>
    </w:p>
    <w:p w14:paraId="08582FF8" w14:textId="7A2F9CED" w:rsidR="002E18FB" w:rsidRPr="002E18FB" w:rsidRDefault="00C3073B" w:rsidP="00C3073B">
      <w:pPr>
        <w:pStyle w:val="MTDisplayEquation"/>
      </w:pPr>
      <w:r>
        <w:tab/>
      </w:r>
      <w:r w:rsidRPr="00C3073B">
        <w:rPr>
          <w:position w:val="-34"/>
        </w:rPr>
        <w:object w:dxaOrig="1860" w:dyaOrig="820" w14:anchorId="10BD6780">
          <v:shape id="_x0000_i1036" type="#_x0000_t75" style="width:93.3pt;height:40.4pt" o:ole="">
            <v:imagedata r:id="rId34" o:title=""/>
          </v:shape>
          <o:OLEObject Type="Embed" ProgID="Equation.DSMT4" ShapeID="_x0000_i1036" DrawAspect="Content" ObjectID="_1795860122" r:id="rId35"/>
        </w:object>
      </w:r>
      <w:r w:rsidRPr="00C3073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12</w:instrText>
      </w:r>
      <w:r w:rsidR="00DC2C02">
        <w:rPr>
          <w:noProof/>
        </w:rPr>
        <w:fldChar w:fldCharType="end"/>
      </w:r>
      <w:r w:rsidR="00C134EC">
        <w:instrText>)</w:instrText>
      </w:r>
      <w:r w:rsidR="00C134EC">
        <w:fldChar w:fldCharType="end"/>
      </w:r>
    </w:p>
    <w:p w14:paraId="0B95AEAE" w14:textId="432D5546" w:rsidR="009F3C8E" w:rsidRDefault="00C3073B" w:rsidP="00393ED1">
      <w:r>
        <w:t>где</w:t>
      </w:r>
      <w:r w:rsidRPr="00C3073B">
        <w:t xml:space="preserve"> </w:t>
      </w:r>
      <w:r w:rsidRPr="00640E91">
        <w:rPr>
          <w:i/>
          <w:iCs/>
          <w:lang w:val="en-AU"/>
        </w:rPr>
        <w:t>e</w:t>
      </w:r>
      <w:r w:rsidRPr="00C3073B">
        <w:t xml:space="preserve"> – </w:t>
      </w:r>
      <w:r>
        <w:t xml:space="preserve">заряд электрона (Кл), </w:t>
      </w:r>
      <w:r w:rsidR="00D11A99" w:rsidRPr="00640E91">
        <w:rPr>
          <w:i/>
          <w:iCs/>
          <w:lang w:val="en-AU"/>
        </w:rPr>
        <w:t>l</w:t>
      </w:r>
      <w:r w:rsidR="00D11A99" w:rsidRPr="00D11A99">
        <w:t xml:space="preserve"> </w:t>
      </w:r>
      <w:r w:rsidR="00D11A99">
        <w:t>–</w:t>
      </w:r>
      <w:r w:rsidR="00D11A99" w:rsidRPr="00D11A99">
        <w:t xml:space="preserve"> </w:t>
      </w:r>
      <w:r w:rsidR="00D11A99">
        <w:t>длина свободного пробега (м)</w:t>
      </w:r>
      <w:r w:rsidR="00B53BFC">
        <w:t>, которая обратно пропорциональная плотности ядер в ВК</w:t>
      </w:r>
      <w:r w:rsidR="00B53BFC" w:rsidRPr="00B53BFC">
        <w:t>:</w:t>
      </w:r>
    </w:p>
    <w:p w14:paraId="3D2D3B44" w14:textId="3BDF78C2" w:rsidR="00B53BFC" w:rsidRPr="00B53BFC" w:rsidRDefault="00CF7023" w:rsidP="00CF7023">
      <w:pPr>
        <w:pStyle w:val="MTDisplayEquation"/>
      </w:pPr>
      <w:r>
        <w:lastRenderedPageBreak/>
        <w:tab/>
      </w:r>
      <w:r w:rsidRPr="00CF7023">
        <w:rPr>
          <w:position w:val="-66"/>
        </w:rPr>
        <w:object w:dxaOrig="1740" w:dyaOrig="1460" w14:anchorId="57771F56">
          <v:shape id="_x0000_i1037" type="#_x0000_t75" style="width:86.7pt;height:73.45pt" o:ole="">
            <v:imagedata r:id="rId36" o:title=""/>
          </v:shape>
          <o:OLEObject Type="Embed" ProgID="Equation.DSMT4" ShapeID="_x0000_i1037" DrawAspect="Content" ObjectID="_1795860123" r:id="rId37"/>
        </w:object>
      </w:r>
      <w:r w:rsidRPr="00CF7023">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13</w:instrText>
      </w:r>
      <w:r w:rsidR="00DC2C02">
        <w:rPr>
          <w:noProof/>
        </w:rPr>
        <w:fldChar w:fldCharType="end"/>
      </w:r>
      <w:r w:rsidR="00C134EC">
        <w:instrText>)</w:instrText>
      </w:r>
      <w:r w:rsidR="00C134EC">
        <w:fldChar w:fldCharType="end"/>
      </w:r>
    </w:p>
    <w:p w14:paraId="24664B94" w14:textId="0B5C92D3" w:rsidR="009F3C8E" w:rsidRDefault="00CF7023" w:rsidP="00393ED1">
      <w:r>
        <w:t xml:space="preserve">в данном случае </w:t>
      </w:r>
      <w:r w:rsidRPr="005D0285">
        <w:rPr>
          <w:i/>
          <w:iCs/>
          <w:lang w:val="en-AU"/>
        </w:rPr>
        <w:t>a</w:t>
      </w:r>
      <w:r w:rsidRPr="00CF7023">
        <w:t xml:space="preserve"> </w:t>
      </w:r>
      <w:r>
        <w:t>–</w:t>
      </w:r>
      <w:r w:rsidRPr="00CF7023">
        <w:t xml:space="preserve"> </w:t>
      </w:r>
      <w:r>
        <w:t>параметр для подбора. Справедливо считать это значение константой, так как длина свободного пробега зависит не только от плотности ядер, но и от их характеристик (эффективное сечение/эффективный радиус)</w:t>
      </w:r>
      <w:r w:rsidR="00F40892">
        <w:t>, которые, очевидно, не изменяютс</w:t>
      </w:r>
      <w:r w:rsidR="00FD0CED">
        <w:t>я</w:t>
      </w:r>
      <w:r w:rsidR="00E40ED8" w:rsidRPr="00E40ED8">
        <w:t xml:space="preserve">, </w:t>
      </w:r>
      <w:r w:rsidR="00E40ED8">
        <w:t xml:space="preserve">как и </w:t>
      </w:r>
      <w:r w:rsidR="00FD0CED">
        <w:t xml:space="preserve">значение параметра </w:t>
      </w:r>
      <w:r w:rsidR="00FD0CED" w:rsidRPr="005D0285">
        <w:rPr>
          <w:i/>
          <w:iCs/>
          <w:lang w:val="en-AU"/>
        </w:rPr>
        <w:t>a</w:t>
      </w:r>
      <w:r w:rsidR="00E40ED8">
        <w:t>, который они характеризуют</w:t>
      </w:r>
      <w:r w:rsidR="00FC64F6">
        <w:t>.</w:t>
      </w:r>
    </w:p>
    <w:p w14:paraId="76B8D13E" w14:textId="5162A9BA" w:rsidR="00352E2D" w:rsidRDefault="00D14A2A" w:rsidP="00C54690">
      <w:r>
        <w:t>Выражение для сечения ионизации получена путем аппроксимации</w:t>
      </w:r>
      <w:r w:rsidR="00A7395F">
        <w:t xml:space="preserve"> формулой Томсона</w:t>
      </w:r>
      <w:r>
        <w:t xml:space="preserve"> </w:t>
      </w:r>
      <w:r w:rsidR="00B3511A">
        <w:t xml:space="preserve">и линейной функцией </w:t>
      </w:r>
      <w:r>
        <w:t xml:space="preserve">графика, представленного </w:t>
      </w:r>
      <w:r w:rsidR="00756FEF">
        <w:t>на рисунке 8</w:t>
      </w:r>
      <w:r w:rsidR="00201B85">
        <w:t xml:space="preserve"> </w:t>
      </w:r>
      <w:r w:rsidR="00756FEF" w:rsidRPr="0050309C">
        <w:t xml:space="preserve">[1], </w:t>
      </w:r>
      <w:r w:rsidR="00756FEF" w:rsidRPr="009C53FF">
        <w:t>[</w:t>
      </w:r>
      <w:r w:rsidR="00756FEF">
        <w:t>2</w:t>
      </w:r>
      <w:r w:rsidR="00756FEF" w:rsidRPr="009C53FF">
        <w:t>]</w:t>
      </w:r>
      <w:r>
        <w:t>.</w:t>
      </w:r>
    </w:p>
    <w:p w14:paraId="06021B58" w14:textId="3481E848" w:rsidR="00CC4A5C" w:rsidRPr="00C54690" w:rsidRDefault="00CC4A5C" w:rsidP="00C54690">
      <w:pPr>
        <w:pStyle w:val="aa"/>
      </w:pPr>
      <w:r w:rsidRPr="00C54690">
        <w:drawing>
          <wp:inline distT="0" distB="0" distL="0" distR="0" wp14:anchorId="495C67AD" wp14:editId="3134CB29">
            <wp:extent cx="5007381" cy="34385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4973" cy="3471206"/>
                    </a:xfrm>
                    <a:prstGeom prst="rect">
                      <a:avLst/>
                    </a:prstGeom>
                    <a:noFill/>
                    <a:ln>
                      <a:noFill/>
                    </a:ln>
                  </pic:spPr>
                </pic:pic>
              </a:graphicData>
            </a:graphic>
          </wp:inline>
        </w:drawing>
      </w:r>
    </w:p>
    <w:p w14:paraId="22406211" w14:textId="3C2FB584" w:rsidR="00D14A2A" w:rsidRDefault="00CC4A5C" w:rsidP="00C54690">
      <w:pPr>
        <w:pStyle w:val="aa"/>
      </w:pPr>
      <w:r w:rsidRPr="00C54690">
        <w:t xml:space="preserve">Рисунок </w:t>
      </w:r>
      <w:r w:rsidR="007E539F" w:rsidRPr="00C54690">
        <w:fldChar w:fldCharType="begin"/>
      </w:r>
      <w:r w:rsidR="007E539F" w:rsidRPr="00C54690">
        <w:instrText xml:space="preserve"> SEQ Рисунок \* ARABIC </w:instrText>
      </w:r>
      <w:r w:rsidR="007E539F" w:rsidRPr="00C54690">
        <w:fldChar w:fldCharType="separate"/>
      </w:r>
      <w:r w:rsidR="00C00DB5">
        <w:t>8</w:t>
      </w:r>
      <w:r w:rsidR="007E539F" w:rsidRPr="00C54690">
        <w:fldChar w:fldCharType="end"/>
      </w:r>
      <w:r w:rsidRPr="00C54690">
        <w:t xml:space="preserve"> – Сечение ионизации атомов водорода</w:t>
      </w:r>
      <w:r w:rsidR="001D1EFF" w:rsidRPr="00C54690">
        <w:t xml:space="preserve"> (1) в зависимости от энергии электронов.</w:t>
      </w:r>
    </w:p>
    <w:p w14:paraId="425BFC05" w14:textId="77777777" w:rsidR="00C54690" w:rsidRPr="00C54690" w:rsidRDefault="00C54690" w:rsidP="00C54690">
      <w:pPr>
        <w:pStyle w:val="aa"/>
      </w:pPr>
    </w:p>
    <w:p w14:paraId="330C3947" w14:textId="77777777" w:rsidR="007254F3" w:rsidRDefault="007254F3" w:rsidP="00C54690">
      <w:pPr>
        <w:pStyle w:val="aa"/>
      </w:pPr>
      <w:r>
        <w:lastRenderedPageBreak/>
        <w:drawing>
          <wp:inline distT="0" distB="0" distL="0" distR="0" wp14:anchorId="4C251D3D" wp14:editId="10940B6D">
            <wp:extent cx="5661660" cy="337744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1713" cy="3389410"/>
                    </a:xfrm>
                    <a:prstGeom prst="rect">
                      <a:avLst/>
                    </a:prstGeom>
                    <a:noFill/>
                  </pic:spPr>
                </pic:pic>
              </a:graphicData>
            </a:graphic>
          </wp:inline>
        </w:drawing>
      </w:r>
    </w:p>
    <w:p w14:paraId="7F5ECA8D" w14:textId="21A78183" w:rsidR="007254F3" w:rsidRDefault="007254F3" w:rsidP="00C54690">
      <w:pPr>
        <w:pStyle w:val="aa"/>
      </w:pPr>
      <w:r>
        <w:t xml:space="preserve">Рисунок </w:t>
      </w:r>
      <w:r>
        <w:fldChar w:fldCharType="begin"/>
      </w:r>
      <w:r>
        <w:instrText xml:space="preserve"> SEQ Рисунок \* ARABIC </w:instrText>
      </w:r>
      <w:r>
        <w:fldChar w:fldCharType="separate"/>
      </w:r>
      <w:r w:rsidR="00C00DB5">
        <w:t>9</w:t>
      </w:r>
      <w:r>
        <w:fldChar w:fldCharType="end"/>
      </w:r>
      <w:r>
        <w:t xml:space="preserve"> - График сечения и его аппроксимация</w:t>
      </w:r>
    </w:p>
    <w:p w14:paraId="303D675C" w14:textId="77777777" w:rsidR="0007683B" w:rsidRDefault="0007683B" w:rsidP="00C54690">
      <w:pPr>
        <w:pStyle w:val="aa"/>
      </w:pPr>
    </w:p>
    <w:p w14:paraId="63C508D3" w14:textId="7EF63B8F" w:rsidR="000B06D1" w:rsidRPr="00931BD4" w:rsidRDefault="007467F2" w:rsidP="003546CC">
      <w:r>
        <w:t>Сечение ионизации</w:t>
      </w:r>
      <w:r w:rsidRPr="00931BD4">
        <w:t>:</w:t>
      </w:r>
    </w:p>
    <w:p w14:paraId="4757CD31" w14:textId="52611008" w:rsidR="007467F2" w:rsidRPr="00931BD4" w:rsidRDefault="00DD1C2F" w:rsidP="00DD1C2F">
      <w:pPr>
        <w:pStyle w:val="MTDisplayEquation"/>
      </w:pPr>
      <w:r w:rsidRPr="00931BD4">
        <w:tab/>
      </w:r>
      <w:r w:rsidR="00622C41" w:rsidRPr="00326217">
        <w:rPr>
          <w:position w:val="-116"/>
          <w:lang w:val="en-AU"/>
        </w:rPr>
        <w:object w:dxaOrig="5460" w:dyaOrig="2180" w14:anchorId="18A2C4C8">
          <v:shape id="_x0000_i1038" type="#_x0000_t75" style="width:273.3pt;height:109.45pt" o:ole="">
            <v:imagedata r:id="rId40" o:title=""/>
          </v:shape>
          <o:OLEObject Type="Embed" ProgID="Equation.DSMT4" ShapeID="_x0000_i1038" DrawAspect="Content" ObjectID="_1795860124" r:id="rId41"/>
        </w:object>
      </w:r>
      <w:r w:rsidR="00635FD1" w:rsidRPr="00931BD4">
        <w:t>,</w:t>
      </w:r>
      <w:r w:rsidRPr="00931BD4">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14</w:instrText>
      </w:r>
      <w:r w:rsidR="00DC2C02">
        <w:rPr>
          <w:noProof/>
        </w:rPr>
        <w:fldChar w:fldCharType="end"/>
      </w:r>
      <w:r w:rsidR="00C134EC">
        <w:instrText>)</w:instrText>
      </w:r>
      <w:r w:rsidR="00C134EC">
        <w:fldChar w:fldCharType="end"/>
      </w:r>
    </w:p>
    <w:p w14:paraId="7A3D77C0" w14:textId="5A9F8125" w:rsidR="00CF7023" w:rsidRPr="006C4FA4" w:rsidRDefault="00635FD1" w:rsidP="009D4A87">
      <w:r w:rsidRPr="00635FD1">
        <w:rPr>
          <w:i/>
          <w:iCs/>
          <w:lang w:val="en-AU"/>
        </w:rPr>
        <w:t>W</w:t>
      </w:r>
      <w:r w:rsidRPr="009D4A87">
        <w:rPr>
          <w:i/>
          <w:iCs/>
          <w:vertAlign w:val="subscript"/>
        </w:rPr>
        <w:t>1</w:t>
      </w:r>
      <w:r w:rsidRPr="009D4A87">
        <w:t xml:space="preserve"> – </w:t>
      </w:r>
      <w:r>
        <w:t>энергия электрона (эВ).</w:t>
      </w:r>
    </w:p>
    <w:p w14:paraId="0792A9AA" w14:textId="04E4EDA9" w:rsidR="00EF7D90" w:rsidRDefault="009A2527" w:rsidP="00EF7D90">
      <w:r>
        <w:t xml:space="preserve">Для косвенного </w:t>
      </w:r>
      <w:r w:rsidR="00B043E1">
        <w:t>подтверждения</w:t>
      </w:r>
      <w:r>
        <w:t xml:space="preserve"> данного математического описания рассмотрим рисунок 10, на котором </w:t>
      </w:r>
      <w:r w:rsidR="00EF7D90">
        <w:t>показаны график тока центрального соленоида (черный, оси с</w:t>
      </w:r>
      <w:r w:rsidR="0093779C">
        <w:t>лева</w:t>
      </w:r>
      <w:r w:rsidR="00EF7D90">
        <w:t>) и график тока плазмы (красный, оси справа).</w:t>
      </w:r>
    </w:p>
    <w:p w14:paraId="596C8B28" w14:textId="28D43044" w:rsidR="008254BB" w:rsidRDefault="00EF7D90" w:rsidP="00C54690">
      <w:r>
        <w:t>Как видно из графиков, пробой плазмы (резкое возрастание тока) происходит в тот момент, когда скорость изменения тока соленоида максимальная</w:t>
      </w:r>
      <w:r w:rsidR="000C043C">
        <w:t xml:space="preserve">, что </w:t>
      </w:r>
      <w:r w:rsidR="008254BB">
        <w:t>соответствует</w:t>
      </w:r>
      <w:r w:rsidR="000C043C">
        <w:t xml:space="preserve"> описанию, представленному в </w:t>
      </w:r>
      <w:r w:rsidR="008254BB">
        <w:t>формуле</w:t>
      </w:r>
      <w:r w:rsidR="000C043C">
        <w:t xml:space="preserve"> </w:t>
      </w:r>
      <w:r w:rsidR="00ED293A">
        <w:t>7</w:t>
      </w:r>
      <w:r w:rsidR="000C043C">
        <w:t>.</w:t>
      </w:r>
    </w:p>
    <w:p w14:paraId="2D2A924E" w14:textId="77777777" w:rsidR="005F0DA0" w:rsidRDefault="00EF7D90" w:rsidP="00C54690">
      <w:pPr>
        <w:pStyle w:val="aa"/>
      </w:pPr>
      <w:r w:rsidRPr="00EF7D90">
        <w:lastRenderedPageBreak/>
        <w:drawing>
          <wp:inline distT="0" distB="0" distL="0" distR="0" wp14:anchorId="11FE4DA8" wp14:editId="66035513">
            <wp:extent cx="5940425" cy="32270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227070"/>
                    </a:xfrm>
                    <a:prstGeom prst="rect">
                      <a:avLst/>
                    </a:prstGeom>
                  </pic:spPr>
                </pic:pic>
              </a:graphicData>
            </a:graphic>
          </wp:inline>
        </w:drawing>
      </w:r>
    </w:p>
    <w:p w14:paraId="4940911D" w14:textId="45C39E0F" w:rsidR="00EF7D90" w:rsidRDefault="005F0DA0"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C00DB5">
        <w:t>10</w:t>
      </w:r>
      <w:r w:rsidR="007E539F">
        <w:fldChar w:fldCharType="end"/>
      </w:r>
      <w:r>
        <w:t xml:space="preserve"> – Ток центрального соленоида (черный, оси слева) и ток плазмы (красный, оси справа).</w:t>
      </w:r>
    </w:p>
    <w:p w14:paraId="1DBD81EC" w14:textId="0A2DF867" w:rsidR="00506848" w:rsidRDefault="00506848" w:rsidP="00C54690">
      <w:pPr>
        <w:pStyle w:val="aa"/>
      </w:pPr>
    </w:p>
    <w:p w14:paraId="209F4DB4" w14:textId="6105B587" w:rsidR="00506848" w:rsidRDefault="00506848" w:rsidP="00506848">
      <w:r>
        <w:t>Кроме образования ионов на их количество в ВК влияет обратный процесс – рекомбинация</w:t>
      </w:r>
      <w:r w:rsidR="00B043E1">
        <w:t xml:space="preserve"> </w:t>
      </w:r>
      <w:r w:rsidR="00B043E1" w:rsidRPr="00B043E1">
        <w:t>[</w:t>
      </w:r>
      <w:r w:rsidR="00B043E1" w:rsidRPr="00602327">
        <w:t>1</w:t>
      </w:r>
      <w:r w:rsidR="00B043E1" w:rsidRPr="00B043E1">
        <w:t>]</w:t>
      </w:r>
      <w:r w:rsidR="00E45A0B">
        <w:t>, что показано на рисунке 1</w:t>
      </w:r>
      <w:r w:rsidR="00BB4929">
        <w:t>1</w:t>
      </w:r>
      <w:r w:rsidR="00E45A0B">
        <w:t>.</w:t>
      </w:r>
      <w:r>
        <w:t xml:space="preserve"> </w:t>
      </w:r>
      <w:r w:rsidR="00181D72">
        <w:t xml:space="preserve">График </w:t>
      </w:r>
      <w:r w:rsidR="0063745B">
        <w:t>скорости</w:t>
      </w:r>
      <w:r w:rsidR="00181D72">
        <w:t xml:space="preserve"> </w:t>
      </w:r>
      <w:r w:rsidR="007750D0">
        <w:t>рекомбинации σ</w:t>
      </w:r>
      <w:r w:rsidR="007750D0">
        <w:rPr>
          <w:vertAlign w:val="subscript"/>
          <w:lang w:val="en-AU"/>
        </w:rPr>
        <w:t>rec</w:t>
      </w:r>
      <w:r w:rsidR="007750D0">
        <w:rPr>
          <w:vertAlign w:val="subscript"/>
        </w:rPr>
        <w:t xml:space="preserve"> </w:t>
      </w:r>
      <w:r w:rsidR="00181D72">
        <w:t>представлен</w:t>
      </w:r>
      <w:r w:rsidR="00602327">
        <w:t xml:space="preserve"> на рисунке 12</w:t>
      </w:r>
      <w:r w:rsidRPr="00506848">
        <w:t>:</w:t>
      </w:r>
    </w:p>
    <w:p w14:paraId="10FB5A20" w14:textId="25ADC194" w:rsidR="00375C0E" w:rsidRDefault="00F26E74" w:rsidP="00375C0E">
      <w:pPr>
        <w:pStyle w:val="MTDisplayEquation"/>
      </w:pPr>
      <w:r>
        <w:tab/>
      </w:r>
      <w:r w:rsidR="009927D9" w:rsidRPr="009927D9">
        <w:rPr>
          <w:position w:val="-66"/>
        </w:rPr>
        <w:object w:dxaOrig="3140" w:dyaOrig="1460" w14:anchorId="099AD531">
          <v:shape id="_x0000_i1039" type="#_x0000_t75" style="width:157.2pt;height:73.45pt" o:ole="">
            <v:imagedata r:id="rId43" o:title=""/>
          </v:shape>
          <o:OLEObject Type="Embed" ProgID="Equation.DSMT4" ShapeID="_x0000_i1039" DrawAspect="Content" ObjectID="_1795860125" r:id="rId44"/>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15</w:instrText>
      </w:r>
      <w:r w:rsidR="00DC2C02">
        <w:rPr>
          <w:noProof/>
        </w:rPr>
        <w:fldChar w:fldCharType="end"/>
      </w:r>
      <w:r w:rsidR="00C134EC">
        <w:instrText>)</w:instrText>
      </w:r>
      <w:r w:rsidR="00C134EC">
        <w:fldChar w:fldCharType="end"/>
      </w:r>
    </w:p>
    <w:p w14:paraId="144B093D" w14:textId="6C7363ED" w:rsidR="00C54690" w:rsidRPr="00C54690" w:rsidRDefault="00C54690" w:rsidP="00C54690">
      <w:r>
        <w:t xml:space="preserve">где </w:t>
      </w:r>
      <w:r>
        <w:rPr>
          <w:lang w:val="en-AU"/>
        </w:rPr>
        <w:t>T</w:t>
      </w:r>
      <w:r w:rsidRPr="00C54690">
        <w:t xml:space="preserve"> – </w:t>
      </w:r>
      <w:r>
        <w:t>температура плазмы, эВ.</w:t>
      </w:r>
    </w:p>
    <w:p w14:paraId="4C777978" w14:textId="1F9ACEC7" w:rsidR="00375C0E" w:rsidRDefault="00BD110B" w:rsidP="00C54690">
      <w:pPr>
        <w:pStyle w:val="aa"/>
      </w:pPr>
      <w:r w:rsidRPr="000F703C">
        <w:lastRenderedPageBreak/>
        <w:drawing>
          <wp:inline distT="0" distB="0" distL="0" distR="0" wp14:anchorId="4292D33C" wp14:editId="0C8D1707">
            <wp:extent cx="2901887" cy="3208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955" cy="3219150"/>
                    </a:xfrm>
                    <a:prstGeom prst="rect">
                      <a:avLst/>
                    </a:prstGeom>
                  </pic:spPr>
                </pic:pic>
              </a:graphicData>
            </a:graphic>
          </wp:inline>
        </w:drawing>
      </w:r>
    </w:p>
    <w:p w14:paraId="3F5BDF50" w14:textId="65FB6890" w:rsidR="00BD110B" w:rsidRDefault="00BD110B" w:rsidP="00C54690">
      <w:pPr>
        <w:pStyle w:val="aa"/>
      </w:pPr>
      <w:r>
        <w:t xml:space="preserve">Рисунок </w:t>
      </w:r>
      <w:r>
        <w:fldChar w:fldCharType="begin"/>
      </w:r>
      <w:r>
        <w:instrText xml:space="preserve"> SEQ Рисунок \* ARABIC </w:instrText>
      </w:r>
      <w:r>
        <w:fldChar w:fldCharType="separate"/>
      </w:r>
      <w:r w:rsidR="00C00DB5">
        <w:t>11</w:t>
      </w:r>
      <w:r>
        <w:fldChar w:fldCharType="end"/>
      </w:r>
      <w:r>
        <w:t xml:space="preserve"> – Блок, описывающий процесс рекомбинации ионов</w:t>
      </w:r>
    </w:p>
    <w:p w14:paraId="5BAD3D5A" w14:textId="77777777" w:rsidR="00C73C75" w:rsidRDefault="00C73C75" w:rsidP="00C54690">
      <w:pPr>
        <w:pStyle w:val="aa"/>
      </w:pPr>
    </w:p>
    <w:p w14:paraId="06EF5145" w14:textId="77777777" w:rsidR="00C73C75" w:rsidRDefault="00C73C75" w:rsidP="00C54690">
      <w:pPr>
        <w:pStyle w:val="aa"/>
      </w:pPr>
      <w:r>
        <w:drawing>
          <wp:inline distT="0" distB="0" distL="0" distR="0" wp14:anchorId="72BE2D4F" wp14:editId="07810157">
            <wp:extent cx="5811948" cy="3467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6753" cy="3469967"/>
                    </a:xfrm>
                    <a:prstGeom prst="rect">
                      <a:avLst/>
                    </a:prstGeom>
                    <a:noFill/>
                  </pic:spPr>
                </pic:pic>
              </a:graphicData>
            </a:graphic>
          </wp:inline>
        </w:drawing>
      </w:r>
    </w:p>
    <w:p w14:paraId="7E1BC32C" w14:textId="278347C8" w:rsidR="00C73C75" w:rsidRDefault="00C73C75" w:rsidP="00C54690">
      <w:pPr>
        <w:pStyle w:val="aa"/>
      </w:pPr>
      <w:r>
        <w:t xml:space="preserve">Рисунок </w:t>
      </w:r>
      <w:r>
        <w:fldChar w:fldCharType="begin"/>
      </w:r>
      <w:r>
        <w:instrText xml:space="preserve"> SEQ Рисунок \* ARABIC </w:instrText>
      </w:r>
      <w:r>
        <w:fldChar w:fldCharType="separate"/>
      </w:r>
      <w:r w:rsidR="00C00DB5">
        <w:t>12</w:t>
      </w:r>
      <w:r>
        <w:fldChar w:fldCharType="end"/>
      </w:r>
      <w:r>
        <w:t xml:space="preserve"> – График </w:t>
      </w:r>
      <w:r w:rsidR="0063745B">
        <w:t>скорости</w:t>
      </w:r>
      <w:r>
        <w:t xml:space="preserve"> рекомбинации и его аппроксимация</w:t>
      </w:r>
    </w:p>
    <w:p w14:paraId="0FC6CE0B" w14:textId="77777777" w:rsidR="00AB0B9D" w:rsidRDefault="00AB0B9D" w:rsidP="00C54690">
      <w:pPr>
        <w:pStyle w:val="aa"/>
      </w:pPr>
    </w:p>
    <w:p w14:paraId="6E4E04EB" w14:textId="2B066AD5" w:rsidR="00C54690" w:rsidRPr="00B947AD" w:rsidRDefault="00C54690" w:rsidP="00C54690">
      <w:r>
        <w:t xml:space="preserve">Поскольку температура плазмы в КТМ достигает </w:t>
      </w:r>
      <w:r w:rsidR="00ED293A">
        <w:t>1,5-3</w:t>
      </w:r>
      <w:r>
        <w:t xml:space="preserve"> кэВ, необходимо также учитывать процесс ионизации топливной смеси при ее контакте с плазмой</w:t>
      </w:r>
      <w:r w:rsidR="002F5926">
        <w:t>, что в модели описано блоком, показанным на рисунке</w:t>
      </w:r>
      <w:r w:rsidR="00B947AD">
        <w:rPr>
          <w:lang w:val="en-AU"/>
        </w:rPr>
        <w:t> </w:t>
      </w:r>
      <w:r w:rsidR="002F5926">
        <w:t>13.</w:t>
      </w:r>
      <w:r w:rsidR="002F5926">
        <w:rPr>
          <w:lang w:val="en-AU"/>
        </w:rPr>
        <w:t> </w:t>
      </w:r>
      <w:r w:rsidR="002F5926" w:rsidRPr="00B947AD">
        <w:t>[1]</w:t>
      </w:r>
    </w:p>
    <w:p w14:paraId="3A542B1F" w14:textId="77777777" w:rsidR="00903214" w:rsidRDefault="00903214" w:rsidP="00903214">
      <w:pPr>
        <w:pStyle w:val="aa"/>
      </w:pPr>
      <w:r w:rsidRPr="00903214">
        <w:lastRenderedPageBreak/>
        <w:drawing>
          <wp:inline distT="0" distB="0" distL="0" distR="0" wp14:anchorId="6ECAF5BC" wp14:editId="418089DC">
            <wp:extent cx="2867025" cy="208658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79326" cy="2095540"/>
                    </a:xfrm>
                    <a:prstGeom prst="rect">
                      <a:avLst/>
                    </a:prstGeom>
                  </pic:spPr>
                </pic:pic>
              </a:graphicData>
            </a:graphic>
          </wp:inline>
        </w:drawing>
      </w:r>
    </w:p>
    <w:p w14:paraId="3E23502E" w14:textId="37A11744" w:rsidR="00903214" w:rsidRPr="00903214" w:rsidRDefault="00903214" w:rsidP="00903214">
      <w:pPr>
        <w:pStyle w:val="aa"/>
      </w:pPr>
      <w:r>
        <w:t xml:space="preserve">Рисунок </w:t>
      </w:r>
      <w:r>
        <w:fldChar w:fldCharType="begin"/>
      </w:r>
      <w:r>
        <w:instrText xml:space="preserve"> SEQ Рисунок \* ARABIC </w:instrText>
      </w:r>
      <w:r>
        <w:fldChar w:fldCharType="separate"/>
      </w:r>
      <w:r w:rsidR="00C00DB5">
        <w:t>13</w:t>
      </w:r>
      <w:r>
        <w:fldChar w:fldCharType="end"/>
      </w:r>
      <w:r>
        <w:t xml:space="preserve"> – Блок, описывающий процесс ионизацию газа плазмой</w:t>
      </w:r>
    </w:p>
    <w:p w14:paraId="16C25762" w14:textId="77777777" w:rsidR="00903214" w:rsidRDefault="00903214" w:rsidP="00C54690"/>
    <w:p w14:paraId="6BE701E9" w14:textId="4EA9E7D1" w:rsidR="00903214" w:rsidRDefault="00903214" w:rsidP="00EF70E7">
      <w:r>
        <w:t>Данны</w:t>
      </w:r>
      <w:r w:rsidR="00C1343C">
        <w:t>й</w:t>
      </w:r>
      <w:r>
        <w:t xml:space="preserve"> процесс описывается аналогично процессу ионизации в поле соленоида (формула </w:t>
      </w:r>
      <w:r w:rsidR="002B5290">
        <w:t>(</w:t>
      </w:r>
      <w:r>
        <w:t>8</w:t>
      </w:r>
      <w:r w:rsidR="002B5290">
        <w:t>)</w:t>
      </w:r>
      <w:r>
        <w:t>), за исключением другого сечения реакции и того, что вместо электронов в процессе участвуют ионы</w:t>
      </w:r>
      <w:r w:rsidR="00E14B50">
        <w:t xml:space="preserve"> (протоны/ядра водорода)</w:t>
      </w:r>
      <w:r>
        <w:t>. Сечение ионизации также описывается аппроксимационной формулой</w:t>
      </w:r>
      <w:r w:rsidR="00464E0A">
        <w:t xml:space="preserve"> (16)</w:t>
      </w:r>
      <w:r w:rsidR="00932CD7">
        <w:t>, график представлен на рисунке 14</w:t>
      </w:r>
      <w:r>
        <w:t>.</w:t>
      </w:r>
    </w:p>
    <w:p w14:paraId="411F2BA3" w14:textId="1D021659" w:rsidR="00903214" w:rsidRDefault="00903214" w:rsidP="00903214">
      <w:pPr>
        <w:pStyle w:val="MTDisplayEquation"/>
      </w:pPr>
      <w:r>
        <w:tab/>
      </w:r>
      <w:r w:rsidR="00EF70E7" w:rsidRPr="00903214">
        <w:rPr>
          <w:position w:val="-40"/>
        </w:rPr>
        <w:object w:dxaOrig="6660" w:dyaOrig="940" w14:anchorId="0BF1EF72">
          <v:shape id="_x0000_i1040" type="#_x0000_t75" style="width:332.8pt;height:46.3pt" o:ole="">
            <v:imagedata r:id="rId48" o:title=""/>
          </v:shape>
          <o:OLEObject Type="Embed" ProgID="Equation.DSMT4" ShapeID="_x0000_i1040" DrawAspect="Content" ObjectID="_1795860126"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2C02">
        <w:fldChar w:fldCharType="begin"/>
      </w:r>
      <w:r w:rsidR="00DC2C02">
        <w:instrText xml:space="preserve"> SEQ MTEqn \c \* Arabic \* MERGEFORMAT </w:instrText>
      </w:r>
      <w:r w:rsidR="00DC2C02">
        <w:fldChar w:fldCharType="separate"/>
      </w:r>
      <w:r w:rsidR="00C00DB5">
        <w:rPr>
          <w:noProof/>
        </w:rPr>
        <w:instrText>16</w:instrText>
      </w:r>
      <w:r w:rsidR="00DC2C02">
        <w:rPr>
          <w:noProof/>
        </w:rPr>
        <w:fldChar w:fldCharType="end"/>
      </w:r>
      <w:r>
        <w:instrText>)</w:instrText>
      </w:r>
      <w:r>
        <w:fldChar w:fldCharType="end"/>
      </w:r>
    </w:p>
    <w:p w14:paraId="2DC2BADD" w14:textId="77777777" w:rsidR="00EF70E7" w:rsidRDefault="00EF70E7" w:rsidP="00EF70E7">
      <w:pPr>
        <w:pStyle w:val="aa"/>
      </w:pPr>
      <w:r>
        <w:drawing>
          <wp:inline distT="0" distB="0" distL="0" distR="0" wp14:anchorId="591548F8" wp14:editId="7ED9550E">
            <wp:extent cx="4965703" cy="296227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1194" cy="3001343"/>
                    </a:xfrm>
                    <a:prstGeom prst="rect">
                      <a:avLst/>
                    </a:prstGeom>
                    <a:noFill/>
                  </pic:spPr>
                </pic:pic>
              </a:graphicData>
            </a:graphic>
          </wp:inline>
        </w:drawing>
      </w:r>
    </w:p>
    <w:p w14:paraId="7C6530B3" w14:textId="7F8B4CF6" w:rsidR="00EF70E7" w:rsidRDefault="00EF70E7" w:rsidP="00EF70E7">
      <w:pPr>
        <w:pStyle w:val="aa"/>
      </w:pPr>
      <w:r>
        <w:t xml:space="preserve">Рисунок </w:t>
      </w:r>
      <w:r>
        <w:fldChar w:fldCharType="begin"/>
      </w:r>
      <w:r>
        <w:instrText xml:space="preserve"> SEQ Рисунок \* ARABIC </w:instrText>
      </w:r>
      <w:r>
        <w:fldChar w:fldCharType="separate"/>
      </w:r>
      <w:r w:rsidR="00C00DB5">
        <w:t>14</w:t>
      </w:r>
      <w:r>
        <w:fldChar w:fldCharType="end"/>
      </w:r>
      <w:r w:rsidRPr="00EF70E7">
        <w:t xml:space="preserve"> – </w:t>
      </w:r>
      <w:r>
        <w:t>Сечение ионизации и его аппроксимация</w:t>
      </w:r>
    </w:p>
    <w:p w14:paraId="37A96D45" w14:textId="77777777" w:rsidR="005B562E" w:rsidRDefault="005B562E" w:rsidP="00EF70E7">
      <w:pPr>
        <w:pStyle w:val="aa"/>
      </w:pPr>
    </w:p>
    <w:p w14:paraId="2D82502B" w14:textId="69623834" w:rsidR="00EF7D90" w:rsidRDefault="00FC4D02" w:rsidP="00FC4D02">
      <w:r>
        <w:t xml:space="preserve">Далее рассмотрим энергетическую составляющую процесса. В общем случае уравнение </w:t>
      </w:r>
      <w:r w:rsidR="00EF70E7">
        <w:t>нагрева</w:t>
      </w:r>
      <w:r>
        <w:t xml:space="preserve"> плазмы выглядит следующим образом</w:t>
      </w:r>
      <w:r w:rsidR="00ED293A">
        <w:t xml:space="preserve"> </w:t>
      </w:r>
      <w:r w:rsidR="00ED293A" w:rsidRPr="00ED293A">
        <w:t>[2]</w:t>
      </w:r>
      <w:r w:rsidRPr="00FC4D02">
        <w:t>:</w:t>
      </w:r>
    </w:p>
    <w:p w14:paraId="7AA23F7A" w14:textId="248DB2F3" w:rsidR="00FC4D02" w:rsidRDefault="00BA34FA" w:rsidP="00BA34FA">
      <w:pPr>
        <w:pStyle w:val="MTDisplayEquation"/>
      </w:pPr>
      <w:r>
        <w:lastRenderedPageBreak/>
        <w:tab/>
      </w:r>
      <w:r w:rsidR="00097601" w:rsidRPr="00097601">
        <w:rPr>
          <w:position w:val="-12"/>
        </w:rPr>
        <w:object w:dxaOrig="1880" w:dyaOrig="380" w14:anchorId="29B0E96B">
          <v:shape id="_x0000_i1041" type="#_x0000_t75" style="width:94.8pt;height:19.85pt" o:ole="">
            <v:imagedata r:id="rId51" o:title=""/>
          </v:shape>
          <o:OLEObject Type="Embed" ProgID="Equation.DSMT4" ShapeID="_x0000_i1041" DrawAspect="Content" ObjectID="_1795860127" r:id="rId52"/>
        </w:object>
      </w:r>
      <w:r w:rsidR="00AC14FC" w:rsidRPr="00AC14FC">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w:instrText>
      </w:r>
      <w:r w:rsidR="00DC2C02">
        <w:instrText xml:space="preserve"> \* Arabic \* MERGEFORMAT </w:instrText>
      </w:r>
      <w:r w:rsidR="00DC2C02">
        <w:fldChar w:fldCharType="separate"/>
      </w:r>
      <w:r w:rsidR="00C00DB5">
        <w:rPr>
          <w:noProof/>
        </w:rPr>
        <w:instrText>17</w:instrText>
      </w:r>
      <w:r w:rsidR="00DC2C02">
        <w:rPr>
          <w:noProof/>
        </w:rPr>
        <w:fldChar w:fldCharType="end"/>
      </w:r>
      <w:r w:rsidR="00C134EC">
        <w:instrText>)</w:instrText>
      </w:r>
      <w:r w:rsidR="00C134EC">
        <w:fldChar w:fldCharType="end"/>
      </w:r>
    </w:p>
    <w:p w14:paraId="3D5C621B" w14:textId="5F9763CE" w:rsidR="00AC14FC" w:rsidRDefault="00AC14FC" w:rsidP="00AC14FC">
      <w:pPr>
        <w:ind w:firstLine="0"/>
      </w:pPr>
      <w:r>
        <w:t xml:space="preserve">где </w:t>
      </w:r>
      <w:r w:rsidRPr="00C76081">
        <w:rPr>
          <w:i/>
          <w:iCs/>
          <w:lang w:val="en-AU"/>
        </w:rPr>
        <w:t>W</w:t>
      </w:r>
      <w:r w:rsidRPr="00AC14FC">
        <w:t xml:space="preserve"> – </w:t>
      </w:r>
      <w:r>
        <w:t xml:space="preserve">суммарная </w:t>
      </w:r>
      <w:r w:rsidR="00097601">
        <w:t>мощность нагрева</w:t>
      </w:r>
      <w:r>
        <w:t xml:space="preserve"> (</w:t>
      </w:r>
      <w:r w:rsidR="00097601">
        <w:t>Вт</w:t>
      </w:r>
      <w:r>
        <w:t xml:space="preserve">), </w:t>
      </w:r>
      <w:r w:rsidRPr="00C76081">
        <w:rPr>
          <w:i/>
          <w:iCs/>
          <w:lang w:val="en-AU"/>
        </w:rPr>
        <w:t>P</w:t>
      </w:r>
      <w:r w:rsidRPr="00C76081">
        <w:rPr>
          <w:i/>
          <w:iCs/>
          <w:vertAlign w:val="subscript"/>
          <w:lang w:val="en-AU"/>
        </w:rPr>
        <w:t>current</w:t>
      </w:r>
      <w:r w:rsidRPr="00AC14FC">
        <w:t xml:space="preserve"> – </w:t>
      </w:r>
      <w:r>
        <w:t xml:space="preserve">мощность, обусловленная протеканием тока через плазменный шнур (Вт), </w:t>
      </w:r>
      <w:r w:rsidRPr="00C76081">
        <w:rPr>
          <w:i/>
          <w:iCs/>
          <w:lang w:val="en-AU"/>
        </w:rPr>
        <w:t>P</w:t>
      </w:r>
      <w:r w:rsidRPr="00C76081">
        <w:rPr>
          <w:i/>
          <w:iCs/>
          <w:vertAlign w:val="subscript"/>
          <w:lang w:val="en-AU"/>
        </w:rPr>
        <w:t>aux</w:t>
      </w:r>
      <w:r w:rsidRPr="00AC14FC">
        <w:t xml:space="preserve"> </w:t>
      </w:r>
      <w:r>
        <w:t>–</w:t>
      </w:r>
      <w:r w:rsidRPr="00AC14FC">
        <w:t xml:space="preserve"> </w:t>
      </w:r>
      <w:r>
        <w:t>мощность других источников (доп нагрев, реакции синтеза и т.д.) (Вт).</w:t>
      </w:r>
    </w:p>
    <w:p w14:paraId="7D7A82AB" w14:textId="77777777" w:rsidR="00476739" w:rsidRPr="00FC5BC9" w:rsidRDefault="00476739" w:rsidP="00476739">
      <w:r>
        <w:t>Мощность от протекающего тока</w:t>
      </w:r>
      <w:r w:rsidRPr="00FC5BC9">
        <w:t>:</w:t>
      </w:r>
    </w:p>
    <w:p w14:paraId="3697ED61" w14:textId="724A0F6A" w:rsidR="00476739" w:rsidRDefault="00476739" w:rsidP="00476739">
      <w:pPr>
        <w:pStyle w:val="MTDisplayEquation"/>
      </w:pPr>
      <w:r>
        <w:tab/>
      </w:r>
      <w:r w:rsidRPr="00476739">
        <w:rPr>
          <w:position w:val="-12"/>
        </w:rPr>
        <w:object w:dxaOrig="1420" w:dyaOrig="420" w14:anchorId="39E78F2D">
          <v:shape id="_x0000_i1042" type="#_x0000_t75" style="width:70.55pt;height:21.3pt" o:ole="">
            <v:imagedata r:id="rId53" o:title=""/>
          </v:shape>
          <o:OLEObject Type="Embed" ProgID="Equation.DSMT4" ShapeID="_x0000_i1042" DrawAspect="Content" ObjectID="_1795860128" r:id="rId54"/>
        </w:object>
      </w:r>
      <w:r w:rsidRPr="00476739">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18</w:instrText>
      </w:r>
      <w:r w:rsidR="00DC2C02">
        <w:rPr>
          <w:noProof/>
        </w:rPr>
        <w:fldChar w:fldCharType="end"/>
      </w:r>
      <w:r w:rsidR="00C134EC">
        <w:instrText>)</w:instrText>
      </w:r>
      <w:r w:rsidR="00C134EC">
        <w:fldChar w:fldCharType="end"/>
      </w:r>
    </w:p>
    <w:p w14:paraId="0FAA58BB" w14:textId="507065B8" w:rsidR="009C58AA" w:rsidRDefault="00476739" w:rsidP="00AC14FC">
      <w:pPr>
        <w:ind w:firstLine="0"/>
      </w:pPr>
      <w:r>
        <w:t xml:space="preserve">где </w:t>
      </w:r>
      <w:r>
        <w:rPr>
          <w:lang w:val="en-AU"/>
        </w:rPr>
        <w:t>I</w:t>
      </w:r>
      <w:r w:rsidRPr="00476739">
        <w:t xml:space="preserve"> – </w:t>
      </w:r>
      <w:r>
        <w:t xml:space="preserve">ток плазмы (А), </w:t>
      </w:r>
      <w:r>
        <w:rPr>
          <w:lang w:val="en-AU"/>
        </w:rPr>
        <w:t>R</w:t>
      </w:r>
      <w:r w:rsidRPr="00476739">
        <w:t xml:space="preserve"> </w:t>
      </w:r>
      <w:r>
        <w:t>–</w:t>
      </w:r>
      <w:r w:rsidRPr="00476739">
        <w:t xml:space="preserve"> </w:t>
      </w:r>
      <w:r>
        <w:t>сопротивление плазмы (Ом)</w:t>
      </w:r>
      <w:r w:rsidR="00013B6E">
        <w:t>, которое зависит от температуры (</w:t>
      </w:r>
      <w:r w:rsidR="003A606D">
        <w:t>к</w:t>
      </w:r>
      <w:r w:rsidR="00013B6E">
        <w:t>эВ)</w:t>
      </w:r>
      <w:r w:rsidR="00477209" w:rsidRPr="00477209">
        <w:t xml:space="preserve"> (</w:t>
      </w:r>
      <w:r w:rsidR="00477209">
        <w:t xml:space="preserve">но не от концентрации </w:t>
      </w:r>
      <w:r w:rsidR="00833F4A">
        <w:t>заряженных частиц</w:t>
      </w:r>
      <w:r w:rsidR="00477209" w:rsidRPr="00477209">
        <w:t>)</w:t>
      </w:r>
      <w:r w:rsidR="00013B6E">
        <w:t xml:space="preserve"> следующим образом</w:t>
      </w:r>
      <w:r w:rsidR="00ED293A" w:rsidRPr="00ED293A">
        <w:t xml:space="preserve"> </w:t>
      </w:r>
      <w:r w:rsidR="00477209" w:rsidRPr="00477209">
        <w:t xml:space="preserve">[1], </w:t>
      </w:r>
      <w:r w:rsidR="00ED293A" w:rsidRPr="00ED293A">
        <w:t>[2]</w:t>
      </w:r>
      <w:r w:rsidR="00013B6E" w:rsidRPr="00013B6E">
        <w:t>:</w:t>
      </w:r>
    </w:p>
    <w:p w14:paraId="41159AEC" w14:textId="25A01417" w:rsidR="00013B6E" w:rsidRDefault="003A606D" w:rsidP="003A606D">
      <w:pPr>
        <w:pStyle w:val="MTDisplayEquation"/>
      </w:pPr>
      <w:r>
        <w:tab/>
      </w:r>
      <w:r w:rsidRPr="003A606D">
        <w:rPr>
          <w:position w:val="-108"/>
        </w:rPr>
        <w:object w:dxaOrig="2600" w:dyaOrig="2200" w14:anchorId="363F5DB9">
          <v:shape id="_x0000_i1043" type="#_x0000_t75" style="width:130.8pt;height:109.45pt" o:ole="">
            <v:imagedata r:id="rId55" o:title=""/>
          </v:shape>
          <o:OLEObject Type="Embed" ProgID="Equation.DSMT4" ShapeID="_x0000_i1043" DrawAspect="Content" ObjectID="_1795860129" r:id="rId56"/>
        </w:object>
      </w:r>
      <w:r>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19</w:instrText>
      </w:r>
      <w:r w:rsidR="00DC2C02">
        <w:rPr>
          <w:noProof/>
        </w:rPr>
        <w:fldChar w:fldCharType="end"/>
      </w:r>
      <w:r w:rsidR="00C134EC">
        <w:instrText>)</w:instrText>
      </w:r>
      <w:r w:rsidR="00C134EC">
        <w:fldChar w:fldCharType="end"/>
      </w:r>
    </w:p>
    <w:p w14:paraId="6DBE986F" w14:textId="2E7CE1E0" w:rsidR="003A606D" w:rsidRDefault="003A606D" w:rsidP="00EF70E7">
      <w:r>
        <w:t xml:space="preserve">где </w:t>
      </w:r>
      <w:r w:rsidRPr="00B1483A">
        <w:rPr>
          <w:i/>
          <w:iCs/>
        </w:rPr>
        <w:t>ρ</w:t>
      </w:r>
      <w:r>
        <w:t xml:space="preserve"> – удельное сопротивление плазмы (Омм</w:t>
      </w:r>
      <w:r w:rsidRPr="00B1483A">
        <w:rPr>
          <w:vertAlign w:val="superscript"/>
        </w:rPr>
        <w:t>2</w:t>
      </w:r>
      <w:r>
        <w:t>м</w:t>
      </w:r>
      <w:r w:rsidRPr="00B1483A">
        <w:rPr>
          <w:vertAlign w:val="superscript"/>
        </w:rPr>
        <w:t>-1</w:t>
      </w:r>
      <w:r>
        <w:t xml:space="preserve">), </w:t>
      </w:r>
      <w:r w:rsidRPr="00B1483A">
        <w:rPr>
          <w:i/>
          <w:iCs/>
          <w:lang w:val="en-AU"/>
        </w:rPr>
        <w:t>l</w:t>
      </w:r>
      <w:r w:rsidRPr="003A606D">
        <w:t xml:space="preserve"> </w:t>
      </w:r>
      <w:r>
        <w:t>–</w:t>
      </w:r>
      <w:r w:rsidRPr="003A606D">
        <w:t xml:space="preserve"> </w:t>
      </w:r>
      <w:r>
        <w:t>длина окружности по большому радиусу ВК</w:t>
      </w:r>
      <w:r w:rsidR="00BD52F8">
        <w:t xml:space="preserve"> (м)</w:t>
      </w:r>
      <w:r>
        <w:t xml:space="preserve">, </w:t>
      </w:r>
      <w:r w:rsidR="00BD52F8" w:rsidRPr="00B1483A">
        <w:rPr>
          <w:i/>
          <w:iCs/>
          <w:lang w:val="en-AU"/>
        </w:rPr>
        <w:t>r</w:t>
      </w:r>
      <w:r w:rsidR="00BD52F8" w:rsidRPr="00BD52F8">
        <w:t xml:space="preserve"> </w:t>
      </w:r>
      <w:r w:rsidR="00BD52F8">
        <w:t>–</w:t>
      </w:r>
      <w:r w:rsidR="00BD52F8" w:rsidRPr="00BD52F8">
        <w:t xml:space="preserve"> </w:t>
      </w:r>
      <w:r w:rsidR="00BD52F8">
        <w:t>большой радиус (м)</w:t>
      </w:r>
      <w:r w:rsidR="003A0364">
        <w:t>. Множитель для удельного сопротивления плазмы необходим для получения размерности Ом*м2*</w:t>
      </w:r>
      <w:r w:rsidR="00ED293A">
        <w:t>м-1, по формуле без множителя получаем мкОм*мм2*м-1.</w:t>
      </w:r>
    </w:p>
    <w:p w14:paraId="07F210D7" w14:textId="09261FE5" w:rsidR="00C04146" w:rsidRPr="003A606D" w:rsidRDefault="00C04146" w:rsidP="00EF70E7">
      <w:r>
        <w:t>Реализация данного процесса в модели показана на рисунках 15, 16.</w:t>
      </w:r>
    </w:p>
    <w:p w14:paraId="344E2E69" w14:textId="77777777" w:rsidR="00FC5BC9" w:rsidRDefault="00FC5BC9" w:rsidP="00C54690">
      <w:pPr>
        <w:pStyle w:val="aa"/>
      </w:pPr>
      <w:r w:rsidRPr="00FC5BC9">
        <w:drawing>
          <wp:inline distT="0" distB="0" distL="0" distR="0" wp14:anchorId="581C822E" wp14:editId="09E8A22F">
            <wp:extent cx="2849988" cy="295275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98004" cy="3002497"/>
                    </a:xfrm>
                    <a:prstGeom prst="rect">
                      <a:avLst/>
                    </a:prstGeom>
                  </pic:spPr>
                </pic:pic>
              </a:graphicData>
            </a:graphic>
          </wp:inline>
        </w:drawing>
      </w:r>
    </w:p>
    <w:p w14:paraId="309110E5" w14:textId="409FBC14" w:rsidR="0088097C" w:rsidRDefault="00FC5BC9" w:rsidP="00EF70E7">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15</w:t>
      </w:r>
      <w:r w:rsidR="009927D9">
        <w:fldChar w:fldCharType="end"/>
      </w:r>
      <w:r w:rsidRPr="00FC5BC9">
        <w:t xml:space="preserve"> – </w:t>
      </w:r>
      <w:r>
        <w:t>Блок, описывающий изменение энергии плазмы</w:t>
      </w:r>
    </w:p>
    <w:p w14:paraId="49C60FA2" w14:textId="77777777" w:rsidR="0096125C" w:rsidRDefault="0096125C" w:rsidP="00C54690">
      <w:pPr>
        <w:pStyle w:val="aa"/>
      </w:pPr>
      <w:r w:rsidRPr="0096125C">
        <w:lastRenderedPageBreak/>
        <w:drawing>
          <wp:inline distT="0" distB="0" distL="0" distR="0" wp14:anchorId="68C30B24" wp14:editId="1D8F45A3">
            <wp:extent cx="2762636" cy="269595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2636" cy="2695951"/>
                    </a:xfrm>
                    <a:prstGeom prst="rect">
                      <a:avLst/>
                    </a:prstGeom>
                  </pic:spPr>
                </pic:pic>
              </a:graphicData>
            </a:graphic>
          </wp:inline>
        </w:drawing>
      </w:r>
    </w:p>
    <w:p w14:paraId="22F559DC" w14:textId="7C074508" w:rsidR="0088097C" w:rsidRPr="00FC5BC9" w:rsidRDefault="0096125C"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16</w:t>
      </w:r>
      <w:r w:rsidR="009927D9">
        <w:fldChar w:fldCharType="end"/>
      </w:r>
      <w:r>
        <w:t xml:space="preserve"> – Блок, описывающий сопротивление плазмы</w:t>
      </w:r>
    </w:p>
    <w:p w14:paraId="3F705426" w14:textId="77777777" w:rsidR="009C58AA" w:rsidRDefault="009C58AA" w:rsidP="00AC14FC">
      <w:pPr>
        <w:ind w:firstLine="0"/>
      </w:pPr>
    </w:p>
    <w:p w14:paraId="78A6EF1E" w14:textId="0C2F6386" w:rsidR="005945AB" w:rsidRDefault="005477CD" w:rsidP="005945AB">
      <w:r>
        <w:t xml:space="preserve">Выражение для тока плазмы можно получить из уравнения для последовательной </w:t>
      </w:r>
      <w:r>
        <w:rPr>
          <w:lang w:val="en-AU"/>
        </w:rPr>
        <w:t>RL</w:t>
      </w:r>
      <w:r>
        <w:t>-цепи</w:t>
      </w:r>
      <w:r w:rsidR="00AF16C4">
        <w:t>, реализация которого показана на рисунке 17</w:t>
      </w:r>
      <w:r w:rsidR="00ED293A" w:rsidRPr="00ED293A">
        <w:t xml:space="preserve"> [2]</w:t>
      </w:r>
      <w:r w:rsidR="000827EA" w:rsidRPr="000827EA">
        <w:t>:</w:t>
      </w:r>
    </w:p>
    <w:p w14:paraId="691385F7" w14:textId="3DE25024" w:rsidR="000827EA" w:rsidRDefault="00087BC8" w:rsidP="00087BC8">
      <w:pPr>
        <w:pStyle w:val="MTDisplayEquation"/>
      </w:pPr>
      <w:r>
        <w:tab/>
      </w:r>
      <w:r w:rsidRPr="00087BC8">
        <w:rPr>
          <w:position w:val="-28"/>
        </w:rPr>
        <w:object w:dxaOrig="1600" w:dyaOrig="720" w14:anchorId="3F16F64F">
          <v:shape id="_x0000_i1044" type="#_x0000_t75" style="width:79.35pt;height:36pt" o:ole="">
            <v:imagedata r:id="rId59" o:title=""/>
          </v:shape>
          <o:OLEObject Type="Embed" ProgID="Equation.DSMT4" ShapeID="_x0000_i1044" DrawAspect="Content" ObjectID="_1795860130" r:id="rId60"/>
        </w:object>
      </w:r>
      <w:r w:rsidRPr="00087BC8">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20</w:instrText>
      </w:r>
      <w:r w:rsidR="00DC2C02">
        <w:rPr>
          <w:noProof/>
        </w:rPr>
        <w:fldChar w:fldCharType="end"/>
      </w:r>
      <w:r w:rsidR="00C134EC">
        <w:instrText>)</w:instrText>
      </w:r>
      <w:r w:rsidR="00C134EC">
        <w:fldChar w:fldCharType="end"/>
      </w:r>
    </w:p>
    <w:p w14:paraId="6441A22F" w14:textId="342C93D3" w:rsidR="00087BC8" w:rsidRDefault="00087BC8" w:rsidP="00087BC8">
      <w:r>
        <w:t xml:space="preserve">где </w:t>
      </w:r>
      <w:r w:rsidRPr="000A6EC0">
        <w:rPr>
          <w:i/>
          <w:iCs/>
          <w:lang w:val="en-AU"/>
        </w:rPr>
        <w:t>L</w:t>
      </w:r>
      <w:r w:rsidRPr="00087BC8">
        <w:t xml:space="preserve"> – </w:t>
      </w:r>
      <w:r>
        <w:t>индуктивность плазменного шнура (Гн). На данный момент принята постоянной и выбрана как параметр для подбора.</w:t>
      </w:r>
    </w:p>
    <w:p w14:paraId="2D2FD4A1" w14:textId="5D579BA9" w:rsidR="00942781" w:rsidRDefault="00942781" w:rsidP="00087BC8"/>
    <w:p w14:paraId="6C5C6D14" w14:textId="7533BC87" w:rsidR="00846EE9" w:rsidRDefault="005523BF" w:rsidP="00C54690">
      <w:pPr>
        <w:pStyle w:val="aa"/>
      </w:pPr>
      <w:r w:rsidRPr="005523BF">
        <w:drawing>
          <wp:inline distT="0" distB="0" distL="0" distR="0" wp14:anchorId="5CD46FDE" wp14:editId="5CD475FB">
            <wp:extent cx="5506218" cy="21910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06218" cy="2191056"/>
                    </a:xfrm>
                    <a:prstGeom prst="rect">
                      <a:avLst/>
                    </a:prstGeom>
                  </pic:spPr>
                </pic:pic>
              </a:graphicData>
            </a:graphic>
          </wp:inline>
        </w:drawing>
      </w:r>
    </w:p>
    <w:p w14:paraId="04FB7A11" w14:textId="4BFC92C7" w:rsidR="00942781" w:rsidRDefault="00846EE9"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17</w:t>
      </w:r>
      <w:r w:rsidR="009927D9">
        <w:fldChar w:fldCharType="end"/>
      </w:r>
      <w:r>
        <w:t xml:space="preserve"> - Часть модели, описывающая ток плазмы</w:t>
      </w:r>
    </w:p>
    <w:p w14:paraId="678B12A8" w14:textId="77777777" w:rsidR="00942781" w:rsidRDefault="00942781" w:rsidP="00087BC8"/>
    <w:p w14:paraId="7E305EE9" w14:textId="10546ACE" w:rsidR="0006226F" w:rsidRDefault="0006226F" w:rsidP="00087BC8">
      <w:r>
        <w:t>Один из источников нагрева, характеризующихся состоянием плазмы, являются реакции синтеза, протекающие в объеме плазмы.</w:t>
      </w:r>
      <w:r w:rsidR="00E61740">
        <w:t xml:space="preserve"> Допустим, </w:t>
      </w:r>
      <w:r w:rsidR="00E61740">
        <w:lastRenderedPageBreak/>
        <w:t xml:space="preserve">количество реакций синтеза </w:t>
      </w:r>
      <w:r w:rsidR="00E61740">
        <w:rPr>
          <w:lang w:val="en-AU"/>
        </w:rPr>
        <w:t>D</w:t>
      </w:r>
      <w:r w:rsidR="00E61740" w:rsidRPr="00E61740">
        <w:t>-</w:t>
      </w:r>
      <w:r w:rsidR="00E61740">
        <w:rPr>
          <w:lang w:val="en-AU"/>
        </w:rPr>
        <w:t>T</w:t>
      </w:r>
      <w:r w:rsidR="00E61740">
        <w:t xml:space="preserve"> в плазме равно </w:t>
      </w:r>
      <w:r w:rsidR="00E61740" w:rsidRPr="00C37F95">
        <w:rPr>
          <w:i/>
          <w:iCs/>
          <w:lang w:val="en-AU"/>
        </w:rPr>
        <w:t>N</w:t>
      </w:r>
      <w:r w:rsidR="00E61740">
        <w:t>. Тогда выделяемая энергия</w:t>
      </w:r>
      <w:r w:rsidR="0059025A" w:rsidRPr="0059025A">
        <w:t xml:space="preserve"> (</w:t>
      </w:r>
      <w:r w:rsidR="0059025A">
        <w:t>Дж</w:t>
      </w:r>
      <w:r w:rsidR="0059025A" w:rsidRPr="0059025A">
        <w:t>)</w:t>
      </w:r>
      <w:r w:rsidR="002C3F77">
        <w:t xml:space="preserve"> </w:t>
      </w:r>
      <w:r w:rsidR="002C3F77" w:rsidRPr="00746D12">
        <w:t>[1], [2], [4]</w:t>
      </w:r>
      <w:r w:rsidR="00E61740" w:rsidRPr="00E61740">
        <w:t>:</w:t>
      </w:r>
    </w:p>
    <w:p w14:paraId="6FF213A1" w14:textId="1BED5E21" w:rsidR="00E61740" w:rsidRPr="00E61740" w:rsidRDefault="00385518" w:rsidP="00385518">
      <w:pPr>
        <w:pStyle w:val="MTDisplayEquation"/>
      </w:pPr>
      <w:r>
        <w:tab/>
      </w:r>
      <w:r w:rsidRPr="00385518">
        <w:rPr>
          <w:position w:val="-16"/>
        </w:rPr>
        <w:object w:dxaOrig="3560" w:dyaOrig="460" w14:anchorId="7F5E56D4">
          <v:shape id="_x0000_i1045" type="#_x0000_t75" style="width:178.55pt;height:22.8pt" o:ole="">
            <v:imagedata r:id="rId62" o:title=""/>
          </v:shape>
          <o:OLEObject Type="Embed" ProgID="Equation.DSMT4" ShapeID="_x0000_i1045" DrawAspect="Content" ObjectID="_1795860131" r:id="rId63"/>
        </w:object>
      </w:r>
      <w:r w:rsidR="0059025A" w:rsidRPr="0059025A">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21</w:instrText>
      </w:r>
      <w:r w:rsidR="00DC2C02">
        <w:rPr>
          <w:noProof/>
        </w:rPr>
        <w:fldChar w:fldCharType="end"/>
      </w:r>
      <w:r w:rsidR="00C134EC">
        <w:instrText>)</w:instrText>
      </w:r>
      <w:r w:rsidR="00C134EC">
        <w:fldChar w:fldCharType="end"/>
      </w:r>
    </w:p>
    <w:p w14:paraId="2771FCF9" w14:textId="4F574BFC" w:rsidR="000F703C" w:rsidRDefault="0059025A" w:rsidP="0059025A">
      <w:pPr>
        <w:ind w:firstLine="0"/>
      </w:pPr>
      <w:r>
        <w:t>с учетом того, что из 17,6 МэВ энергии, выделяемой в процессе реакции синтеза, 14,1 МэВ уносит нейтрон, а в плазме остается ядро гелия с энергией 3,5 МэВ.</w:t>
      </w:r>
    </w:p>
    <w:p w14:paraId="630AD14B" w14:textId="5A721692" w:rsidR="00C37F95" w:rsidRDefault="00D40588" w:rsidP="000B0BC1">
      <w:r>
        <w:t xml:space="preserve">Процесс синтеза в </w:t>
      </w:r>
      <w:r w:rsidR="009C00DD">
        <w:t>модели</w:t>
      </w:r>
      <w:r>
        <w:t xml:space="preserve"> описывается блоком, показанным на рисунке 19. </w:t>
      </w:r>
      <w:r w:rsidR="000B0BC1">
        <w:t>Число реакций синтеза в объеме плазмы также описывается через сечение реакции</w:t>
      </w:r>
      <w:r w:rsidR="000B0BC1" w:rsidRPr="000B0BC1">
        <w:t>:</w:t>
      </w:r>
    </w:p>
    <w:p w14:paraId="51EA62B8" w14:textId="3D07B173" w:rsidR="000B0BC1" w:rsidRPr="000B0BC1" w:rsidRDefault="00DF24CD" w:rsidP="00DF24CD">
      <w:pPr>
        <w:pStyle w:val="MTDisplayEquation"/>
      </w:pPr>
      <w:r>
        <w:tab/>
      </w:r>
      <w:r w:rsidR="003A0364" w:rsidRPr="00BC1A95">
        <w:rPr>
          <w:position w:val="-74"/>
        </w:rPr>
        <w:object w:dxaOrig="3800" w:dyaOrig="1620" w14:anchorId="60BD53EB">
          <v:shape id="_x0000_i1046" type="#_x0000_t75" style="width:190.3pt;height:80.8pt" o:ole="">
            <v:imagedata r:id="rId64" o:title=""/>
          </v:shape>
          <o:OLEObject Type="Embed" ProgID="Equation.DSMT4" ShapeID="_x0000_i1046" DrawAspect="Content" ObjectID="_1795860132" r:id="rId65"/>
        </w:object>
      </w:r>
      <w:r w:rsidR="00BC1A95" w:rsidRPr="00BC1A95">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22</w:instrText>
      </w:r>
      <w:r w:rsidR="00DC2C02">
        <w:rPr>
          <w:noProof/>
        </w:rPr>
        <w:fldChar w:fldCharType="end"/>
      </w:r>
      <w:r w:rsidR="00C134EC">
        <w:instrText>)</w:instrText>
      </w:r>
      <w:r w:rsidR="00C134EC">
        <w:fldChar w:fldCharType="end"/>
      </w:r>
    </w:p>
    <w:p w14:paraId="109E6B23" w14:textId="118D9CC9" w:rsidR="00A22C5F" w:rsidRPr="003C08F0" w:rsidRDefault="00BC1A95" w:rsidP="00FC4D02">
      <w:r>
        <w:t xml:space="preserve">где </w:t>
      </w:r>
      <w:r w:rsidRPr="000C7336">
        <w:rPr>
          <w:i/>
          <w:iCs/>
        </w:rPr>
        <w:t>δ</w:t>
      </w:r>
      <w:r w:rsidRPr="00744867">
        <w:rPr>
          <w:i/>
          <w:iCs/>
          <w:vertAlign w:val="subscript"/>
          <w:lang w:val="en-AU"/>
        </w:rPr>
        <w:t>D</w:t>
      </w:r>
      <w:r w:rsidRPr="00BC1A95">
        <w:t xml:space="preserve"> </w:t>
      </w:r>
      <w:r>
        <w:t xml:space="preserve">и </w:t>
      </w:r>
      <w:r w:rsidRPr="000C7336">
        <w:rPr>
          <w:i/>
          <w:iCs/>
        </w:rPr>
        <w:t>δ</w:t>
      </w:r>
      <w:r w:rsidRPr="00744867">
        <w:rPr>
          <w:i/>
          <w:iCs/>
          <w:vertAlign w:val="subscript"/>
          <w:lang w:val="en-AU"/>
        </w:rPr>
        <w:t>T</w:t>
      </w:r>
      <w:r w:rsidRPr="00BC1A95">
        <w:t xml:space="preserve"> </w:t>
      </w:r>
      <w:r>
        <w:t>–</w:t>
      </w:r>
      <w:r w:rsidRPr="00BC1A95">
        <w:t xml:space="preserve"> </w:t>
      </w:r>
      <w:r>
        <w:t xml:space="preserve">доли дейтерия и трития в топливном газе, </w:t>
      </w:r>
      <w:r w:rsidRPr="000C7336">
        <w:rPr>
          <w:i/>
          <w:iCs/>
        </w:rPr>
        <w:t>Т</w:t>
      </w:r>
      <w:r>
        <w:t xml:space="preserve"> – температура плазмы (эВ)</w:t>
      </w:r>
      <w:r w:rsidR="00A70DA5">
        <w:t>.</w:t>
      </w:r>
      <w:r w:rsidR="00A70007">
        <w:t xml:space="preserve"> </w:t>
      </w:r>
      <w:r w:rsidR="003C08F0">
        <w:t>В данном случае скорость реакции (читай сечение) описывается аппроксимационной формулой, результат аппроксимации показан на рисунке 18.</w:t>
      </w:r>
    </w:p>
    <w:p w14:paraId="640CAD62" w14:textId="77777777" w:rsidR="003A0364" w:rsidRDefault="003A0364" w:rsidP="003A0364">
      <w:pPr>
        <w:pStyle w:val="aa"/>
      </w:pPr>
      <w:r>
        <w:drawing>
          <wp:inline distT="0" distB="0" distL="0" distR="0" wp14:anchorId="1BD1B8DE" wp14:editId="24D20BA6">
            <wp:extent cx="5863042" cy="3497580"/>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64311" cy="3498337"/>
                    </a:xfrm>
                    <a:prstGeom prst="rect">
                      <a:avLst/>
                    </a:prstGeom>
                    <a:noFill/>
                  </pic:spPr>
                </pic:pic>
              </a:graphicData>
            </a:graphic>
          </wp:inline>
        </w:drawing>
      </w:r>
    </w:p>
    <w:p w14:paraId="05787601" w14:textId="0ED166BD" w:rsidR="00ED293A" w:rsidRDefault="003A0364" w:rsidP="00DC2C02">
      <w:pPr>
        <w:pStyle w:val="aa"/>
      </w:pPr>
      <w:r>
        <w:t xml:space="preserve">Рисунок </w:t>
      </w:r>
      <w:r>
        <w:fldChar w:fldCharType="begin"/>
      </w:r>
      <w:r>
        <w:instrText xml:space="preserve"> SEQ Рисунок \* ARABIC </w:instrText>
      </w:r>
      <w:r>
        <w:fldChar w:fldCharType="separate"/>
      </w:r>
      <w:r w:rsidR="00C00DB5">
        <w:t>18</w:t>
      </w:r>
      <w:r>
        <w:fldChar w:fldCharType="end"/>
      </w:r>
      <w:r w:rsidRPr="003A0364">
        <w:t xml:space="preserve"> – </w:t>
      </w:r>
      <w:r>
        <w:t>Скорость реакции синтеза и его аппроксимация</w:t>
      </w:r>
    </w:p>
    <w:p w14:paraId="4098138A" w14:textId="77777777" w:rsidR="000F2D2E" w:rsidRDefault="000F2D2E" w:rsidP="00C54690">
      <w:pPr>
        <w:pStyle w:val="aa"/>
      </w:pPr>
      <w:r w:rsidRPr="000F2D2E">
        <w:lastRenderedPageBreak/>
        <w:drawing>
          <wp:inline distT="0" distB="0" distL="0" distR="0" wp14:anchorId="6C30F7A3" wp14:editId="2D990CD8">
            <wp:extent cx="3439005" cy="396295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39005" cy="3962953"/>
                    </a:xfrm>
                    <a:prstGeom prst="rect">
                      <a:avLst/>
                    </a:prstGeom>
                  </pic:spPr>
                </pic:pic>
              </a:graphicData>
            </a:graphic>
          </wp:inline>
        </w:drawing>
      </w:r>
    </w:p>
    <w:p w14:paraId="31C8DC15" w14:textId="3622EC2C" w:rsidR="00200F5B" w:rsidRPr="000F2D2E" w:rsidRDefault="000F2D2E"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C00DB5">
        <w:t>19</w:t>
      </w:r>
      <w:r w:rsidR="009927D9">
        <w:fldChar w:fldCharType="end"/>
      </w:r>
      <w:r w:rsidRPr="000F2D2E">
        <w:t xml:space="preserve"> – </w:t>
      </w:r>
      <w:r>
        <w:t>Блок, описывающий реакции синтеза</w:t>
      </w:r>
    </w:p>
    <w:p w14:paraId="260A7942" w14:textId="7953BB95" w:rsidR="00200F5B" w:rsidRDefault="00200F5B" w:rsidP="00D8248E"/>
    <w:p w14:paraId="1C503E50" w14:textId="0239B031" w:rsidR="00ED293A" w:rsidRDefault="00705AA4" w:rsidP="00D8248E">
      <w:r>
        <w:t>Далее рассмотрим энергетические потери плазмы. Если нагрев целесообразно рассчитывать для плазмы целиком</w:t>
      </w:r>
      <w:r w:rsidR="00177C91">
        <w:t xml:space="preserve"> (т.к. энергия нагрева распределяется между частицами)</w:t>
      </w:r>
      <w:r>
        <w:t>, то потери оптимальнее рассчитывать исходя из энергии частиц, а не энергии плазмы, так как уменьшение суммарной энергии плазмы характеризует температуру/энергию частиц только в случае, если количество этих частиц неизменно</w:t>
      </w:r>
      <w:r w:rsidR="007F179E">
        <w:t xml:space="preserve"> (пример</w:t>
      </w:r>
      <w:r w:rsidR="007F179E" w:rsidRPr="007F179E">
        <w:t xml:space="preserve">: </w:t>
      </w:r>
      <w:r w:rsidR="007F179E">
        <w:t>если удалить некоторый объем тела, то уменьшится его суммарная энергия, но не температура)</w:t>
      </w:r>
      <w:r>
        <w:t>.</w:t>
      </w:r>
    </w:p>
    <w:p w14:paraId="1953CCAB" w14:textId="5A41FB4A" w:rsidR="00705AA4" w:rsidRDefault="00705AA4" w:rsidP="00097601">
      <w:r>
        <w:t>Помимо стандартных потерь энергии, связанных с энергетическим временем жизни плазмы, были добавлены</w:t>
      </w:r>
      <w:r w:rsidR="00097601">
        <w:t xml:space="preserve"> потери, связанные с объемом плазмы, исходя из следующих заключений</w:t>
      </w:r>
      <w:r w:rsidR="00097601" w:rsidRPr="00097601">
        <w:t>:</w:t>
      </w:r>
    </w:p>
    <w:p w14:paraId="30523620" w14:textId="24CB06A1" w:rsidR="00097601" w:rsidRDefault="00097601" w:rsidP="00097601">
      <w:pPr>
        <w:pStyle w:val="a"/>
      </w:pPr>
      <w:r>
        <w:t>скорость потери энергии пропорциональна разнице температур между телом и средой</w:t>
      </w:r>
      <w:r w:rsidRPr="00097601">
        <w:t>;</w:t>
      </w:r>
    </w:p>
    <w:p w14:paraId="1BCA056A" w14:textId="348913B0" w:rsidR="00097601" w:rsidRDefault="00097601" w:rsidP="00097601">
      <w:pPr>
        <w:pStyle w:val="a"/>
      </w:pPr>
      <w:r>
        <w:t>тело меньшего объема остывает быстрее</w:t>
      </w:r>
      <w:r w:rsidRPr="00097601">
        <w:t>;</w:t>
      </w:r>
    </w:p>
    <w:p w14:paraId="09C51311" w14:textId="29D846CF" w:rsidR="00097601" w:rsidRPr="00097601" w:rsidRDefault="00097601" w:rsidP="00097601">
      <w:pPr>
        <w:pStyle w:val="a"/>
      </w:pPr>
      <w:r>
        <w:lastRenderedPageBreak/>
        <w:t>но большой объем также увеличивает скорость остывания за счет увеличения площади поверхности, площадь поверхности тора пропорциональна квадратному корню от объема.</w:t>
      </w:r>
    </w:p>
    <w:p w14:paraId="4FC70D5F" w14:textId="30505117" w:rsidR="00062995" w:rsidRPr="000D2574" w:rsidRDefault="00062995" w:rsidP="00D8248E">
      <w:r>
        <w:t>В итоге температура плазмы</w:t>
      </w:r>
      <w:r w:rsidR="000D2574" w:rsidRPr="000D2574">
        <w:t xml:space="preserve"> (</w:t>
      </w:r>
      <w:r w:rsidR="000D2574">
        <w:t>эВ</w:t>
      </w:r>
      <w:r w:rsidR="000D2574" w:rsidRPr="000D2574">
        <w:t>)</w:t>
      </w:r>
      <w:r>
        <w:t xml:space="preserve"> рассчитывается путем определения энергии, приходящейся на каждую частицу (ядра и электроны)</w:t>
      </w:r>
      <w:r w:rsidR="00097601" w:rsidRPr="00097601">
        <w:t xml:space="preserve"> </w:t>
      </w:r>
      <w:r w:rsidR="00097601">
        <w:t>в результате нагрева, а также потери энергии каждой частицей</w:t>
      </w:r>
      <w:r>
        <w:t>. При этом принято, что ионная и электронная температуры равны</w:t>
      </w:r>
      <w:r w:rsidRPr="000D2574">
        <w:t>:</w:t>
      </w:r>
    </w:p>
    <w:p w14:paraId="5CF56121" w14:textId="4AA92C4E" w:rsidR="00BA22BA" w:rsidRDefault="00BA22BA" w:rsidP="00BA22BA">
      <w:pPr>
        <w:pStyle w:val="MTDisplayEquation"/>
        <w:rPr>
          <w:lang w:val="en-AU"/>
        </w:rPr>
      </w:pPr>
      <w:r w:rsidRPr="000D2574">
        <w:tab/>
      </w:r>
      <w:r w:rsidR="00097601" w:rsidRPr="00097601">
        <w:rPr>
          <w:position w:val="-38"/>
          <w:lang w:val="en-AU"/>
        </w:rPr>
        <w:object w:dxaOrig="5420" w:dyaOrig="900" w14:anchorId="6A5361B3">
          <v:shape id="_x0000_i1047" type="#_x0000_t75" style="width:270.35pt;height:44.8pt" o:ole="">
            <v:imagedata r:id="rId68" o:title=""/>
          </v:shape>
          <o:OLEObject Type="Embed" ProgID="Equation.DSMT4" ShapeID="_x0000_i1047" DrawAspect="Content" ObjectID="_1795860133" r:id="rId69"/>
        </w:object>
      </w:r>
      <w:r>
        <w:rPr>
          <w:lang w:val="en-AU"/>
        </w:rPr>
        <w:tab/>
      </w:r>
      <w:r w:rsidR="00C134EC">
        <w:rPr>
          <w:lang w:val="en-AU"/>
        </w:rPr>
        <w:fldChar w:fldCharType="begin"/>
      </w:r>
      <w:r w:rsidR="00C134EC">
        <w:rPr>
          <w:lang w:val="en-AU"/>
        </w:rPr>
        <w:instrText xml:space="preserve"> MACROBUTTON MTPlaceRef \* MERGEFORMAT </w:instrText>
      </w:r>
      <w:r w:rsidR="00C134EC">
        <w:rPr>
          <w:lang w:val="en-AU"/>
        </w:rPr>
        <w:fldChar w:fldCharType="begin"/>
      </w:r>
      <w:r w:rsidR="00C134EC">
        <w:rPr>
          <w:lang w:val="en-AU"/>
        </w:rPr>
        <w:instrText xml:space="preserve"> SEQ MTEqn \h \* MERGEFORMAT </w:instrText>
      </w:r>
      <w:r w:rsidR="00C134EC">
        <w:rPr>
          <w:lang w:val="en-AU"/>
        </w:rPr>
        <w:fldChar w:fldCharType="end"/>
      </w:r>
      <w:r w:rsidR="00C134EC">
        <w:rPr>
          <w:lang w:val="en-AU"/>
        </w:rPr>
        <w:instrText>(</w:instrText>
      </w:r>
      <w:r w:rsidR="00C134EC">
        <w:rPr>
          <w:lang w:val="en-AU"/>
        </w:rPr>
        <w:fldChar w:fldCharType="begin"/>
      </w:r>
      <w:r w:rsidR="00C134EC">
        <w:rPr>
          <w:lang w:val="en-AU"/>
        </w:rPr>
        <w:instrText xml:space="preserve"> SEQ MTEqn \c \* Arabic \* MERGEFORMAT </w:instrText>
      </w:r>
      <w:r w:rsidR="00C134EC">
        <w:rPr>
          <w:lang w:val="en-AU"/>
        </w:rPr>
        <w:fldChar w:fldCharType="separate"/>
      </w:r>
      <w:r w:rsidR="00C00DB5">
        <w:rPr>
          <w:noProof/>
          <w:lang w:val="en-AU"/>
        </w:rPr>
        <w:instrText>23</w:instrText>
      </w:r>
      <w:r w:rsidR="00C134EC">
        <w:rPr>
          <w:lang w:val="en-AU"/>
        </w:rPr>
        <w:fldChar w:fldCharType="end"/>
      </w:r>
      <w:r w:rsidR="00C134EC">
        <w:rPr>
          <w:lang w:val="en-AU"/>
        </w:rPr>
        <w:instrText>)</w:instrText>
      </w:r>
      <w:r w:rsidR="00C134EC">
        <w:rPr>
          <w:lang w:val="en-AU"/>
        </w:rPr>
        <w:fldChar w:fldCharType="end"/>
      </w:r>
    </w:p>
    <w:p w14:paraId="02CCF707" w14:textId="69E21E65" w:rsidR="00097601" w:rsidRPr="00097601" w:rsidRDefault="00097601" w:rsidP="00097601">
      <w:r>
        <w:t xml:space="preserve">где </w:t>
      </w:r>
      <w:r w:rsidRPr="00097601">
        <w:rPr>
          <w:i/>
          <w:iCs/>
          <w:lang w:val="en-AU"/>
        </w:rPr>
        <w:t>t</w:t>
      </w:r>
      <w:r w:rsidRPr="00097601">
        <w:rPr>
          <w:i/>
          <w:iCs/>
          <w:vertAlign w:val="subscript"/>
          <w:lang w:val="en-AU"/>
        </w:rPr>
        <w:t>e</w:t>
      </w:r>
      <w:r w:rsidRPr="00097601">
        <w:rPr>
          <w:i/>
          <w:iCs/>
        </w:rPr>
        <w:t xml:space="preserve"> </w:t>
      </w:r>
      <w:r>
        <w:t xml:space="preserve">– энергетическое время жизни плазмы, </w:t>
      </w:r>
      <w:r w:rsidRPr="00097601">
        <w:rPr>
          <w:i/>
          <w:iCs/>
          <w:lang w:val="en-AU"/>
        </w:rPr>
        <w:t>k</w:t>
      </w:r>
      <w:r w:rsidRPr="00097601">
        <w:rPr>
          <w:i/>
          <w:iCs/>
          <w:vertAlign w:val="subscript"/>
        </w:rPr>
        <w:t>1</w:t>
      </w:r>
      <w:r>
        <w:t xml:space="preserve"> и </w:t>
      </w:r>
      <w:r w:rsidRPr="00097601">
        <w:rPr>
          <w:i/>
          <w:iCs/>
          <w:lang w:val="en-AU"/>
        </w:rPr>
        <w:t>k</w:t>
      </w:r>
      <w:r w:rsidRPr="00097601">
        <w:rPr>
          <w:i/>
          <w:iCs/>
          <w:vertAlign w:val="subscript"/>
        </w:rPr>
        <w:t>2</w:t>
      </w:r>
      <w:r w:rsidRPr="00097601">
        <w:rPr>
          <w:i/>
          <w:iCs/>
        </w:rPr>
        <w:t xml:space="preserve"> </w:t>
      </w:r>
      <w:r>
        <w:t>–</w:t>
      </w:r>
      <w:r w:rsidRPr="00097601">
        <w:t xml:space="preserve"> </w:t>
      </w:r>
      <w:r>
        <w:t>коэффициенты теплообмена.</w:t>
      </w:r>
      <w:r w:rsidR="002154F0">
        <w:t xml:space="preserve"> В случае, если предположения про теплообмен окажутся ложными, эти составляющие легко исключаются из уравнения путем зануления соответствующих коэффициентов, что не требует изменения математического описания. Таким образом использование такого уравнения</w:t>
      </w:r>
      <w:r w:rsidR="00BF7A58">
        <w:t xml:space="preserve"> можно считать</w:t>
      </w:r>
      <w:r w:rsidR="002154F0">
        <w:t xml:space="preserve"> </w:t>
      </w:r>
      <w:r w:rsidR="004E3631">
        <w:t>оправданным</w:t>
      </w:r>
      <w:r w:rsidR="002154F0">
        <w:t>.</w:t>
      </w:r>
      <w:r w:rsidR="004E3631">
        <w:t xml:space="preserve"> Реализация уравнения (24) показана на рисунке 20.</w:t>
      </w:r>
    </w:p>
    <w:p w14:paraId="3DC2DA1D" w14:textId="01ACB2BC" w:rsidR="00467001" w:rsidRDefault="00097601" w:rsidP="00443ABC">
      <w:pPr>
        <w:pStyle w:val="aa"/>
      </w:pPr>
      <w:r w:rsidRPr="00097601">
        <w:drawing>
          <wp:inline distT="0" distB="0" distL="0" distR="0" wp14:anchorId="5951966F" wp14:editId="496BAAC1">
            <wp:extent cx="4419600" cy="3881973"/>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43192" cy="3902695"/>
                    </a:xfrm>
                    <a:prstGeom prst="rect">
                      <a:avLst/>
                    </a:prstGeom>
                  </pic:spPr>
                </pic:pic>
              </a:graphicData>
            </a:graphic>
          </wp:inline>
        </w:drawing>
      </w:r>
    </w:p>
    <w:p w14:paraId="342F9772" w14:textId="312A3CE1" w:rsidR="00062995" w:rsidRDefault="00467001" w:rsidP="00F41046">
      <w:pPr>
        <w:pStyle w:val="aa"/>
      </w:pPr>
      <w:r>
        <w:t xml:space="preserve">Рисунок </w:t>
      </w:r>
      <w:r w:rsidR="009927D9">
        <w:fldChar w:fldCharType="begin"/>
      </w:r>
      <w:r w:rsidR="009927D9">
        <w:instrText xml:space="preserve"> SEQ Рисунок \* ARABIC </w:instrText>
      </w:r>
      <w:r w:rsidR="009927D9">
        <w:fldChar w:fldCharType="separate"/>
      </w:r>
      <w:r w:rsidR="00C00DB5">
        <w:t>20</w:t>
      </w:r>
      <w:r w:rsidR="009927D9">
        <w:fldChar w:fldCharType="end"/>
      </w:r>
      <w:r>
        <w:t xml:space="preserve"> – Часть модели, описывающая температуру плазмы</w:t>
      </w:r>
    </w:p>
    <w:p w14:paraId="7B20ED66" w14:textId="08462414" w:rsidR="000F2520" w:rsidRPr="009916E8" w:rsidRDefault="00AC182E" w:rsidP="00D8248E">
      <w:r>
        <w:lastRenderedPageBreak/>
        <w:t>Теперь, зная температуру плазмы, возможно определить занимаемый ей объем</w:t>
      </w:r>
      <w:r w:rsidR="00A046E9">
        <w:t>. При этом примем давление плазмы равным давлению магнитного поля, с учетом параметра β (отношение давления плазмы к давлению магнитного поля)</w:t>
      </w:r>
      <w:r w:rsidR="00AE41E1">
        <w:t>.</w:t>
      </w:r>
      <w:r w:rsidR="000F2520">
        <w:t xml:space="preserve"> </w:t>
      </w:r>
      <w:r w:rsidR="000F2520" w:rsidRPr="009916E8">
        <w:t>[2], [4]</w:t>
      </w:r>
    </w:p>
    <w:p w14:paraId="3951C990" w14:textId="00CE084C" w:rsidR="00AC182E" w:rsidRDefault="004F4A59" w:rsidP="00D8248E">
      <w:r>
        <w:t>Тогда</w:t>
      </w:r>
    </w:p>
    <w:p w14:paraId="4E506DA1" w14:textId="5191C746" w:rsidR="004F4A59" w:rsidRDefault="00B77F20" w:rsidP="00B77F20">
      <w:pPr>
        <w:pStyle w:val="MTDisplayEquation"/>
      </w:pPr>
      <w:r>
        <w:tab/>
      </w:r>
      <w:r w:rsidRPr="00B77F20">
        <w:rPr>
          <w:position w:val="-54"/>
        </w:rPr>
        <w:object w:dxaOrig="2439" w:dyaOrig="1219" w14:anchorId="3749BF9A">
          <v:shape id="_x0000_i1048" type="#_x0000_t75" style="width:121.2pt;height:61.7pt" o:ole="">
            <v:imagedata r:id="rId71" o:title=""/>
          </v:shape>
          <o:OLEObject Type="Embed" ProgID="Equation.DSMT4" ShapeID="_x0000_i1048" DrawAspect="Content" ObjectID="_1795860134" r:id="rId72"/>
        </w:object>
      </w:r>
      <w:r w:rsidRPr="00C134EC">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DC2C02">
        <w:fldChar w:fldCharType="begin"/>
      </w:r>
      <w:r w:rsidR="00DC2C02">
        <w:instrText xml:space="preserve"> SEQ MTEqn \c \* Arabic \* MERGEFORMAT </w:instrText>
      </w:r>
      <w:r w:rsidR="00DC2C02">
        <w:fldChar w:fldCharType="separate"/>
      </w:r>
      <w:r w:rsidR="00C00DB5">
        <w:rPr>
          <w:noProof/>
        </w:rPr>
        <w:instrText>24</w:instrText>
      </w:r>
      <w:r w:rsidR="00DC2C02">
        <w:rPr>
          <w:noProof/>
        </w:rPr>
        <w:fldChar w:fldCharType="end"/>
      </w:r>
      <w:r w:rsidR="00C134EC">
        <w:instrText>)</w:instrText>
      </w:r>
      <w:r w:rsidR="00C134EC">
        <w:fldChar w:fldCharType="end"/>
      </w:r>
    </w:p>
    <w:p w14:paraId="49F9ED80" w14:textId="7A3D3458" w:rsidR="00B77F20" w:rsidRDefault="00B77F20" w:rsidP="0089113C">
      <w:r>
        <w:t xml:space="preserve">где </w:t>
      </w:r>
      <w:r w:rsidRPr="00846CBB">
        <w:rPr>
          <w:i/>
          <w:iCs/>
          <w:lang w:val="en-AU"/>
        </w:rPr>
        <w:t>k</w:t>
      </w:r>
      <w:r w:rsidRPr="00B77F20">
        <w:t xml:space="preserve"> – </w:t>
      </w:r>
      <w:r>
        <w:t xml:space="preserve">постоянная Больцмана, 11640 К = 1эВ, </w:t>
      </w:r>
      <w:r w:rsidRPr="00846CBB">
        <w:rPr>
          <w:i/>
          <w:iCs/>
          <w:lang w:val="en-AU"/>
        </w:rPr>
        <w:t>B</w:t>
      </w:r>
      <w:r w:rsidRPr="00B77F20">
        <w:t xml:space="preserve"> </w:t>
      </w:r>
      <w:r>
        <w:t>–</w:t>
      </w:r>
      <w:r w:rsidRPr="00B77F20">
        <w:t xml:space="preserve"> </w:t>
      </w:r>
      <w:r>
        <w:t>магнитная индукция в ВК (Тл).</w:t>
      </w:r>
      <w:r w:rsidR="00B90BA2">
        <w:t xml:space="preserve"> </w:t>
      </w:r>
      <w:r w:rsidR="00ED293A">
        <w:t>З</w:t>
      </w:r>
      <w:r w:rsidR="00B90BA2">
        <w:t xml:space="preserve">ная </w:t>
      </w:r>
      <w:r w:rsidR="00B90BA2" w:rsidRPr="00B90BA2">
        <w:rPr>
          <w:i/>
          <w:iCs/>
          <w:lang w:val="en-AU"/>
        </w:rPr>
        <w:t>N</w:t>
      </w:r>
      <w:r w:rsidR="00B90BA2" w:rsidRPr="00B90BA2">
        <w:rPr>
          <w:i/>
          <w:iCs/>
          <w:vertAlign w:val="subscript"/>
          <w:lang w:val="en-AU"/>
        </w:rPr>
        <w:t>PH</w:t>
      </w:r>
      <w:r w:rsidR="00B90BA2" w:rsidRPr="00C134EC">
        <w:t xml:space="preserve"> </w:t>
      </w:r>
      <w:r w:rsidR="00B90BA2">
        <w:t xml:space="preserve">и </w:t>
      </w:r>
      <w:r w:rsidR="00B90BA2" w:rsidRPr="00B90BA2">
        <w:rPr>
          <w:i/>
          <w:iCs/>
          <w:lang w:val="en-AU"/>
        </w:rPr>
        <w:t>V</w:t>
      </w:r>
      <w:r w:rsidR="00B90BA2" w:rsidRPr="00B90BA2">
        <w:rPr>
          <w:i/>
          <w:iCs/>
          <w:vertAlign w:val="subscript"/>
          <w:lang w:val="en-AU"/>
        </w:rPr>
        <w:t>P</w:t>
      </w:r>
      <w:r w:rsidR="00B90BA2" w:rsidRPr="00C134EC">
        <w:t xml:space="preserve"> </w:t>
      </w:r>
      <w:r w:rsidR="00B90BA2">
        <w:t>можно определить плотность плазмы</w:t>
      </w:r>
      <w:r w:rsidR="00C150F0" w:rsidRPr="009916E8">
        <w:t xml:space="preserve"> (</w:t>
      </w:r>
      <w:r w:rsidR="00C150F0">
        <w:t>формула (1)</w:t>
      </w:r>
      <w:r w:rsidR="00C150F0" w:rsidRPr="009916E8">
        <w:t>)</w:t>
      </w:r>
      <w:r w:rsidR="00B90BA2">
        <w:t>.</w:t>
      </w:r>
    </w:p>
    <w:p w14:paraId="2AADAE40" w14:textId="790A8847" w:rsidR="005D36A4" w:rsidRDefault="005D36A4" w:rsidP="0089113C"/>
    <w:p w14:paraId="241B0C12" w14:textId="475F8B07" w:rsidR="00A102FE" w:rsidRDefault="00A102FE" w:rsidP="0089113C">
      <w:pPr>
        <w:rPr>
          <w:b/>
        </w:rPr>
      </w:pPr>
      <w:r w:rsidRPr="00A102FE">
        <w:rPr>
          <w:b/>
        </w:rPr>
        <w:t>Подготовка данных для эксперимента</w:t>
      </w:r>
    </w:p>
    <w:p w14:paraId="37656981" w14:textId="77777777" w:rsidR="00A102FE" w:rsidRPr="00A102FE" w:rsidRDefault="00A102FE" w:rsidP="0089113C">
      <w:pPr>
        <w:rPr>
          <w:b/>
        </w:rPr>
      </w:pPr>
    </w:p>
    <w:p w14:paraId="318BFF8A" w14:textId="3E1522C1" w:rsidR="0089113C" w:rsidRDefault="0089113C" w:rsidP="0089113C">
      <w:r>
        <w:t xml:space="preserve">Для запуска готовой модели необходимо подготовить входные данные, такие как значения параметров и временные ряды управляющих величин. Последние можно получить из файлов данных об экспериментах на КТМ, но информация, содержащаяся в этих файлах избыточна и требует предварительной обработки. </w:t>
      </w:r>
    </w:p>
    <w:p w14:paraId="406DC9DB" w14:textId="54ED6016" w:rsidR="00A102FE" w:rsidRDefault="00A102FE" w:rsidP="00A102FE">
      <w:r>
        <w:t>Для преобразования данных из файлов формата .</w:t>
      </w:r>
      <w:r>
        <w:rPr>
          <w:lang w:val="en-AU"/>
        </w:rPr>
        <w:t>xxx</w:t>
      </w:r>
      <w:r>
        <w:t xml:space="preserve"> (формат используется для хранения данных экспериментов на КТМ) к формату .</w:t>
      </w:r>
      <w:r>
        <w:rPr>
          <w:lang w:val="en-AU"/>
        </w:rPr>
        <w:t>txt</w:t>
      </w:r>
      <w:r>
        <w:t>, необходимого для использования в модели, был модернизирован</w:t>
      </w:r>
      <w:r w:rsidRPr="00DD0CC1">
        <w:t xml:space="preserve"> </w:t>
      </w:r>
      <w:r>
        <w:t xml:space="preserve">код </w:t>
      </w:r>
      <w:r>
        <w:rPr>
          <w:lang w:val="en-AU"/>
        </w:rPr>
        <w:t>MATLAB</w:t>
      </w:r>
      <w:r>
        <w:t xml:space="preserve"> для чтения </w:t>
      </w:r>
      <w:r w:rsidRPr="00655B5D">
        <w:t>.</w:t>
      </w:r>
      <w:r>
        <w:rPr>
          <w:lang w:val="en-AU"/>
        </w:rPr>
        <w:t>xxx</w:t>
      </w:r>
      <w:r>
        <w:t xml:space="preserve"> файлов. </w:t>
      </w:r>
    </w:p>
    <w:p w14:paraId="4EE5B5A4" w14:textId="77777777" w:rsidR="00A102FE" w:rsidRDefault="00A102FE" w:rsidP="00A102FE">
      <w:r>
        <w:t xml:space="preserve">При помощи полученной программы возможно не только прочесть данные из </w:t>
      </w:r>
      <w:r w:rsidRPr="00DD0CC1">
        <w:t>.</w:t>
      </w:r>
      <w:r>
        <w:rPr>
          <w:lang w:val="en-AU"/>
        </w:rPr>
        <w:t>xxx</w:t>
      </w:r>
      <w:r>
        <w:t xml:space="preserve"> файла, но и выделить необходимый канал данных в файле. Например, диаграмма тока центрального соленоида содержится в файле </w:t>
      </w:r>
      <w:r>
        <w:rPr>
          <w:lang w:val="en-AU"/>
        </w:rPr>
        <w:t>CCC</w:t>
      </w:r>
      <w:r w:rsidRPr="00723123">
        <w:t>_</w:t>
      </w:r>
      <w:r>
        <w:rPr>
          <w:lang w:val="en-AU"/>
        </w:rPr>
        <w:t>diagram</w:t>
      </w:r>
      <w:r w:rsidRPr="00723123">
        <w:t>.</w:t>
      </w:r>
      <w:r>
        <w:rPr>
          <w:lang w:val="en-AU"/>
        </w:rPr>
        <w:t>xxx</w:t>
      </w:r>
      <w:r>
        <w:t>, канал 29. Далее для проверки правильного выбора данных они представляются в виде графика, после чего производится запись в файл .</w:t>
      </w:r>
      <w:r>
        <w:rPr>
          <w:lang w:val="en-AU"/>
        </w:rPr>
        <w:t>txt</w:t>
      </w:r>
      <w:r>
        <w:t>.</w:t>
      </w:r>
    </w:p>
    <w:p w14:paraId="5D7641AC" w14:textId="77777777" w:rsidR="00A102FE" w:rsidRDefault="00A102FE" w:rsidP="00A102FE">
      <w:r>
        <w:t>Для текущей модели необходимы следующие данные</w:t>
      </w:r>
      <w:r w:rsidRPr="002F0210">
        <w:t>:</w:t>
      </w:r>
    </w:p>
    <w:p w14:paraId="1CC24F4F" w14:textId="77777777" w:rsidR="00A102FE" w:rsidRPr="002F0210" w:rsidRDefault="00A102FE" w:rsidP="00A102FE">
      <w:pPr>
        <w:pStyle w:val="a"/>
      </w:pPr>
      <w:r w:rsidRPr="002F0210">
        <w:t>ток центрального соленоида</w:t>
      </w:r>
      <w:r>
        <w:rPr>
          <w:lang w:val="en-AU"/>
        </w:rPr>
        <w:t>;</w:t>
      </w:r>
    </w:p>
    <w:p w14:paraId="65694BC9" w14:textId="77777777" w:rsidR="00A102FE" w:rsidRPr="002F0210" w:rsidRDefault="00A102FE" w:rsidP="00A102FE">
      <w:pPr>
        <w:pStyle w:val="a"/>
      </w:pPr>
      <w:r w:rsidRPr="002F0210">
        <w:lastRenderedPageBreak/>
        <w:t>ток плазмы</w:t>
      </w:r>
      <w:r>
        <w:rPr>
          <w:lang w:val="en-AU"/>
        </w:rPr>
        <w:t>;</w:t>
      </w:r>
    </w:p>
    <w:p w14:paraId="138D3FCE" w14:textId="77777777" w:rsidR="00A102FE" w:rsidRPr="002F0210" w:rsidRDefault="00A102FE" w:rsidP="00A102FE">
      <w:pPr>
        <w:pStyle w:val="a"/>
      </w:pPr>
      <w:r w:rsidRPr="002F0210">
        <w:t>каналы плотности плазмы 3 и 4</w:t>
      </w:r>
      <w:r>
        <w:rPr>
          <w:lang w:val="en-AU"/>
        </w:rPr>
        <w:t>;</w:t>
      </w:r>
    </w:p>
    <w:p w14:paraId="2CD576E3" w14:textId="77777777" w:rsidR="00A102FE" w:rsidRDefault="00A102FE" w:rsidP="00A102FE">
      <w:pPr>
        <w:pStyle w:val="a"/>
      </w:pPr>
      <w:r w:rsidRPr="002F0210">
        <w:t>дополнительный газонапуск</w:t>
      </w:r>
      <w:r>
        <w:rPr>
          <w:lang w:val="en-AU"/>
        </w:rPr>
        <w:t>.</w:t>
      </w:r>
    </w:p>
    <w:p w14:paraId="143EAD06" w14:textId="2D215D01" w:rsidR="00A102FE" w:rsidRDefault="00A102FE" w:rsidP="00A102FE">
      <w:r>
        <w:t>Каналы измерения плотности плазмы содержат информацию, которая лишь характеризует плотность в каждый момент времени, но не содержит ее значения. Для получения значений плотности плазмы необходимо умножить сигнал с канала плотности на соответствующий коэффициент</w:t>
      </w:r>
      <w:r w:rsidR="001C546A">
        <w:t xml:space="preserve">, что </w:t>
      </w:r>
      <w:r>
        <w:t>не является проблемой, а также разделить на длину хорды измерения.</w:t>
      </w:r>
    </w:p>
    <w:p w14:paraId="43806864" w14:textId="505C0414" w:rsidR="00A102FE" w:rsidRDefault="00A102FE" w:rsidP="00A102FE">
      <w:r>
        <w:t xml:space="preserve">Определение длины хорды </w:t>
      </w:r>
      <w:r w:rsidR="00FC5177">
        <w:t xml:space="preserve">измерения </w:t>
      </w:r>
      <w:r>
        <w:t>и является проблемой, так как данное значение в результатах эксперимента не представлено. Однако в ходе эксперимента фиксируется положение плазмы, а именно координаты ее границ, что позволя</w:t>
      </w:r>
      <w:r w:rsidR="00072518">
        <w:t>е</w:t>
      </w:r>
      <w:r>
        <w:t>т по этим точкам определить длину хорды измерения.</w:t>
      </w:r>
    </w:p>
    <w:p w14:paraId="30319A6C" w14:textId="77777777" w:rsidR="00A102FE" w:rsidRDefault="00A102FE" w:rsidP="00A102FE">
      <w:r>
        <w:t>Для определения длины хорды был реализован алгоритм, выполняющий расчет данного значения в зависимости от координат границ плазмы. Суть работы алгоритма заключается в следующем</w:t>
      </w:r>
      <w:r w:rsidRPr="00F31B59">
        <w:t>:</w:t>
      </w:r>
    </w:p>
    <w:p w14:paraId="79FDEFC2" w14:textId="77777777" w:rsidR="00A102FE" w:rsidRDefault="00A102FE" w:rsidP="00A102FE">
      <w:pPr>
        <w:pStyle w:val="a"/>
      </w:pPr>
      <w:r>
        <w:t>принимаем, что сечение плазмы эллипсовидное, выпуклое</w:t>
      </w:r>
      <w:r w:rsidRPr="00F31B59">
        <w:t>;</w:t>
      </w:r>
    </w:p>
    <w:p w14:paraId="1DE3CD1B" w14:textId="77777777" w:rsidR="00A102FE" w:rsidRDefault="00A102FE" w:rsidP="00A102FE">
      <w:pPr>
        <w:pStyle w:val="a"/>
      </w:pPr>
      <w:r>
        <w:t xml:space="preserve">«делим» сечение пополам в точках с наибольшей и наименьшей координатой </w:t>
      </w:r>
      <w:r>
        <w:rPr>
          <w:lang w:val="en-AU"/>
        </w:rPr>
        <w:t>Z</w:t>
      </w:r>
      <w:r w:rsidRPr="00F40E21">
        <w:t>;</w:t>
      </w:r>
    </w:p>
    <w:p w14:paraId="47404060" w14:textId="77777777" w:rsidR="00A102FE" w:rsidRDefault="00A102FE" w:rsidP="00A102FE">
      <w:pPr>
        <w:pStyle w:val="a"/>
      </w:pPr>
      <w:r>
        <w:t xml:space="preserve">в каждой половине находим точку, координата </w:t>
      </w:r>
      <w:r>
        <w:rPr>
          <w:lang w:val="en-AU"/>
        </w:rPr>
        <w:t>Z</w:t>
      </w:r>
      <w:r>
        <w:t xml:space="preserve"> которой наиболее близка к высоте хорды измерения</w:t>
      </w:r>
      <w:r w:rsidRPr="00F40E21">
        <w:t>;</w:t>
      </w:r>
    </w:p>
    <w:p w14:paraId="06F28C3A" w14:textId="77777777" w:rsidR="00A102FE" w:rsidRDefault="00A102FE" w:rsidP="00A102FE">
      <w:pPr>
        <w:pStyle w:val="a"/>
      </w:pPr>
      <w:r>
        <w:t xml:space="preserve">разница между координатами </w:t>
      </w:r>
      <w:r>
        <w:rPr>
          <w:lang w:val="en-AU"/>
        </w:rPr>
        <w:t>X</w:t>
      </w:r>
      <w:r>
        <w:t xml:space="preserve"> найденных точек и будет длиной хорды измерения</w:t>
      </w:r>
      <w:r w:rsidRPr="00F40E21">
        <w:t>.</w:t>
      </w:r>
    </w:p>
    <w:p w14:paraId="21FA4F62" w14:textId="0EFE6B67" w:rsidR="00A102FE" w:rsidRDefault="00A102FE" w:rsidP="00A102FE">
      <w:r>
        <w:t>Нагляднее работу алгоритма представляет рисунок</w:t>
      </w:r>
      <w:r w:rsidR="001A70AC">
        <w:t xml:space="preserve"> 21</w:t>
      </w:r>
      <w:r>
        <w:t>.</w:t>
      </w:r>
    </w:p>
    <w:p w14:paraId="1AC432ED" w14:textId="77777777" w:rsidR="00A102FE" w:rsidRDefault="00A102FE" w:rsidP="00A102FE">
      <w:pPr>
        <w:pStyle w:val="aa"/>
      </w:pPr>
      <w:r w:rsidRPr="006F5DE6">
        <w:rPr>
          <w:lang w:val="en-AU"/>
        </w:rPr>
        <w:lastRenderedPageBreak/>
        <w:drawing>
          <wp:inline distT="0" distB="0" distL="0" distR="0" wp14:anchorId="2581E835" wp14:editId="3B7DAE09">
            <wp:extent cx="5019675" cy="458182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29941" cy="4591200"/>
                    </a:xfrm>
                    <a:prstGeom prst="rect">
                      <a:avLst/>
                    </a:prstGeom>
                  </pic:spPr>
                </pic:pic>
              </a:graphicData>
            </a:graphic>
          </wp:inline>
        </w:drawing>
      </w:r>
    </w:p>
    <w:p w14:paraId="73E27D25" w14:textId="36A2CC7F" w:rsidR="00A102FE" w:rsidRDefault="00A102FE" w:rsidP="00A102FE">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21</w:t>
      </w:r>
      <w:r>
        <w:fldChar w:fldCharType="end"/>
      </w:r>
      <w:r w:rsidRPr="006F5DE6">
        <w:t xml:space="preserve"> </w:t>
      </w:r>
      <w:r>
        <w:t>–</w:t>
      </w:r>
      <w:r w:rsidRPr="006F5DE6">
        <w:t xml:space="preserve"> </w:t>
      </w:r>
      <w:r>
        <w:t>Алгоритм определения длины хорды измерения</w:t>
      </w:r>
    </w:p>
    <w:p w14:paraId="4AC1A8D6" w14:textId="7F9AA334" w:rsidR="007B3554" w:rsidRDefault="007B3554" w:rsidP="00A102FE">
      <w:pPr>
        <w:pStyle w:val="aa"/>
      </w:pPr>
    </w:p>
    <w:p w14:paraId="6A73F55A" w14:textId="47F3A039" w:rsidR="007B3554" w:rsidRDefault="007B3554" w:rsidP="007B3554">
      <w:pPr>
        <w:pStyle w:val="aa"/>
        <w:ind w:firstLine="708"/>
        <w:jc w:val="left"/>
        <w:rPr>
          <w:b/>
        </w:rPr>
      </w:pPr>
      <w:r w:rsidRPr="007B3554">
        <w:rPr>
          <w:b/>
        </w:rPr>
        <w:t>Результаты моделирования</w:t>
      </w:r>
    </w:p>
    <w:p w14:paraId="68568CF0" w14:textId="77777777" w:rsidR="007B3554" w:rsidRPr="007B3554" w:rsidRDefault="007B3554" w:rsidP="007B3554">
      <w:pPr>
        <w:pStyle w:val="aa"/>
        <w:ind w:firstLine="708"/>
        <w:jc w:val="left"/>
        <w:rPr>
          <w:b/>
        </w:rPr>
      </w:pPr>
    </w:p>
    <w:p w14:paraId="5275F04C" w14:textId="746C8CBB" w:rsidR="007B3554" w:rsidRDefault="007B3554" w:rsidP="007B3554">
      <w:pPr>
        <w:ind w:firstLine="709"/>
      </w:pPr>
      <w:r>
        <w:t>Для запуска модели</w:t>
      </w:r>
      <w:r w:rsidR="00F04FC7">
        <w:t xml:space="preserve"> используются</w:t>
      </w:r>
      <w:r>
        <w:t xml:space="preserve"> подготовленные</w:t>
      </w:r>
      <w:r w:rsidRPr="0064175B">
        <w:t xml:space="preserve"> </w:t>
      </w:r>
      <w:r>
        <w:t>данные, а именно</w:t>
      </w:r>
      <w:r w:rsidRPr="0064175B">
        <w:t>:</w:t>
      </w:r>
    </w:p>
    <w:p w14:paraId="11907372" w14:textId="77777777" w:rsidR="007B3554" w:rsidRPr="0064175B" w:rsidRDefault="007B3554" w:rsidP="007B3554">
      <w:pPr>
        <w:pStyle w:val="a"/>
        <w:tabs>
          <w:tab w:val="clear" w:pos="1134"/>
          <w:tab w:val="left" w:pos="426"/>
        </w:tabs>
        <w:ind w:firstLine="709"/>
      </w:pPr>
      <w:r w:rsidRPr="0064175B">
        <w:t>ток центрального соленоида;</w:t>
      </w:r>
    </w:p>
    <w:p w14:paraId="6DA99C1A" w14:textId="77777777" w:rsidR="007B3554" w:rsidRPr="0064175B" w:rsidRDefault="007B3554" w:rsidP="007B3554">
      <w:pPr>
        <w:pStyle w:val="a"/>
        <w:tabs>
          <w:tab w:val="clear" w:pos="1134"/>
          <w:tab w:val="left" w:pos="426"/>
        </w:tabs>
        <w:ind w:firstLine="709"/>
      </w:pPr>
      <w:r w:rsidRPr="0064175B">
        <w:t>длина хорда измерения;</w:t>
      </w:r>
    </w:p>
    <w:p w14:paraId="1ED67A6C" w14:textId="77777777" w:rsidR="007B3554" w:rsidRPr="0064175B" w:rsidRDefault="007B3554" w:rsidP="007B3554">
      <w:pPr>
        <w:pStyle w:val="a"/>
        <w:tabs>
          <w:tab w:val="clear" w:pos="1134"/>
          <w:tab w:val="left" w:pos="426"/>
        </w:tabs>
        <w:ind w:firstLine="709"/>
      </w:pPr>
      <w:r w:rsidRPr="0064175B">
        <w:t>данные с канала измерения плотности плазмы;</w:t>
      </w:r>
    </w:p>
    <w:p w14:paraId="25234725" w14:textId="77777777" w:rsidR="007B3554" w:rsidRPr="0064175B" w:rsidRDefault="007B3554" w:rsidP="007B3554">
      <w:pPr>
        <w:pStyle w:val="a"/>
        <w:tabs>
          <w:tab w:val="clear" w:pos="1134"/>
          <w:tab w:val="left" w:pos="426"/>
        </w:tabs>
        <w:ind w:firstLine="709"/>
      </w:pPr>
      <w:r w:rsidRPr="0064175B">
        <w:t>диаграмма дополнительного газонапуска;</w:t>
      </w:r>
    </w:p>
    <w:p w14:paraId="556D1BF9" w14:textId="77777777" w:rsidR="007B3554" w:rsidRPr="0064175B" w:rsidRDefault="007B3554" w:rsidP="007B3554">
      <w:pPr>
        <w:pStyle w:val="a"/>
        <w:tabs>
          <w:tab w:val="clear" w:pos="1134"/>
          <w:tab w:val="left" w:pos="426"/>
        </w:tabs>
        <w:ind w:firstLine="709"/>
      </w:pPr>
      <w:r w:rsidRPr="0064175B">
        <w:t>начальное давление в камере;</w:t>
      </w:r>
    </w:p>
    <w:p w14:paraId="55D70EE0" w14:textId="77777777" w:rsidR="007B3554" w:rsidRPr="0064175B" w:rsidRDefault="007B3554" w:rsidP="007B3554">
      <w:pPr>
        <w:pStyle w:val="a"/>
        <w:tabs>
          <w:tab w:val="clear" w:pos="1134"/>
          <w:tab w:val="left" w:pos="426"/>
        </w:tabs>
        <w:ind w:firstLine="709"/>
      </w:pPr>
      <w:r w:rsidRPr="0064175B">
        <w:t>начальное количество частиц на стенке;</w:t>
      </w:r>
    </w:p>
    <w:p w14:paraId="36628509" w14:textId="77777777" w:rsidR="007B3554" w:rsidRDefault="007B3554" w:rsidP="007B3554">
      <w:pPr>
        <w:pStyle w:val="a"/>
        <w:tabs>
          <w:tab w:val="clear" w:pos="1134"/>
          <w:tab w:val="left" w:pos="426"/>
        </w:tabs>
        <w:ind w:firstLine="709"/>
      </w:pPr>
      <w:r w:rsidRPr="0064175B">
        <w:t>значения параметров модели;</w:t>
      </w:r>
    </w:p>
    <w:p w14:paraId="7C96860E" w14:textId="5BE3DB48" w:rsidR="007B3554" w:rsidRPr="00F04FC7" w:rsidRDefault="007B3554" w:rsidP="007B3554">
      <w:pPr>
        <w:ind w:firstLine="709"/>
      </w:pPr>
      <w:r>
        <w:t>Данные взяты из файлов разряда 5468</w:t>
      </w:r>
      <w:r w:rsidR="00F04FC7">
        <w:t xml:space="preserve"> и представлены на рисунках 22,</w:t>
      </w:r>
      <w:r w:rsidR="00811BFD">
        <w:t xml:space="preserve"> 23, 24, </w:t>
      </w:r>
      <w:r w:rsidR="00F04FC7">
        <w:t xml:space="preserve">26. В рамках данной модели наиболее значительны показанные на этих </w:t>
      </w:r>
      <w:r w:rsidR="00F04FC7">
        <w:lastRenderedPageBreak/>
        <w:t>рисунках величины, а именно</w:t>
      </w:r>
      <w:r w:rsidR="00F04FC7" w:rsidRPr="00F04FC7">
        <w:t>:</w:t>
      </w:r>
      <w:r w:rsidR="00F04FC7">
        <w:t xml:space="preserve"> ток центрального соленоида на рисунке 22 (формирование пробоя), </w:t>
      </w:r>
      <w:r w:rsidR="00A830F8">
        <w:t>плотность плазмы,</w:t>
      </w:r>
      <w:r w:rsidR="00F04FC7">
        <w:t xml:space="preserve"> полученная в эксперименте на рисунке 25 (как эталон, к которому нужно привести выход модели)</w:t>
      </w:r>
      <w:r w:rsidR="00734C3C">
        <w:t xml:space="preserve"> и поток дополнительного газонапуска на рисунке 26. Стоит отметить, что плотность плазмы определялась исходя из данных на рисунках 23, 24. </w:t>
      </w:r>
    </w:p>
    <w:p w14:paraId="35A1B47B" w14:textId="77777777" w:rsidR="007B3554" w:rsidRPr="001E3C47" w:rsidRDefault="007B3554" w:rsidP="007B3554">
      <w:pPr>
        <w:pStyle w:val="aa"/>
      </w:pPr>
      <w:r w:rsidRPr="001E3C47">
        <w:drawing>
          <wp:inline distT="0" distB="0" distL="0" distR="0" wp14:anchorId="7C1702E5" wp14:editId="10285D79">
            <wp:extent cx="3914775" cy="3668921"/>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30856" cy="3683992"/>
                    </a:xfrm>
                    <a:prstGeom prst="rect">
                      <a:avLst/>
                    </a:prstGeom>
                  </pic:spPr>
                </pic:pic>
              </a:graphicData>
            </a:graphic>
          </wp:inline>
        </w:drawing>
      </w:r>
    </w:p>
    <w:p w14:paraId="1795B405" w14:textId="434C5037" w:rsidR="007B3554" w:rsidRPr="001E3C47" w:rsidRDefault="007B3554" w:rsidP="007B3554">
      <w:pPr>
        <w:pStyle w:val="aa"/>
      </w:pPr>
      <w:r w:rsidRPr="001E3C47">
        <w:t xml:space="preserve">Рисунок </w:t>
      </w:r>
      <w:r>
        <w:rPr>
          <w:noProof w:val="0"/>
        </w:rPr>
        <w:fldChar w:fldCharType="begin"/>
      </w:r>
      <w:r>
        <w:instrText xml:space="preserve"> SEQ Рисунок \* ARABIC </w:instrText>
      </w:r>
      <w:r>
        <w:rPr>
          <w:noProof w:val="0"/>
        </w:rPr>
        <w:fldChar w:fldCharType="separate"/>
      </w:r>
      <w:r w:rsidR="00C00DB5">
        <w:t>22</w:t>
      </w:r>
      <w:r>
        <w:fldChar w:fldCharType="end"/>
      </w:r>
      <w:r w:rsidRPr="001E3C47">
        <w:t xml:space="preserve"> - Ток центрального соленоида</w:t>
      </w:r>
    </w:p>
    <w:p w14:paraId="6527D56B" w14:textId="77777777" w:rsidR="007B3554" w:rsidRDefault="007B3554" w:rsidP="007B3554">
      <w:pPr>
        <w:pStyle w:val="aa"/>
      </w:pPr>
    </w:p>
    <w:p w14:paraId="44334D27" w14:textId="77777777" w:rsidR="007B3554" w:rsidRPr="005C084F" w:rsidRDefault="007B3554" w:rsidP="007B3554">
      <w:pPr>
        <w:pStyle w:val="aa"/>
        <w:rPr>
          <w:lang w:val="en-AU"/>
        </w:rPr>
      </w:pPr>
      <w:r w:rsidRPr="001E3C47">
        <w:drawing>
          <wp:inline distT="0" distB="0" distL="0" distR="0" wp14:anchorId="665EFB95" wp14:editId="0A918274">
            <wp:extent cx="3762375" cy="295671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769427" cy="2962254"/>
                    </a:xfrm>
                    <a:prstGeom prst="rect">
                      <a:avLst/>
                    </a:prstGeom>
                  </pic:spPr>
                </pic:pic>
              </a:graphicData>
            </a:graphic>
          </wp:inline>
        </w:drawing>
      </w:r>
    </w:p>
    <w:p w14:paraId="14843300" w14:textId="15A01D31" w:rsidR="007B3554" w:rsidRDefault="007B3554" w:rsidP="00E2556E">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23</w:t>
      </w:r>
      <w:r>
        <w:fldChar w:fldCharType="end"/>
      </w:r>
      <w:r>
        <w:rPr>
          <w:lang w:val="en-AU"/>
        </w:rPr>
        <w:t xml:space="preserve"> - </w:t>
      </w:r>
      <w:r>
        <w:t>Длина хорды измерения</w:t>
      </w:r>
    </w:p>
    <w:p w14:paraId="2EA537C8" w14:textId="77777777" w:rsidR="007B3554" w:rsidRDefault="007B3554" w:rsidP="007B3554">
      <w:pPr>
        <w:pStyle w:val="aa"/>
      </w:pPr>
      <w:r w:rsidRPr="005C084F">
        <w:lastRenderedPageBreak/>
        <w:drawing>
          <wp:inline distT="0" distB="0" distL="0" distR="0" wp14:anchorId="76D0ED82" wp14:editId="29E702D5">
            <wp:extent cx="3183245" cy="2476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202640" cy="2491589"/>
                    </a:xfrm>
                    <a:prstGeom prst="rect">
                      <a:avLst/>
                    </a:prstGeom>
                  </pic:spPr>
                </pic:pic>
              </a:graphicData>
            </a:graphic>
          </wp:inline>
        </w:drawing>
      </w:r>
    </w:p>
    <w:p w14:paraId="1359B0A7" w14:textId="682F48DB"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24</w:t>
      </w:r>
      <w:r>
        <w:fldChar w:fldCharType="end"/>
      </w:r>
      <w:r w:rsidRPr="005C084F">
        <w:t xml:space="preserve"> - </w:t>
      </w:r>
      <w:r>
        <w:t>Сигнал с четвертого канала измерения плотности плазмы</w:t>
      </w:r>
    </w:p>
    <w:p w14:paraId="72DAA499" w14:textId="77777777" w:rsidR="007B3554" w:rsidRDefault="007B3554" w:rsidP="007B3554">
      <w:pPr>
        <w:pStyle w:val="aa"/>
      </w:pPr>
    </w:p>
    <w:p w14:paraId="48E968AF" w14:textId="77777777" w:rsidR="007B3554" w:rsidRPr="00473DA8" w:rsidRDefault="007B3554" w:rsidP="007B3554">
      <w:pPr>
        <w:pStyle w:val="aa"/>
        <w:rPr>
          <w:lang w:val="en-AU"/>
        </w:rPr>
      </w:pPr>
      <w:r w:rsidRPr="00473DA8">
        <w:rPr>
          <w:lang w:val="en-AU"/>
        </w:rPr>
        <w:drawing>
          <wp:inline distT="0" distB="0" distL="0" distR="0" wp14:anchorId="253A659C" wp14:editId="7E845F85">
            <wp:extent cx="3058120" cy="2514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075978" cy="2529284"/>
                    </a:xfrm>
                    <a:prstGeom prst="rect">
                      <a:avLst/>
                    </a:prstGeom>
                  </pic:spPr>
                </pic:pic>
              </a:graphicData>
            </a:graphic>
          </wp:inline>
        </w:drawing>
      </w:r>
    </w:p>
    <w:p w14:paraId="3D61D904" w14:textId="6806E6E0"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25</w:t>
      </w:r>
      <w:r>
        <w:fldChar w:fldCharType="end"/>
      </w:r>
      <w:r w:rsidRPr="00B55A8D">
        <w:t xml:space="preserve"> – </w:t>
      </w:r>
      <w:r>
        <w:t>Полученный график плотности плазмы</w:t>
      </w:r>
    </w:p>
    <w:p w14:paraId="6DCF4751" w14:textId="77777777" w:rsidR="007B3554" w:rsidRDefault="007B3554" w:rsidP="007B3554">
      <w:pPr>
        <w:pStyle w:val="aa"/>
      </w:pPr>
    </w:p>
    <w:p w14:paraId="43EFD899" w14:textId="77777777" w:rsidR="007B3554" w:rsidRDefault="007B3554" w:rsidP="007B3554">
      <w:pPr>
        <w:pStyle w:val="aa"/>
      </w:pPr>
      <w:r w:rsidRPr="00473DA8">
        <w:rPr>
          <w:lang w:val="en-AU"/>
        </w:rPr>
        <w:drawing>
          <wp:inline distT="0" distB="0" distL="0" distR="0" wp14:anchorId="048D349C" wp14:editId="54005A16">
            <wp:extent cx="3142300" cy="2495550"/>
            <wp:effectExtent l="0" t="0" r="127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164755" cy="2513384"/>
                    </a:xfrm>
                    <a:prstGeom prst="rect">
                      <a:avLst/>
                    </a:prstGeom>
                  </pic:spPr>
                </pic:pic>
              </a:graphicData>
            </a:graphic>
          </wp:inline>
        </w:drawing>
      </w:r>
    </w:p>
    <w:p w14:paraId="5AA80A4C" w14:textId="0BF4E834" w:rsidR="007B3554" w:rsidRDefault="007B3554" w:rsidP="00DD6B23">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26</w:t>
      </w:r>
      <w:r>
        <w:fldChar w:fldCharType="end"/>
      </w:r>
      <w:r w:rsidRPr="00300137">
        <w:t xml:space="preserve"> - </w:t>
      </w:r>
      <w:r>
        <w:t>Диаграмма дополнительного газонапуска</w:t>
      </w:r>
    </w:p>
    <w:p w14:paraId="7B9FFB05" w14:textId="2D49ACE2" w:rsidR="007B3554" w:rsidRDefault="004B68C3" w:rsidP="007B3554">
      <w:r>
        <w:lastRenderedPageBreak/>
        <w:t xml:space="preserve">Также для модели необходимо задать начальное </w:t>
      </w:r>
      <w:r w:rsidR="006A0503">
        <w:t>количество</w:t>
      </w:r>
      <w:r>
        <w:t xml:space="preserve"> частиц в ВК и на ее стенке. </w:t>
      </w:r>
      <w:r w:rsidR="007B3554">
        <w:t>Начальное количество водорода рассчитывается исходя из давления в камере по уравнению Клайперона-Менделеева. Начальное количество водорода на стенке рассчитывается при условии нулевого суммарного обмена между стенкой и объемом.</w:t>
      </w:r>
    </w:p>
    <w:p w14:paraId="436DE0DB" w14:textId="17CDE1DB" w:rsidR="007B3554" w:rsidRDefault="007B3554" w:rsidP="007B3554">
      <w:pPr>
        <w:pStyle w:val="MTDisplayEquation"/>
      </w:pPr>
      <w:r>
        <w:tab/>
      </w:r>
      <w:r w:rsidRPr="00300137">
        <w:rPr>
          <w:position w:val="-56"/>
        </w:rPr>
        <w:object w:dxaOrig="1800" w:dyaOrig="1640" w14:anchorId="61C15F67">
          <v:shape id="_x0000_i1049" type="#_x0000_t75" style="width:90.35pt;height:82.3pt" o:ole="">
            <v:imagedata r:id="rId79" o:title=""/>
          </v:shape>
          <o:OLEObject Type="Embed" ProgID="Equation.DSMT4" ShapeID="_x0000_i1049" DrawAspect="Content" ObjectID="_1795860135"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2C02">
        <w:fldChar w:fldCharType="begin"/>
      </w:r>
      <w:r w:rsidR="00DC2C02">
        <w:instrText xml:space="preserve"> SEQ MTEqn \c \* Arabic \* MERGEFORMAT </w:instrText>
      </w:r>
      <w:r w:rsidR="00DC2C02">
        <w:fldChar w:fldCharType="separate"/>
      </w:r>
      <w:r w:rsidR="00C00DB5">
        <w:rPr>
          <w:noProof/>
        </w:rPr>
        <w:instrText>25</w:instrText>
      </w:r>
      <w:r w:rsidR="00DC2C02">
        <w:rPr>
          <w:noProof/>
        </w:rPr>
        <w:fldChar w:fldCharType="end"/>
      </w:r>
      <w:r>
        <w:instrText>)</w:instrText>
      </w:r>
      <w:r>
        <w:fldChar w:fldCharType="end"/>
      </w:r>
    </w:p>
    <w:p w14:paraId="74607B34" w14:textId="21690978" w:rsidR="007B3554" w:rsidRDefault="007B3554" w:rsidP="006A0503">
      <w:r>
        <w:t>Значения постоянных времени определялись в прошлой части работы.</w:t>
      </w:r>
      <w:r w:rsidR="006A0503">
        <w:t xml:space="preserve"> Остальные</w:t>
      </w:r>
      <w:r>
        <w:t xml:space="preserve"> значения параметров модели</w:t>
      </w:r>
      <w:r w:rsidR="006A0503">
        <w:t xml:space="preserve"> задавались вручную, исходя из цели </w:t>
      </w:r>
      <w:r w:rsidR="00AD6EC1">
        <w:t>получить на выходе модели такой же порядок величины плотности, как и в эксперименте</w:t>
      </w:r>
      <w:r w:rsidR="000875F6">
        <w:t>,</w:t>
      </w:r>
      <w:r w:rsidR="006A0503">
        <w:t xml:space="preserve"> и</w:t>
      </w:r>
      <w:r>
        <w:t xml:space="preserve"> представлены в таблице </w:t>
      </w:r>
      <w:r w:rsidR="00165B4C">
        <w:t>1</w:t>
      </w:r>
      <w:r>
        <w:t>.</w:t>
      </w:r>
    </w:p>
    <w:p w14:paraId="34636C28" w14:textId="77777777" w:rsidR="007B3554" w:rsidRDefault="007B3554" w:rsidP="007B3554"/>
    <w:p w14:paraId="2069AD8B" w14:textId="651E64B9" w:rsidR="009916E8" w:rsidRDefault="009916E8" w:rsidP="009916E8">
      <w:pPr>
        <w:ind w:firstLine="0"/>
      </w:pPr>
      <w:r>
        <w:t xml:space="preserve">Таблица </w:t>
      </w:r>
      <w:fldSimple w:instr=" SEQ Таблица \* ARABIC ">
        <w:r w:rsidR="008E12D4">
          <w:rPr>
            <w:noProof/>
          </w:rPr>
          <w:t>1</w:t>
        </w:r>
      </w:fldSimple>
      <w:r>
        <w:t xml:space="preserve"> - Начальные значения параметров модели</w:t>
      </w:r>
    </w:p>
    <w:tbl>
      <w:tblPr>
        <w:tblStyle w:val="ad"/>
        <w:tblW w:w="0" w:type="auto"/>
        <w:tblLook w:val="04A0" w:firstRow="1" w:lastRow="0" w:firstColumn="1" w:lastColumn="0" w:noHBand="0" w:noVBand="1"/>
      </w:tblPr>
      <w:tblGrid>
        <w:gridCol w:w="3115"/>
        <w:gridCol w:w="3115"/>
        <w:gridCol w:w="3115"/>
      </w:tblGrid>
      <w:tr w:rsidR="007B3554" w14:paraId="2D1A79DD" w14:textId="77777777" w:rsidTr="00F825B4">
        <w:tc>
          <w:tcPr>
            <w:tcW w:w="3115" w:type="dxa"/>
          </w:tcPr>
          <w:p w14:paraId="65391485" w14:textId="77777777" w:rsidR="007B3554" w:rsidRPr="0063226D" w:rsidRDefault="007B3554" w:rsidP="00F825B4">
            <w:pPr>
              <w:ind w:firstLine="0"/>
              <w:rPr>
                <w:sz w:val="24"/>
                <w:szCs w:val="22"/>
              </w:rPr>
            </w:pPr>
            <w:r w:rsidRPr="0063226D">
              <w:rPr>
                <w:sz w:val="24"/>
                <w:szCs w:val="22"/>
              </w:rPr>
              <w:t>Параметр</w:t>
            </w:r>
          </w:p>
        </w:tc>
        <w:tc>
          <w:tcPr>
            <w:tcW w:w="3115" w:type="dxa"/>
          </w:tcPr>
          <w:p w14:paraId="59D511EC" w14:textId="77777777" w:rsidR="007B3554" w:rsidRPr="0063226D" w:rsidRDefault="007B3554" w:rsidP="00F825B4">
            <w:pPr>
              <w:ind w:firstLine="0"/>
              <w:rPr>
                <w:sz w:val="24"/>
                <w:szCs w:val="22"/>
              </w:rPr>
            </w:pPr>
            <w:r w:rsidRPr="0063226D">
              <w:rPr>
                <w:sz w:val="24"/>
                <w:szCs w:val="22"/>
              </w:rPr>
              <w:t>Пояснение</w:t>
            </w:r>
          </w:p>
        </w:tc>
        <w:tc>
          <w:tcPr>
            <w:tcW w:w="3115" w:type="dxa"/>
          </w:tcPr>
          <w:p w14:paraId="5E1D823E" w14:textId="77777777" w:rsidR="007B3554" w:rsidRPr="0063226D" w:rsidRDefault="007B3554" w:rsidP="00F825B4">
            <w:pPr>
              <w:ind w:firstLine="0"/>
              <w:rPr>
                <w:sz w:val="24"/>
                <w:szCs w:val="22"/>
              </w:rPr>
            </w:pPr>
            <w:r w:rsidRPr="0063226D">
              <w:rPr>
                <w:sz w:val="24"/>
                <w:szCs w:val="22"/>
              </w:rPr>
              <w:t>Значение</w:t>
            </w:r>
          </w:p>
        </w:tc>
      </w:tr>
      <w:tr w:rsidR="007B3554" w14:paraId="4187840C" w14:textId="77777777" w:rsidTr="00F825B4">
        <w:tc>
          <w:tcPr>
            <w:tcW w:w="3115" w:type="dxa"/>
          </w:tcPr>
          <w:p w14:paraId="6BC1D7FE" w14:textId="77777777" w:rsidR="007B3554" w:rsidRPr="0063226D" w:rsidRDefault="007B3554" w:rsidP="00F825B4">
            <w:pPr>
              <w:ind w:firstLine="0"/>
              <w:jc w:val="center"/>
              <w:rPr>
                <w:sz w:val="24"/>
                <w:szCs w:val="22"/>
                <w:lang w:val="en-AU"/>
              </w:rPr>
            </w:pPr>
            <w:r w:rsidRPr="0063226D">
              <w:rPr>
                <w:sz w:val="24"/>
                <w:szCs w:val="22"/>
              </w:rPr>
              <w:t>а_</w:t>
            </w:r>
            <w:r w:rsidRPr="0063226D">
              <w:rPr>
                <w:sz w:val="24"/>
                <w:szCs w:val="22"/>
                <w:lang w:val="en-AU"/>
              </w:rPr>
              <w:t>CS</w:t>
            </w:r>
          </w:p>
        </w:tc>
        <w:tc>
          <w:tcPr>
            <w:tcW w:w="3115" w:type="dxa"/>
          </w:tcPr>
          <w:p w14:paraId="06881AC5" w14:textId="77777777" w:rsidR="007B3554" w:rsidRPr="0063226D" w:rsidRDefault="007B3554" w:rsidP="00F825B4">
            <w:pPr>
              <w:ind w:firstLine="0"/>
              <w:rPr>
                <w:sz w:val="24"/>
                <w:szCs w:val="22"/>
              </w:rPr>
            </w:pPr>
            <w:r w:rsidRPr="0063226D">
              <w:rPr>
                <w:sz w:val="24"/>
                <w:szCs w:val="22"/>
              </w:rPr>
              <w:t xml:space="preserve">Коэффициент своободного пробега </w:t>
            </w:r>
          </w:p>
        </w:tc>
        <w:tc>
          <w:tcPr>
            <w:tcW w:w="3115" w:type="dxa"/>
          </w:tcPr>
          <w:p w14:paraId="2E77B5D5" w14:textId="77777777" w:rsidR="007B3554" w:rsidRPr="0063226D" w:rsidRDefault="007B3554" w:rsidP="00F825B4">
            <w:pPr>
              <w:ind w:firstLine="0"/>
              <w:jc w:val="center"/>
              <w:rPr>
                <w:sz w:val="24"/>
                <w:szCs w:val="22"/>
                <w:lang w:val="en-AU"/>
              </w:rPr>
            </w:pPr>
            <w:r w:rsidRPr="0063226D">
              <w:rPr>
                <w:sz w:val="24"/>
                <w:szCs w:val="22"/>
              </w:rPr>
              <w:t>5*10</w:t>
            </w:r>
            <w:r w:rsidRPr="0063226D">
              <w:rPr>
                <w:sz w:val="24"/>
                <w:szCs w:val="22"/>
                <w:vertAlign w:val="superscript"/>
                <w:lang w:val="en-AU"/>
              </w:rPr>
              <w:t>19</w:t>
            </w:r>
          </w:p>
        </w:tc>
      </w:tr>
      <w:tr w:rsidR="007B3554" w14:paraId="09C104B8" w14:textId="77777777" w:rsidTr="00F825B4">
        <w:tc>
          <w:tcPr>
            <w:tcW w:w="3115" w:type="dxa"/>
          </w:tcPr>
          <w:p w14:paraId="06E187C5" w14:textId="77777777" w:rsidR="007B3554" w:rsidRPr="0063226D" w:rsidRDefault="007B3554" w:rsidP="00F825B4">
            <w:pPr>
              <w:ind w:firstLine="0"/>
              <w:jc w:val="center"/>
              <w:rPr>
                <w:sz w:val="24"/>
                <w:szCs w:val="22"/>
                <w:lang w:val="en-AU"/>
              </w:rPr>
            </w:pPr>
            <w:r w:rsidRPr="0063226D">
              <w:rPr>
                <w:sz w:val="24"/>
                <w:szCs w:val="22"/>
                <w:lang w:val="en-AU"/>
              </w:rPr>
              <w:t>betta</w:t>
            </w:r>
          </w:p>
        </w:tc>
        <w:tc>
          <w:tcPr>
            <w:tcW w:w="3115" w:type="dxa"/>
          </w:tcPr>
          <w:p w14:paraId="15224804" w14:textId="77777777" w:rsidR="007B3554" w:rsidRPr="0063226D" w:rsidRDefault="007B3554" w:rsidP="00F825B4">
            <w:pPr>
              <w:ind w:firstLine="0"/>
              <w:rPr>
                <w:sz w:val="24"/>
                <w:szCs w:val="22"/>
              </w:rPr>
            </w:pPr>
            <w:r w:rsidRPr="0063226D">
              <w:rPr>
                <w:sz w:val="24"/>
                <w:szCs w:val="22"/>
              </w:rPr>
              <w:t>Бета-параметр плазмы</w:t>
            </w:r>
          </w:p>
        </w:tc>
        <w:tc>
          <w:tcPr>
            <w:tcW w:w="3115" w:type="dxa"/>
          </w:tcPr>
          <w:p w14:paraId="5F3184D0" w14:textId="77777777" w:rsidR="007B3554" w:rsidRPr="0063226D" w:rsidRDefault="007B3554" w:rsidP="00F825B4">
            <w:pPr>
              <w:ind w:firstLine="0"/>
              <w:jc w:val="center"/>
              <w:rPr>
                <w:sz w:val="24"/>
                <w:szCs w:val="22"/>
                <w:lang w:val="en-AU"/>
              </w:rPr>
            </w:pPr>
            <w:r w:rsidRPr="0063226D">
              <w:rPr>
                <w:sz w:val="24"/>
                <w:szCs w:val="22"/>
              </w:rPr>
              <w:t>9*10</w:t>
            </w:r>
            <w:r w:rsidRPr="0063226D">
              <w:rPr>
                <w:sz w:val="24"/>
                <w:szCs w:val="22"/>
                <w:vertAlign w:val="superscript"/>
              </w:rPr>
              <w:t>-6</w:t>
            </w:r>
          </w:p>
        </w:tc>
      </w:tr>
      <w:tr w:rsidR="007B3554" w14:paraId="2C776582" w14:textId="77777777" w:rsidTr="00F825B4">
        <w:tc>
          <w:tcPr>
            <w:tcW w:w="3115" w:type="dxa"/>
          </w:tcPr>
          <w:p w14:paraId="4CDEC290" w14:textId="77777777" w:rsidR="007B3554" w:rsidRPr="0063226D" w:rsidRDefault="007B3554" w:rsidP="00F825B4">
            <w:pPr>
              <w:ind w:firstLine="0"/>
              <w:jc w:val="center"/>
              <w:rPr>
                <w:sz w:val="24"/>
                <w:szCs w:val="22"/>
              </w:rPr>
            </w:pPr>
            <w:r w:rsidRPr="0063226D">
              <w:rPr>
                <w:sz w:val="24"/>
                <w:szCs w:val="22"/>
                <w:lang w:val="en-AU"/>
              </w:rPr>
              <w:t>L</w:t>
            </w:r>
          </w:p>
        </w:tc>
        <w:tc>
          <w:tcPr>
            <w:tcW w:w="3115" w:type="dxa"/>
          </w:tcPr>
          <w:p w14:paraId="18DADF3D" w14:textId="77777777" w:rsidR="007B3554" w:rsidRPr="0063226D" w:rsidRDefault="007B3554" w:rsidP="00F825B4">
            <w:pPr>
              <w:ind w:firstLine="0"/>
              <w:rPr>
                <w:sz w:val="24"/>
                <w:szCs w:val="22"/>
              </w:rPr>
            </w:pPr>
            <w:r w:rsidRPr="0063226D">
              <w:rPr>
                <w:sz w:val="24"/>
                <w:szCs w:val="22"/>
              </w:rPr>
              <w:t>Индуктивность плазмы</w:t>
            </w:r>
          </w:p>
        </w:tc>
        <w:tc>
          <w:tcPr>
            <w:tcW w:w="3115" w:type="dxa"/>
          </w:tcPr>
          <w:p w14:paraId="1FB2E13B" w14:textId="77777777" w:rsidR="007B3554" w:rsidRPr="0063226D" w:rsidRDefault="007B3554" w:rsidP="00F825B4">
            <w:pPr>
              <w:ind w:firstLine="0"/>
              <w:jc w:val="center"/>
              <w:rPr>
                <w:sz w:val="24"/>
                <w:szCs w:val="22"/>
                <w:lang w:val="en-AU"/>
              </w:rPr>
            </w:pPr>
            <w:r w:rsidRPr="0063226D">
              <w:rPr>
                <w:sz w:val="24"/>
                <w:szCs w:val="22"/>
              </w:rPr>
              <w:t>1*</w:t>
            </w:r>
            <w:r w:rsidRPr="0063226D">
              <w:rPr>
                <w:sz w:val="24"/>
                <w:szCs w:val="22"/>
                <w:lang w:val="en-AU"/>
              </w:rPr>
              <w:t>10</w:t>
            </w:r>
            <w:r w:rsidRPr="0063226D">
              <w:rPr>
                <w:sz w:val="24"/>
                <w:szCs w:val="22"/>
                <w:vertAlign w:val="superscript"/>
                <w:lang w:val="en-AU"/>
              </w:rPr>
              <w:t>-11</w:t>
            </w:r>
          </w:p>
        </w:tc>
      </w:tr>
      <w:tr w:rsidR="007B3554" w14:paraId="6F7111AC" w14:textId="77777777" w:rsidTr="00F825B4">
        <w:tc>
          <w:tcPr>
            <w:tcW w:w="3115" w:type="dxa"/>
          </w:tcPr>
          <w:p w14:paraId="7B7DF43B" w14:textId="77777777" w:rsidR="007B3554" w:rsidRPr="0063226D" w:rsidRDefault="007B3554" w:rsidP="00F825B4">
            <w:pPr>
              <w:ind w:firstLine="0"/>
              <w:jc w:val="center"/>
              <w:rPr>
                <w:sz w:val="24"/>
                <w:szCs w:val="22"/>
                <w:lang w:val="en-AU"/>
              </w:rPr>
            </w:pPr>
            <w:r w:rsidRPr="0063226D">
              <w:rPr>
                <w:sz w:val="24"/>
                <w:szCs w:val="22"/>
                <w:lang w:val="en-AU"/>
              </w:rPr>
              <w:t>t_e</w:t>
            </w:r>
          </w:p>
        </w:tc>
        <w:tc>
          <w:tcPr>
            <w:tcW w:w="3115" w:type="dxa"/>
          </w:tcPr>
          <w:p w14:paraId="2A0F6AA1" w14:textId="77777777" w:rsidR="007B3554" w:rsidRPr="0063226D" w:rsidRDefault="007B3554" w:rsidP="00F825B4">
            <w:pPr>
              <w:ind w:firstLine="0"/>
              <w:rPr>
                <w:sz w:val="24"/>
                <w:szCs w:val="22"/>
              </w:rPr>
            </w:pPr>
            <w:r w:rsidRPr="0063226D">
              <w:rPr>
                <w:sz w:val="24"/>
                <w:szCs w:val="22"/>
              </w:rPr>
              <w:t>Энергетическое время жизни плазмы</w:t>
            </w:r>
          </w:p>
        </w:tc>
        <w:tc>
          <w:tcPr>
            <w:tcW w:w="3115" w:type="dxa"/>
          </w:tcPr>
          <w:p w14:paraId="2C7A6B3F" w14:textId="77777777" w:rsidR="007B3554" w:rsidRPr="009066B6" w:rsidRDefault="007B3554" w:rsidP="00F825B4">
            <w:pPr>
              <w:ind w:firstLine="0"/>
              <w:jc w:val="center"/>
              <w:rPr>
                <w:sz w:val="24"/>
                <w:szCs w:val="22"/>
                <w:lang w:val="en-AU"/>
              </w:rPr>
            </w:pPr>
            <w:r w:rsidRPr="0063226D">
              <w:rPr>
                <w:sz w:val="24"/>
                <w:szCs w:val="22"/>
              </w:rPr>
              <w:t>1</w:t>
            </w:r>
          </w:p>
        </w:tc>
      </w:tr>
      <w:tr w:rsidR="007B3554" w14:paraId="465991FE" w14:textId="77777777" w:rsidTr="00F825B4">
        <w:tc>
          <w:tcPr>
            <w:tcW w:w="3115" w:type="dxa"/>
          </w:tcPr>
          <w:p w14:paraId="5FBFDFC1" w14:textId="77777777" w:rsidR="007B3554" w:rsidRPr="0063226D" w:rsidRDefault="007B3554" w:rsidP="00F825B4">
            <w:pPr>
              <w:ind w:firstLine="0"/>
              <w:jc w:val="center"/>
              <w:rPr>
                <w:sz w:val="24"/>
                <w:szCs w:val="22"/>
                <w:lang w:val="en-AU"/>
              </w:rPr>
            </w:pPr>
            <w:r w:rsidRPr="0063226D">
              <w:rPr>
                <w:sz w:val="24"/>
                <w:szCs w:val="22"/>
                <w:lang w:val="en-AU"/>
              </w:rPr>
              <w:t>k1</w:t>
            </w:r>
          </w:p>
        </w:tc>
        <w:tc>
          <w:tcPr>
            <w:tcW w:w="3115" w:type="dxa"/>
          </w:tcPr>
          <w:p w14:paraId="5EF7DB15" w14:textId="77777777" w:rsidR="007B3554" w:rsidRPr="0063226D" w:rsidRDefault="007B3554" w:rsidP="00F825B4">
            <w:pPr>
              <w:ind w:firstLine="0"/>
              <w:rPr>
                <w:sz w:val="24"/>
                <w:szCs w:val="22"/>
              </w:rPr>
            </w:pPr>
            <w:r w:rsidRPr="0063226D">
              <w:rPr>
                <w:sz w:val="24"/>
                <w:szCs w:val="22"/>
              </w:rPr>
              <w:t>Коэффициент потерь</w:t>
            </w:r>
          </w:p>
        </w:tc>
        <w:tc>
          <w:tcPr>
            <w:tcW w:w="3115" w:type="dxa"/>
          </w:tcPr>
          <w:p w14:paraId="659CAB03" w14:textId="77777777" w:rsidR="007B3554" w:rsidRPr="0063226D" w:rsidRDefault="007B3554" w:rsidP="00F825B4">
            <w:pPr>
              <w:ind w:firstLine="0"/>
              <w:jc w:val="center"/>
              <w:rPr>
                <w:sz w:val="24"/>
                <w:szCs w:val="22"/>
              </w:rPr>
            </w:pPr>
            <w:r w:rsidRPr="0063226D">
              <w:rPr>
                <w:sz w:val="24"/>
                <w:szCs w:val="22"/>
              </w:rPr>
              <w:t>10</w:t>
            </w:r>
            <w:r w:rsidRPr="0063226D">
              <w:rPr>
                <w:sz w:val="24"/>
                <w:szCs w:val="22"/>
                <w:vertAlign w:val="superscript"/>
              </w:rPr>
              <w:t>8</w:t>
            </w:r>
          </w:p>
        </w:tc>
      </w:tr>
      <w:tr w:rsidR="007B3554" w14:paraId="75B06D52" w14:textId="77777777" w:rsidTr="00F825B4">
        <w:tc>
          <w:tcPr>
            <w:tcW w:w="3115" w:type="dxa"/>
          </w:tcPr>
          <w:p w14:paraId="7542996F" w14:textId="77777777" w:rsidR="007B3554" w:rsidRPr="0063226D" w:rsidRDefault="007B3554" w:rsidP="00F825B4">
            <w:pPr>
              <w:ind w:firstLine="0"/>
              <w:jc w:val="center"/>
              <w:rPr>
                <w:sz w:val="24"/>
                <w:szCs w:val="22"/>
              </w:rPr>
            </w:pPr>
            <w:r w:rsidRPr="0063226D">
              <w:rPr>
                <w:sz w:val="24"/>
                <w:szCs w:val="22"/>
                <w:lang w:val="en-AU"/>
              </w:rPr>
              <w:t>k2</w:t>
            </w:r>
          </w:p>
        </w:tc>
        <w:tc>
          <w:tcPr>
            <w:tcW w:w="3115" w:type="dxa"/>
          </w:tcPr>
          <w:p w14:paraId="17052133" w14:textId="77777777" w:rsidR="007B3554" w:rsidRPr="0063226D" w:rsidRDefault="007B3554" w:rsidP="00F825B4">
            <w:pPr>
              <w:ind w:firstLine="0"/>
              <w:rPr>
                <w:sz w:val="24"/>
                <w:szCs w:val="22"/>
              </w:rPr>
            </w:pPr>
            <w:r w:rsidRPr="0063226D">
              <w:rPr>
                <w:sz w:val="24"/>
                <w:szCs w:val="22"/>
              </w:rPr>
              <w:t xml:space="preserve">Коэффициент потерь </w:t>
            </w:r>
          </w:p>
        </w:tc>
        <w:tc>
          <w:tcPr>
            <w:tcW w:w="3115" w:type="dxa"/>
          </w:tcPr>
          <w:p w14:paraId="3AD76E54" w14:textId="77777777" w:rsidR="007B3554" w:rsidRPr="0063226D" w:rsidRDefault="007B3554" w:rsidP="00F825B4">
            <w:pPr>
              <w:ind w:firstLine="0"/>
              <w:jc w:val="center"/>
              <w:rPr>
                <w:sz w:val="24"/>
                <w:szCs w:val="22"/>
              </w:rPr>
            </w:pPr>
            <w:r w:rsidRPr="0063226D">
              <w:rPr>
                <w:sz w:val="24"/>
                <w:szCs w:val="22"/>
              </w:rPr>
              <w:t>10</w:t>
            </w:r>
            <w:r w:rsidRPr="0063226D">
              <w:rPr>
                <w:sz w:val="24"/>
                <w:szCs w:val="22"/>
                <w:vertAlign w:val="superscript"/>
              </w:rPr>
              <w:t>-9</w:t>
            </w:r>
          </w:p>
        </w:tc>
      </w:tr>
      <w:tr w:rsidR="007B3554" w14:paraId="061B2334" w14:textId="77777777" w:rsidTr="00F825B4">
        <w:tc>
          <w:tcPr>
            <w:tcW w:w="3115" w:type="dxa"/>
          </w:tcPr>
          <w:p w14:paraId="0C5ED6B5" w14:textId="77777777" w:rsidR="007B3554" w:rsidRPr="0063226D" w:rsidRDefault="007B3554" w:rsidP="00F825B4">
            <w:pPr>
              <w:ind w:firstLine="0"/>
              <w:jc w:val="center"/>
              <w:rPr>
                <w:sz w:val="24"/>
                <w:szCs w:val="22"/>
                <w:lang w:val="en-AU"/>
              </w:rPr>
            </w:pPr>
            <w:r w:rsidRPr="0063226D">
              <w:rPr>
                <w:sz w:val="24"/>
                <w:szCs w:val="22"/>
                <w:lang w:val="en-AU"/>
              </w:rPr>
              <w:t>a</w:t>
            </w:r>
          </w:p>
        </w:tc>
        <w:tc>
          <w:tcPr>
            <w:tcW w:w="3115" w:type="dxa"/>
          </w:tcPr>
          <w:p w14:paraId="2D5F913B" w14:textId="77777777" w:rsidR="007B3554" w:rsidRPr="0063226D" w:rsidRDefault="007B3554" w:rsidP="00F825B4">
            <w:pPr>
              <w:ind w:firstLine="0"/>
              <w:rPr>
                <w:sz w:val="24"/>
                <w:szCs w:val="22"/>
              </w:rPr>
            </w:pPr>
            <w:r w:rsidRPr="0063226D">
              <w:rPr>
                <w:sz w:val="24"/>
                <w:szCs w:val="22"/>
              </w:rPr>
              <w:t>Коэффициент чувствительности прибора</w:t>
            </w:r>
          </w:p>
        </w:tc>
        <w:tc>
          <w:tcPr>
            <w:tcW w:w="3115" w:type="dxa"/>
          </w:tcPr>
          <w:p w14:paraId="4653561B" w14:textId="77777777" w:rsidR="007B3554" w:rsidRPr="0063226D" w:rsidRDefault="007B3554" w:rsidP="00F825B4">
            <w:pPr>
              <w:ind w:firstLine="0"/>
              <w:jc w:val="center"/>
              <w:rPr>
                <w:sz w:val="24"/>
                <w:szCs w:val="22"/>
              </w:rPr>
            </w:pPr>
            <w:r w:rsidRPr="0063226D">
              <w:rPr>
                <w:sz w:val="24"/>
                <w:szCs w:val="22"/>
              </w:rPr>
              <w:t>1</w:t>
            </w:r>
          </w:p>
        </w:tc>
      </w:tr>
      <w:tr w:rsidR="007B3554" w14:paraId="37CF2728" w14:textId="77777777" w:rsidTr="00F825B4">
        <w:tc>
          <w:tcPr>
            <w:tcW w:w="3115" w:type="dxa"/>
          </w:tcPr>
          <w:p w14:paraId="5A2229C0" w14:textId="77777777" w:rsidR="007B3554" w:rsidRPr="0063226D" w:rsidRDefault="007B3554" w:rsidP="00F825B4">
            <w:pPr>
              <w:ind w:firstLine="0"/>
              <w:jc w:val="center"/>
              <w:rPr>
                <w:sz w:val="24"/>
                <w:szCs w:val="22"/>
                <w:lang w:val="en-AU"/>
              </w:rPr>
            </w:pPr>
            <w:r w:rsidRPr="0063226D">
              <w:rPr>
                <w:sz w:val="24"/>
                <w:szCs w:val="22"/>
                <w:lang w:val="en-AU"/>
              </w:rPr>
              <w:t>b</w:t>
            </w:r>
          </w:p>
        </w:tc>
        <w:tc>
          <w:tcPr>
            <w:tcW w:w="3115" w:type="dxa"/>
          </w:tcPr>
          <w:p w14:paraId="6BA89CDD" w14:textId="77777777" w:rsidR="007B3554" w:rsidRPr="0063226D" w:rsidRDefault="007B3554" w:rsidP="00F825B4">
            <w:pPr>
              <w:ind w:firstLine="0"/>
              <w:rPr>
                <w:sz w:val="24"/>
                <w:szCs w:val="22"/>
              </w:rPr>
            </w:pPr>
            <w:r w:rsidRPr="0063226D">
              <w:rPr>
                <w:sz w:val="24"/>
                <w:szCs w:val="22"/>
              </w:rPr>
              <w:t>Коэффициент чувствительности прибора</w:t>
            </w:r>
          </w:p>
        </w:tc>
        <w:tc>
          <w:tcPr>
            <w:tcW w:w="3115" w:type="dxa"/>
          </w:tcPr>
          <w:p w14:paraId="3E96BCA0" w14:textId="77777777" w:rsidR="007B3554" w:rsidRPr="0063226D" w:rsidRDefault="007B3554" w:rsidP="00F825B4">
            <w:pPr>
              <w:ind w:firstLine="0"/>
              <w:jc w:val="center"/>
              <w:rPr>
                <w:sz w:val="24"/>
                <w:szCs w:val="22"/>
              </w:rPr>
            </w:pPr>
            <w:r w:rsidRPr="0063226D">
              <w:rPr>
                <w:sz w:val="24"/>
                <w:szCs w:val="22"/>
              </w:rPr>
              <w:t>100</w:t>
            </w:r>
          </w:p>
        </w:tc>
      </w:tr>
    </w:tbl>
    <w:p w14:paraId="211E0BFD" w14:textId="77777777" w:rsidR="007B3554" w:rsidRDefault="007B3554" w:rsidP="007B3554"/>
    <w:p w14:paraId="18BEB650" w14:textId="61F19AAE" w:rsidR="007B3554" w:rsidRDefault="007B3554" w:rsidP="007B3554">
      <w:r>
        <w:t xml:space="preserve">Результаты моделирования представлены </w:t>
      </w:r>
      <w:r w:rsidR="00AA465A">
        <w:t>на рисунках 27-31</w:t>
      </w:r>
      <w:r>
        <w:t>.</w:t>
      </w:r>
      <w:r w:rsidR="00AA465A">
        <w:t xml:space="preserve"> На данных рисунках изображены основные параметры, по которым можно судить </w:t>
      </w:r>
      <w:r w:rsidR="002209A6">
        <w:t>об адекватности</w:t>
      </w:r>
      <w:r w:rsidR="00AA465A">
        <w:t xml:space="preserve"> </w:t>
      </w:r>
      <w:r w:rsidR="00F26C5E">
        <w:t>поведения модели</w:t>
      </w:r>
      <w:r w:rsidR="00AA465A">
        <w:t>.</w:t>
      </w:r>
    </w:p>
    <w:p w14:paraId="6764E6E3" w14:textId="77777777" w:rsidR="007B3554" w:rsidRDefault="007B3554" w:rsidP="007B3554">
      <w:pPr>
        <w:pStyle w:val="aa"/>
      </w:pPr>
      <w:r w:rsidRPr="009066B6">
        <w:lastRenderedPageBreak/>
        <w:drawing>
          <wp:inline distT="0" distB="0" distL="0" distR="0" wp14:anchorId="70F47523" wp14:editId="19F8C6C3">
            <wp:extent cx="4684860" cy="3895725"/>
            <wp:effectExtent l="0" t="0" r="190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693293" cy="3902737"/>
                    </a:xfrm>
                    <a:prstGeom prst="rect">
                      <a:avLst/>
                    </a:prstGeom>
                  </pic:spPr>
                </pic:pic>
              </a:graphicData>
            </a:graphic>
          </wp:inline>
        </w:drawing>
      </w:r>
    </w:p>
    <w:p w14:paraId="24FA8BC7" w14:textId="1307B7F4"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27</w:t>
      </w:r>
      <w:r>
        <w:fldChar w:fldCharType="end"/>
      </w:r>
      <w:r w:rsidRPr="00B55A8D">
        <w:t xml:space="preserve"> - </w:t>
      </w:r>
      <w:r>
        <w:t>Результаты моделирования. График плотности плазмы.</w:t>
      </w:r>
    </w:p>
    <w:p w14:paraId="3AD107B1" w14:textId="77777777" w:rsidR="007B3554" w:rsidRDefault="007B3554" w:rsidP="007B3554">
      <w:pPr>
        <w:pStyle w:val="aa"/>
        <w:jc w:val="both"/>
      </w:pPr>
    </w:p>
    <w:p w14:paraId="0020E633" w14:textId="77777777" w:rsidR="007B3554" w:rsidRDefault="007B3554" w:rsidP="007B3554">
      <w:pPr>
        <w:pStyle w:val="aa"/>
      </w:pPr>
      <w:r w:rsidRPr="00D34DDC">
        <w:drawing>
          <wp:inline distT="0" distB="0" distL="0" distR="0" wp14:anchorId="19C01E6E" wp14:editId="494CD7E4">
            <wp:extent cx="4817560" cy="3724275"/>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826964" cy="3731545"/>
                    </a:xfrm>
                    <a:prstGeom prst="rect">
                      <a:avLst/>
                    </a:prstGeom>
                  </pic:spPr>
                </pic:pic>
              </a:graphicData>
            </a:graphic>
          </wp:inline>
        </w:drawing>
      </w:r>
    </w:p>
    <w:p w14:paraId="092BDE4A" w14:textId="7A48DF39"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28</w:t>
      </w:r>
      <w:r>
        <w:fldChar w:fldCharType="end"/>
      </w:r>
      <w:r>
        <w:t xml:space="preserve"> - Результаты моделирования. Поток ионизированного</w:t>
      </w:r>
      <w:r w:rsidRPr="00D34DDC">
        <w:t xml:space="preserve"> </w:t>
      </w:r>
      <w:r>
        <w:rPr>
          <w:lang w:val="en-AU"/>
        </w:rPr>
        <w:t>CS</w:t>
      </w:r>
      <w:r>
        <w:t xml:space="preserve"> газа</w:t>
      </w:r>
    </w:p>
    <w:p w14:paraId="72FB735B" w14:textId="77777777" w:rsidR="007B3554" w:rsidRDefault="007B3554" w:rsidP="007B3554">
      <w:pPr>
        <w:pStyle w:val="aa"/>
      </w:pPr>
    </w:p>
    <w:p w14:paraId="3385544C" w14:textId="77777777" w:rsidR="007B3554" w:rsidRDefault="007B3554" w:rsidP="007B3554">
      <w:pPr>
        <w:pStyle w:val="aa"/>
      </w:pPr>
      <w:r w:rsidRPr="00ED55ED">
        <w:lastRenderedPageBreak/>
        <w:drawing>
          <wp:inline distT="0" distB="0" distL="0" distR="0" wp14:anchorId="3C8F1A41" wp14:editId="7ABD3D64">
            <wp:extent cx="5177736" cy="3609975"/>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181179" cy="3612376"/>
                    </a:xfrm>
                    <a:prstGeom prst="rect">
                      <a:avLst/>
                    </a:prstGeom>
                  </pic:spPr>
                </pic:pic>
              </a:graphicData>
            </a:graphic>
          </wp:inline>
        </w:drawing>
      </w:r>
    </w:p>
    <w:p w14:paraId="1CFFC80B" w14:textId="32C96303"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29</w:t>
      </w:r>
      <w:r>
        <w:fldChar w:fldCharType="end"/>
      </w:r>
      <w:r w:rsidRPr="00114DA9">
        <w:t xml:space="preserve"> – </w:t>
      </w:r>
      <w:r>
        <w:t>Результаты моделирования. Объем плазмы</w:t>
      </w:r>
    </w:p>
    <w:p w14:paraId="1BAA1F12" w14:textId="77777777" w:rsidR="007B3554" w:rsidRDefault="007B3554" w:rsidP="007B3554">
      <w:pPr>
        <w:pStyle w:val="aa"/>
      </w:pPr>
    </w:p>
    <w:p w14:paraId="6876BD8B" w14:textId="77777777" w:rsidR="007B3554" w:rsidRDefault="007B3554" w:rsidP="007B3554">
      <w:pPr>
        <w:pStyle w:val="aa"/>
      </w:pPr>
      <w:r w:rsidRPr="00ED55ED">
        <w:drawing>
          <wp:inline distT="0" distB="0" distL="0" distR="0" wp14:anchorId="625F1A6F" wp14:editId="14DEB460">
            <wp:extent cx="5115841" cy="3362325"/>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121362" cy="3365954"/>
                    </a:xfrm>
                    <a:prstGeom prst="rect">
                      <a:avLst/>
                    </a:prstGeom>
                  </pic:spPr>
                </pic:pic>
              </a:graphicData>
            </a:graphic>
          </wp:inline>
        </w:drawing>
      </w:r>
    </w:p>
    <w:p w14:paraId="2E526CB1" w14:textId="1FB83DEC"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30</w:t>
      </w:r>
      <w:r>
        <w:fldChar w:fldCharType="end"/>
      </w:r>
      <w:r>
        <w:t xml:space="preserve"> - Результаты моделирования. Ток плазмы</w:t>
      </w:r>
    </w:p>
    <w:p w14:paraId="2B208B0F" w14:textId="77777777" w:rsidR="007B3554" w:rsidRDefault="007B3554" w:rsidP="007B3554">
      <w:pPr>
        <w:pStyle w:val="aa"/>
      </w:pPr>
    </w:p>
    <w:p w14:paraId="1A83803D" w14:textId="77777777" w:rsidR="007B3554" w:rsidRDefault="007B3554" w:rsidP="007B3554">
      <w:pPr>
        <w:pStyle w:val="aa"/>
      </w:pPr>
      <w:r w:rsidRPr="00114DA9">
        <w:lastRenderedPageBreak/>
        <w:drawing>
          <wp:inline distT="0" distB="0" distL="0" distR="0" wp14:anchorId="33559626" wp14:editId="5D446E99">
            <wp:extent cx="5316954" cy="33623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327797" cy="3369182"/>
                    </a:xfrm>
                    <a:prstGeom prst="rect">
                      <a:avLst/>
                    </a:prstGeom>
                  </pic:spPr>
                </pic:pic>
              </a:graphicData>
            </a:graphic>
          </wp:inline>
        </w:drawing>
      </w:r>
    </w:p>
    <w:p w14:paraId="41DB6A12" w14:textId="5E2E4EAA"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804446">
        <w:t>31</w:t>
      </w:r>
      <w:r>
        <w:fldChar w:fldCharType="end"/>
      </w:r>
      <w:r>
        <w:t xml:space="preserve"> - Результаты моделирования. Температура плазмы</w:t>
      </w:r>
    </w:p>
    <w:p w14:paraId="1980FA13" w14:textId="77777777" w:rsidR="007B3554" w:rsidRDefault="007B3554" w:rsidP="007B3554"/>
    <w:p w14:paraId="040673F6" w14:textId="33BAB56E" w:rsidR="007B3554" w:rsidRDefault="007B3554" w:rsidP="007B3554">
      <w:r>
        <w:t xml:space="preserve">Как видно из представленных </w:t>
      </w:r>
      <w:r w:rsidR="008A3B89">
        <w:t>в таблице 1</w:t>
      </w:r>
      <w:r>
        <w:t xml:space="preserve"> значений </w:t>
      </w:r>
      <w:r w:rsidR="008A3B89">
        <w:t xml:space="preserve">параметров </w:t>
      </w:r>
      <w:r>
        <w:t>и графиков</w:t>
      </w:r>
      <w:r w:rsidR="008A3B89">
        <w:t xml:space="preserve"> на рисунках 27-31</w:t>
      </w:r>
      <w:r>
        <w:t xml:space="preserve"> несмотря на то, что выход модели в виде плотности плазмы имеет вид, приближенный к экспериментальным данным (порядок величины и временные диапазоны), многие графики и значения параметров не соответствуют реальности</w:t>
      </w:r>
      <w:r w:rsidRPr="000444C1">
        <w:t xml:space="preserve">: </w:t>
      </w:r>
      <w:r>
        <w:t>значения тока больше, чем в экспериментах, при этом температура плазмы слишком мала.</w:t>
      </w:r>
    </w:p>
    <w:p w14:paraId="069B5BAB" w14:textId="5124CBE8" w:rsidR="007B3554" w:rsidRDefault="007B3554" w:rsidP="007B3554">
      <w:r>
        <w:t xml:space="preserve">Попробуем объяснить поведение модели, для чего рассмотрим временную диаграмму типового разряда в токамаке, представленную на рисунке </w:t>
      </w:r>
      <w:r w:rsidR="00F6666B">
        <w:t>32</w:t>
      </w:r>
      <w:r>
        <w:t xml:space="preserve">. </w:t>
      </w:r>
    </w:p>
    <w:p w14:paraId="1118648C" w14:textId="00E7EF7E" w:rsidR="007B3554" w:rsidRDefault="007B3554" w:rsidP="007B3554">
      <w:r>
        <w:t>Наибольший интерес представляет график изменения параметра бета, который в модели был постоянным. В начале разряда небольшое значение параметр</w:t>
      </w:r>
      <w:r w:rsidR="00804446">
        <w:t>а</w:t>
      </w:r>
      <w:r>
        <w:t xml:space="preserve"> позволяет быстро получить значительный объем плазмы, как следствие возрастает ток, увеличивается нагрев плазмы. За счет увеличившейся температуры увеличение параметра бета не приводит к уменьшению объема.</w:t>
      </w:r>
    </w:p>
    <w:p w14:paraId="6FD615E4" w14:textId="77777777" w:rsidR="007B3554" w:rsidRDefault="007B3554" w:rsidP="007B3554">
      <w:r>
        <w:t xml:space="preserve">В модели же параметр задан постоянным, что не позволяет инициировать разряд как описано выше. Большое значение параметра не </w:t>
      </w:r>
      <w:r>
        <w:lastRenderedPageBreak/>
        <w:t>позволяет получать необходимый объем плазмы при больших температурах. Малое значение не позволяет получить необходимую температуру, так как значение объема станет неадекватно большим. Так же стоит отметить, что в модели параметр бета используется некорректно</w:t>
      </w:r>
      <w:r w:rsidRPr="001C7B05">
        <w:t>:</w:t>
      </w:r>
      <w:r>
        <w:t xml:space="preserve"> в реальности он является следствием взаимодействия давления магнитного поля и давлении плазмы. В модели же значение параметра используется для расчета объема плазмы, то есть является причиной, а не следствием.</w:t>
      </w:r>
    </w:p>
    <w:p w14:paraId="0312AD2A" w14:textId="77777777" w:rsidR="007B3554" w:rsidRDefault="007B3554" w:rsidP="007B3554">
      <w:pPr>
        <w:pStyle w:val="aa"/>
      </w:pPr>
      <w:r w:rsidRPr="002B2276">
        <w:drawing>
          <wp:inline distT="0" distB="0" distL="0" distR="0" wp14:anchorId="1694F1B9" wp14:editId="4E56C3BD">
            <wp:extent cx="4801460" cy="52387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827142" cy="5266771"/>
                    </a:xfrm>
                    <a:prstGeom prst="rect">
                      <a:avLst/>
                    </a:prstGeom>
                  </pic:spPr>
                </pic:pic>
              </a:graphicData>
            </a:graphic>
          </wp:inline>
        </w:drawing>
      </w:r>
    </w:p>
    <w:p w14:paraId="7E89D5EF" w14:textId="025EAB64" w:rsidR="007B3554" w:rsidRDefault="007B3554" w:rsidP="007B3554">
      <w:pPr>
        <w:pStyle w:val="aa"/>
      </w:pPr>
      <w:r>
        <w:t xml:space="preserve">Рисунок </w:t>
      </w:r>
      <w:r>
        <w:rPr>
          <w:noProof w:val="0"/>
        </w:rPr>
        <w:fldChar w:fldCharType="begin"/>
      </w:r>
      <w:r>
        <w:instrText xml:space="preserve"> SEQ Рисунок \* ARABIC </w:instrText>
      </w:r>
      <w:r>
        <w:rPr>
          <w:noProof w:val="0"/>
        </w:rPr>
        <w:fldChar w:fldCharType="separate"/>
      </w:r>
      <w:r w:rsidR="00C00DB5">
        <w:t>32</w:t>
      </w:r>
      <w:r>
        <w:fldChar w:fldCharType="end"/>
      </w:r>
      <w:r>
        <w:t xml:space="preserve"> - Временная диаграмма типового разряда в токамаке</w:t>
      </w:r>
    </w:p>
    <w:p w14:paraId="08E11C14" w14:textId="77777777" w:rsidR="007B3554" w:rsidRDefault="007B3554" w:rsidP="007B3554">
      <w:pPr>
        <w:pStyle w:val="aa"/>
      </w:pPr>
    </w:p>
    <w:p w14:paraId="3EFEE530" w14:textId="77777777" w:rsidR="007B3554" w:rsidRPr="007B7F62" w:rsidRDefault="007B3554" w:rsidP="007B3554">
      <w:r>
        <w:t>Однако, если модернизировать данную модель для описания разряда после его инициирования, то можно будет принять это допущение, так как во время разряда значение параметра приблизительно постоянно. Однако получаем несколько проблем</w:t>
      </w:r>
      <w:r w:rsidRPr="007B7F62">
        <w:t>:</w:t>
      </w:r>
    </w:p>
    <w:p w14:paraId="53AB2593" w14:textId="77777777" w:rsidR="007B3554" w:rsidRDefault="007B3554" w:rsidP="007B3554">
      <w:pPr>
        <w:pStyle w:val="a"/>
      </w:pPr>
      <w:r>
        <w:lastRenderedPageBreak/>
        <w:t>проблема воспроизведения, так как значение параметра может отличаться от разряда к разряду, что приведет к необходимости каждый раз перенастраивать модель</w:t>
      </w:r>
      <w:r w:rsidRPr="00007C48">
        <w:t>;</w:t>
      </w:r>
    </w:p>
    <w:p w14:paraId="4968F6C0" w14:textId="273F655B" w:rsidR="007B3554" w:rsidRDefault="007B3554" w:rsidP="00D165FF">
      <w:pPr>
        <w:pStyle w:val="a"/>
      </w:pPr>
      <w:r>
        <w:t>трудность определения начальных значений всех величин и их производных.</w:t>
      </w:r>
    </w:p>
    <w:p w14:paraId="5ACEF38C" w14:textId="1B389BAC" w:rsidR="007B3554" w:rsidRDefault="00D165FF" w:rsidP="00D165FF">
      <w:r>
        <w:t xml:space="preserve">После попытки ручной настройки модели было решено использовать алгоритм поиск. В прошлый раз использовался алгоритм, который пошагово менял параметры модели и приходил к локальному минимуму функции ошибки за несколько сотен шагов, то сейчас, ввиду усложнения модели, данных подход займет неадекватно много времени без гарантии получения подходящего результата. Поэтому для параметризации данной модели </w:t>
      </w:r>
      <w:r w:rsidR="007B3554">
        <w:t>применялся алгоритм Левенберга-Марквардта</w:t>
      </w:r>
      <w:r w:rsidR="008E12D4">
        <w:t>. П</w:t>
      </w:r>
      <w:r w:rsidR="007B3554">
        <w:t>олучение значения</w:t>
      </w:r>
      <w:r w:rsidR="008E12D4">
        <w:t xml:space="preserve"> параемтров</w:t>
      </w:r>
      <w:r w:rsidR="007B3554">
        <w:t xml:space="preserve"> представлены </w:t>
      </w:r>
      <w:r w:rsidR="008E12D4">
        <w:t>в таблице 2</w:t>
      </w:r>
      <w:r w:rsidR="007B3554">
        <w:t>.</w:t>
      </w:r>
    </w:p>
    <w:p w14:paraId="50622CDB" w14:textId="77777777" w:rsidR="007B3554" w:rsidRDefault="007B3554" w:rsidP="007B3554"/>
    <w:p w14:paraId="419D00BD" w14:textId="6769E86F" w:rsidR="008E12D4" w:rsidRDefault="008E12D4" w:rsidP="008E12D4">
      <w:pPr>
        <w:ind w:firstLine="0"/>
      </w:pPr>
      <w:r>
        <w:t xml:space="preserve">Таблица </w:t>
      </w:r>
      <w:fldSimple w:instr=" SEQ Таблица \* ARABIC ">
        <w:r>
          <w:rPr>
            <w:noProof/>
          </w:rPr>
          <w:t>2</w:t>
        </w:r>
      </w:fldSimple>
      <w:r>
        <w:t xml:space="preserve"> – Значения параметров, подобранные алгоритмом</w:t>
      </w:r>
    </w:p>
    <w:tbl>
      <w:tblPr>
        <w:tblStyle w:val="ad"/>
        <w:tblW w:w="0" w:type="auto"/>
        <w:tblLook w:val="04A0" w:firstRow="1" w:lastRow="0" w:firstColumn="1" w:lastColumn="0" w:noHBand="0" w:noVBand="1"/>
      </w:tblPr>
      <w:tblGrid>
        <w:gridCol w:w="3115"/>
        <w:gridCol w:w="3115"/>
        <w:gridCol w:w="3115"/>
      </w:tblGrid>
      <w:tr w:rsidR="007B3554" w14:paraId="3F529856" w14:textId="77777777" w:rsidTr="00F825B4">
        <w:tc>
          <w:tcPr>
            <w:tcW w:w="3115" w:type="dxa"/>
          </w:tcPr>
          <w:p w14:paraId="615FB615" w14:textId="77777777" w:rsidR="007B3554" w:rsidRPr="0063226D" w:rsidRDefault="007B3554" w:rsidP="00F825B4">
            <w:pPr>
              <w:ind w:firstLine="0"/>
              <w:rPr>
                <w:sz w:val="24"/>
                <w:szCs w:val="22"/>
              </w:rPr>
            </w:pPr>
            <w:r w:rsidRPr="0063226D">
              <w:rPr>
                <w:sz w:val="24"/>
                <w:szCs w:val="22"/>
              </w:rPr>
              <w:t>Параметр</w:t>
            </w:r>
          </w:p>
        </w:tc>
        <w:tc>
          <w:tcPr>
            <w:tcW w:w="3115" w:type="dxa"/>
          </w:tcPr>
          <w:p w14:paraId="2FD92C61" w14:textId="77777777" w:rsidR="007B3554" w:rsidRPr="0063226D" w:rsidRDefault="007B3554" w:rsidP="00F825B4">
            <w:pPr>
              <w:ind w:firstLine="0"/>
              <w:rPr>
                <w:sz w:val="24"/>
                <w:szCs w:val="22"/>
              </w:rPr>
            </w:pPr>
            <w:r w:rsidRPr="0063226D">
              <w:rPr>
                <w:sz w:val="24"/>
                <w:szCs w:val="22"/>
              </w:rPr>
              <w:t>Пояснение</w:t>
            </w:r>
          </w:p>
        </w:tc>
        <w:tc>
          <w:tcPr>
            <w:tcW w:w="3115" w:type="dxa"/>
          </w:tcPr>
          <w:p w14:paraId="39885C88" w14:textId="77777777" w:rsidR="007B3554" w:rsidRPr="0063226D" w:rsidRDefault="007B3554" w:rsidP="00F825B4">
            <w:pPr>
              <w:ind w:firstLine="0"/>
              <w:rPr>
                <w:sz w:val="24"/>
                <w:szCs w:val="22"/>
              </w:rPr>
            </w:pPr>
            <w:r w:rsidRPr="0063226D">
              <w:rPr>
                <w:sz w:val="24"/>
                <w:szCs w:val="22"/>
              </w:rPr>
              <w:t>Значение</w:t>
            </w:r>
          </w:p>
        </w:tc>
      </w:tr>
      <w:tr w:rsidR="007B3554" w14:paraId="5C71C7B3" w14:textId="77777777" w:rsidTr="00F825B4">
        <w:tc>
          <w:tcPr>
            <w:tcW w:w="3115" w:type="dxa"/>
          </w:tcPr>
          <w:p w14:paraId="5EAAE74B" w14:textId="77777777" w:rsidR="007B3554" w:rsidRPr="0063226D" w:rsidRDefault="007B3554" w:rsidP="00F825B4">
            <w:pPr>
              <w:ind w:firstLine="0"/>
              <w:jc w:val="center"/>
              <w:rPr>
                <w:sz w:val="24"/>
                <w:szCs w:val="22"/>
                <w:lang w:val="en-AU"/>
              </w:rPr>
            </w:pPr>
            <w:r w:rsidRPr="0063226D">
              <w:rPr>
                <w:sz w:val="24"/>
                <w:szCs w:val="22"/>
              </w:rPr>
              <w:t>а_</w:t>
            </w:r>
            <w:r w:rsidRPr="0063226D">
              <w:rPr>
                <w:sz w:val="24"/>
                <w:szCs w:val="22"/>
                <w:lang w:val="en-AU"/>
              </w:rPr>
              <w:t>CS</w:t>
            </w:r>
          </w:p>
        </w:tc>
        <w:tc>
          <w:tcPr>
            <w:tcW w:w="3115" w:type="dxa"/>
          </w:tcPr>
          <w:p w14:paraId="5D781018" w14:textId="77777777" w:rsidR="007B3554" w:rsidRPr="0063226D" w:rsidRDefault="007B3554" w:rsidP="00F825B4">
            <w:pPr>
              <w:ind w:firstLine="0"/>
              <w:rPr>
                <w:sz w:val="24"/>
                <w:szCs w:val="22"/>
              </w:rPr>
            </w:pPr>
            <w:r w:rsidRPr="0063226D">
              <w:rPr>
                <w:sz w:val="24"/>
                <w:szCs w:val="22"/>
              </w:rPr>
              <w:t xml:space="preserve">Коэффициент своободного пробега </w:t>
            </w:r>
          </w:p>
        </w:tc>
        <w:tc>
          <w:tcPr>
            <w:tcW w:w="3115" w:type="dxa"/>
          </w:tcPr>
          <w:p w14:paraId="620E5F7A" w14:textId="77777777" w:rsidR="007B3554" w:rsidRPr="0063226D" w:rsidRDefault="007B3554" w:rsidP="00F825B4">
            <w:pPr>
              <w:ind w:firstLine="0"/>
              <w:jc w:val="center"/>
              <w:rPr>
                <w:sz w:val="24"/>
                <w:szCs w:val="22"/>
                <w:lang w:val="en-AU"/>
              </w:rPr>
            </w:pPr>
            <w:r w:rsidRPr="0063226D">
              <w:rPr>
                <w:sz w:val="24"/>
                <w:szCs w:val="22"/>
              </w:rPr>
              <w:t>5*10</w:t>
            </w:r>
            <w:r w:rsidRPr="0063226D">
              <w:rPr>
                <w:sz w:val="24"/>
                <w:szCs w:val="22"/>
                <w:vertAlign w:val="superscript"/>
                <w:lang w:val="en-AU"/>
              </w:rPr>
              <w:t>19</w:t>
            </w:r>
          </w:p>
        </w:tc>
      </w:tr>
      <w:tr w:rsidR="007B3554" w14:paraId="53D3795A" w14:textId="77777777" w:rsidTr="00F825B4">
        <w:tc>
          <w:tcPr>
            <w:tcW w:w="3115" w:type="dxa"/>
          </w:tcPr>
          <w:p w14:paraId="14070BF3" w14:textId="77777777" w:rsidR="007B3554" w:rsidRPr="0063226D" w:rsidRDefault="007B3554" w:rsidP="00F825B4">
            <w:pPr>
              <w:ind w:firstLine="0"/>
              <w:jc w:val="center"/>
              <w:rPr>
                <w:sz w:val="24"/>
                <w:szCs w:val="22"/>
                <w:lang w:val="en-AU"/>
              </w:rPr>
            </w:pPr>
            <w:r w:rsidRPr="0063226D">
              <w:rPr>
                <w:sz w:val="24"/>
                <w:szCs w:val="22"/>
                <w:lang w:val="en-AU"/>
              </w:rPr>
              <w:t>betta</w:t>
            </w:r>
          </w:p>
        </w:tc>
        <w:tc>
          <w:tcPr>
            <w:tcW w:w="3115" w:type="dxa"/>
          </w:tcPr>
          <w:p w14:paraId="6D622EA9" w14:textId="77777777" w:rsidR="007B3554" w:rsidRPr="0063226D" w:rsidRDefault="007B3554" w:rsidP="00F825B4">
            <w:pPr>
              <w:ind w:firstLine="0"/>
              <w:rPr>
                <w:sz w:val="24"/>
                <w:szCs w:val="22"/>
              </w:rPr>
            </w:pPr>
            <w:r w:rsidRPr="0063226D">
              <w:rPr>
                <w:sz w:val="24"/>
                <w:szCs w:val="22"/>
              </w:rPr>
              <w:t>Бета-параметр плазмы</w:t>
            </w:r>
          </w:p>
        </w:tc>
        <w:tc>
          <w:tcPr>
            <w:tcW w:w="3115" w:type="dxa"/>
          </w:tcPr>
          <w:p w14:paraId="6AA4EAE0" w14:textId="77777777" w:rsidR="007B3554" w:rsidRPr="0063226D" w:rsidRDefault="007B3554" w:rsidP="00F825B4">
            <w:pPr>
              <w:ind w:firstLine="0"/>
              <w:jc w:val="center"/>
              <w:rPr>
                <w:sz w:val="24"/>
                <w:szCs w:val="22"/>
                <w:lang w:val="en-AU"/>
              </w:rPr>
            </w:pPr>
            <w:r w:rsidRPr="0063226D">
              <w:rPr>
                <w:sz w:val="24"/>
                <w:szCs w:val="22"/>
              </w:rPr>
              <w:t>9</w:t>
            </w:r>
            <w:r>
              <w:rPr>
                <w:sz w:val="24"/>
                <w:szCs w:val="22"/>
              </w:rPr>
              <w:t>,6883</w:t>
            </w:r>
            <w:r w:rsidRPr="0063226D">
              <w:rPr>
                <w:sz w:val="24"/>
                <w:szCs w:val="22"/>
              </w:rPr>
              <w:t>*10</w:t>
            </w:r>
            <w:r w:rsidRPr="0063226D">
              <w:rPr>
                <w:sz w:val="24"/>
                <w:szCs w:val="22"/>
                <w:vertAlign w:val="superscript"/>
              </w:rPr>
              <w:t>-</w:t>
            </w:r>
            <w:r>
              <w:rPr>
                <w:sz w:val="24"/>
                <w:szCs w:val="22"/>
                <w:vertAlign w:val="superscript"/>
              </w:rPr>
              <w:t>7</w:t>
            </w:r>
          </w:p>
        </w:tc>
      </w:tr>
      <w:tr w:rsidR="007B3554" w14:paraId="3D0CC340" w14:textId="77777777" w:rsidTr="00F825B4">
        <w:tc>
          <w:tcPr>
            <w:tcW w:w="3115" w:type="dxa"/>
          </w:tcPr>
          <w:p w14:paraId="72E353B3" w14:textId="77777777" w:rsidR="007B3554" w:rsidRPr="0063226D" w:rsidRDefault="007B3554" w:rsidP="00F825B4">
            <w:pPr>
              <w:ind w:firstLine="0"/>
              <w:jc w:val="center"/>
              <w:rPr>
                <w:sz w:val="24"/>
                <w:szCs w:val="22"/>
              </w:rPr>
            </w:pPr>
            <w:r w:rsidRPr="0063226D">
              <w:rPr>
                <w:sz w:val="24"/>
                <w:szCs w:val="22"/>
                <w:lang w:val="en-AU"/>
              </w:rPr>
              <w:t>L</w:t>
            </w:r>
          </w:p>
        </w:tc>
        <w:tc>
          <w:tcPr>
            <w:tcW w:w="3115" w:type="dxa"/>
          </w:tcPr>
          <w:p w14:paraId="160EEA59" w14:textId="77777777" w:rsidR="007B3554" w:rsidRPr="0063226D" w:rsidRDefault="007B3554" w:rsidP="00F825B4">
            <w:pPr>
              <w:ind w:firstLine="0"/>
              <w:rPr>
                <w:sz w:val="24"/>
                <w:szCs w:val="22"/>
              </w:rPr>
            </w:pPr>
            <w:r w:rsidRPr="0063226D">
              <w:rPr>
                <w:sz w:val="24"/>
                <w:szCs w:val="22"/>
              </w:rPr>
              <w:t>Индуктивность плазмы</w:t>
            </w:r>
          </w:p>
        </w:tc>
        <w:tc>
          <w:tcPr>
            <w:tcW w:w="3115" w:type="dxa"/>
          </w:tcPr>
          <w:p w14:paraId="55411699" w14:textId="77777777" w:rsidR="007B3554" w:rsidRPr="0063226D" w:rsidRDefault="007B3554" w:rsidP="00F825B4">
            <w:pPr>
              <w:ind w:firstLine="0"/>
              <w:jc w:val="center"/>
              <w:rPr>
                <w:sz w:val="24"/>
                <w:szCs w:val="22"/>
                <w:lang w:val="en-AU"/>
              </w:rPr>
            </w:pPr>
            <w:r>
              <w:rPr>
                <w:sz w:val="24"/>
                <w:szCs w:val="22"/>
              </w:rPr>
              <w:t>8,4687</w:t>
            </w:r>
            <w:r w:rsidRPr="0063226D">
              <w:rPr>
                <w:sz w:val="24"/>
                <w:szCs w:val="22"/>
              </w:rPr>
              <w:t>*</w:t>
            </w:r>
            <w:r w:rsidRPr="0063226D">
              <w:rPr>
                <w:sz w:val="24"/>
                <w:szCs w:val="22"/>
                <w:lang w:val="en-AU"/>
              </w:rPr>
              <w:t>10</w:t>
            </w:r>
            <w:r w:rsidRPr="0063226D">
              <w:rPr>
                <w:sz w:val="24"/>
                <w:szCs w:val="22"/>
                <w:vertAlign w:val="superscript"/>
                <w:lang w:val="en-AU"/>
              </w:rPr>
              <w:t>-11</w:t>
            </w:r>
          </w:p>
        </w:tc>
      </w:tr>
      <w:tr w:rsidR="007B3554" w14:paraId="5E778A2B" w14:textId="77777777" w:rsidTr="00F825B4">
        <w:tc>
          <w:tcPr>
            <w:tcW w:w="3115" w:type="dxa"/>
          </w:tcPr>
          <w:p w14:paraId="2DAB35A8" w14:textId="77777777" w:rsidR="007B3554" w:rsidRPr="0063226D" w:rsidRDefault="007B3554" w:rsidP="00F825B4">
            <w:pPr>
              <w:ind w:firstLine="0"/>
              <w:jc w:val="center"/>
              <w:rPr>
                <w:sz w:val="24"/>
                <w:szCs w:val="22"/>
                <w:lang w:val="en-AU"/>
              </w:rPr>
            </w:pPr>
            <w:r w:rsidRPr="0063226D">
              <w:rPr>
                <w:sz w:val="24"/>
                <w:szCs w:val="22"/>
                <w:lang w:val="en-AU"/>
              </w:rPr>
              <w:t>t_e</w:t>
            </w:r>
          </w:p>
        </w:tc>
        <w:tc>
          <w:tcPr>
            <w:tcW w:w="3115" w:type="dxa"/>
          </w:tcPr>
          <w:p w14:paraId="1C364BD8" w14:textId="77777777" w:rsidR="007B3554" w:rsidRPr="0063226D" w:rsidRDefault="007B3554" w:rsidP="00F825B4">
            <w:pPr>
              <w:ind w:firstLine="0"/>
              <w:rPr>
                <w:sz w:val="24"/>
                <w:szCs w:val="22"/>
              </w:rPr>
            </w:pPr>
            <w:r w:rsidRPr="0063226D">
              <w:rPr>
                <w:sz w:val="24"/>
                <w:szCs w:val="22"/>
              </w:rPr>
              <w:t>Энергетическое время жизни плазмы</w:t>
            </w:r>
          </w:p>
        </w:tc>
        <w:tc>
          <w:tcPr>
            <w:tcW w:w="3115" w:type="dxa"/>
          </w:tcPr>
          <w:p w14:paraId="6A0860D4" w14:textId="77777777" w:rsidR="007B3554" w:rsidRPr="009066B6" w:rsidRDefault="007B3554" w:rsidP="00F825B4">
            <w:pPr>
              <w:ind w:firstLine="0"/>
              <w:jc w:val="center"/>
              <w:rPr>
                <w:sz w:val="24"/>
                <w:szCs w:val="22"/>
                <w:lang w:val="en-AU"/>
              </w:rPr>
            </w:pPr>
            <w:r w:rsidRPr="0063226D">
              <w:rPr>
                <w:sz w:val="24"/>
                <w:szCs w:val="22"/>
              </w:rPr>
              <w:t>1</w:t>
            </w:r>
            <w:r>
              <w:rPr>
                <w:sz w:val="24"/>
                <w:szCs w:val="22"/>
              </w:rPr>
              <w:t>,1631</w:t>
            </w:r>
          </w:p>
        </w:tc>
      </w:tr>
      <w:tr w:rsidR="007B3554" w14:paraId="0DAC0536" w14:textId="77777777" w:rsidTr="00F825B4">
        <w:tc>
          <w:tcPr>
            <w:tcW w:w="3115" w:type="dxa"/>
          </w:tcPr>
          <w:p w14:paraId="2AFC75B4" w14:textId="77777777" w:rsidR="007B3554" w:rsidRPr="0063226D" w:rsidRDefault="007B3554" w:rsidP="00F825B4">
            <w:pPr>
              <w:ind w:firstLine="0"/>
              <w:jc w:val="center"/>
              <w:rPr>
                <w:sz w:val="24"/>
                <w:szCs w:val="22"/>
                <w:lang w:val="en-AU"/>
              </w:rPr>
            </w:pPr>
            <w:r w:rsidRPr="0063226D">
              <w:rPr>
                <w:sz w:val="24"/>
                <w:szCs w:val="22"/>
                <w:lang w:val="en-AU"/>
              </w:rPr>
              <w:t>k1</w:t>
            </w:r>
          </w:p>
        </w:tc>
        <w:tc>
          <w:tcPr>
            <w:tcW w:w="3115" w:type="dxa"/>
          </w:tcPr>
          <w:p w14:paraId="323C4B50" w14:textId="77777777" w:rsidR="007B3554" w:rsidRPr="0063226D" w:rsidRDefault="007B3554" w:rsidP="00F825B4">
            <w:pPr>
              <w:ind w:firstLine="0"/>
              <w:rPr>
                <w:sz w:val="24"/>
                <w:szCs w:val="22"/>
              </w:rPr>
            </w:pPr>
            <w:r w:rsidRPr="0063226D">
              <w:rPr>
                <w:sz w:val="24"/>
                <w:szCs w:val="22"/>
              </w:rPr>
              <w:t>Коэффициент потерь</w:t>
            </w:r>
          </w:p>
        </w:tc>
        <w:tc>
          <w:tcPr>
            <w:tcW w:w="3115" w:type="dxa"/>
          </w:tcPr>
          <w:p w14:paraId="4E221C7F" w14:textId="77777777" w:rsidR="007B3554" w:rsidRPr="0063226D" w:rsidRDefault="007B3554" w:rsidP="00F825B4">
            <w:pPr>
              <w:ind w:firstLine="0"/>
              <w:jc w:val="center"/>
              <w:rPr>
                <w:sz w:val="24"/>
                <w:szCs w:val="22"/>
              </w:rPr>
            </w:pPr>
            <w:r>
              <w:rPr>
                <w:sz w:val="24"/>
                <w:szCs w:val="22"/>
              </w:rPr>
              <w:t>3,481*</w:t>
            </w:r>
            <w:r w:rsidRPr="0063226D">
              <w:rPr>
                <w:sz w:val="24"/>
                <w:szCs w:val="22"/>
              </w:rPr>
              <w:t>10</w:t>
            </w:r>
            <w:r>
              <w:rPr>
                <w:sz w:val="24"/>
                <w:szCs w:val="22"/>
                <w:vertAlign w:val="superscript"/>
              </w:rPr>
              <w:t>7</w:t>
            </w:r>
          </w:p>
        </w:tc>
      </w:tr>
      <w:tr w:rsidR="007B3554" w14:paraId="2828DFA1" w14:textId="77777777" w:rsidTr="00F825B4">
        <w:tc>
          <w:tcPr>
            <w:tcW w:w="3115" w:type="dxa"/>
          </w:tcPr>
          <w:p w14:paraId="1B50B0A0" w14:textId="77777777" w:rsidR="007B3554" w:rsidRPr="0063226D" w:rsidRDefault="007B3554" w:rsidP="00F825B4">
            <w:pPr>
              <w:ind w:firstLine="0"/>
              <w:jc w:val="center"/>
              <w:rPr>
                <w:sz w:val="24"/>
                <w:szCs w:val="22"/>
              </w:rPr>
            </w:pPr>
            <w:r w:rsidRPr="0063226D">
              <w:rPr>
                <w:sz w:val="24"/>
                <w:szCs w:val="22"/>
                <w:lang w:val="en-AU"/>
              </w:rPr>
              <w:t>k2</w:t>
            </w:r>
          </w:p>
        </w:tc>
        <w:tc>
          <w:tcPr>
            <w:tcW w:w="3115" w:type="dxa"/>
          </w:tcPr>
          <w:p w14:paraId="0194B2F6" w14:textId="77777777" w:rsidR="007B3554" w:rsidRPr="0063226D" w:rsidRDefault="007B3554" w:rsidP="00F825B4">
            <w:pPr>
              <w:ind w:firstLine="0"/>
              <w:rPr>
                <w:sz w:val="24"/>
                <w:szCs w:val="22"/>
              </w:rPr>
            </w:pPr>
            <w:r w:rsidRPr="0063226D">
              <w:rPr>
                <w:sz w:val="24"/>
                <w:szCs w:val="22"/>
              </w:rPr>
              <w:t xml:space="preserve">Коэффициент потерь </w:t>
            </w:r>
          </w:p>
        </w:tc>
        <w:tc>
          <w:tcPr>
            <w:tcW w:w="3115" w:type="dxa"/>
          </w:tcPr>
          <w:p w14:paraId="40A229C2" w14:textId="77777777" w:rsidR="007B3554" w:rsidRPr="0063226D" w:rsidRDefault="007B3554" w:rsidP="00F825B4">
            <w:pPr>
              <w:ind w:firstLine="0"/>
              <w:jc w:val="center"/>
              <w:rPr>
                <w:sz w:val="24"/>
                <w:szCs w:val="22"/>
              </w:rPr>
            </w:pPr>
            <w:r>
              <w:rPr>
                <w:sz w:val="24"/>
                <w:szCs w:val="22"/>
              </w:rPr>
              <w:t>1,2019*</w:t>
            </w:r>
            <w:r w:rsidRPr="0063226D">
              <w:rPr>
                <w:sz w:val="24"/>
                <w:szCs w:val="22"/>
              </w:rPr>
              <w:t>10</w:t>
            </w:r>
            <w:r w:rsidRPr="0063226D">
              <w:rPr>
                <w:sz w:val="24"/>
                <w:szCs w:val="22"/>
                <w:vertAlign w:val="superscript"/>
              </w:rPr>
              <w:t>-</w:t>
            </w:r>
            <w:r>
              <w:rPr>
                <w:sz w:val="24"/>
                <w:szCs w:val="22"/>
                <w:vertAlign w:val="superscript"/>
              </w:rPr>
              <w:t>10</w:t>
            </w:r>
          </w:p>
        </w:tc>
      </w:tr>
      <w:tr w:rsidR="007B3554" w14:paraId="2B1B6754" w14:textId="77777777" w:rsidTr="00F825B4">
        <w:tc>
          <w:tcPr>
            <w:tcW w:w="3115" w:type="dxa"/>
          </w:tcPr>
          <w:p w14:paraId="4317F4DC" w14:textId="77777777" w:rsidR="007B3554" w:rsidRPr="0063226D" w:rsidRDefault="007B3554" w:rsidP="00F825B4">
            <w:pPr>
              <w:ind w:firstLine="0"/>
              <w:jc w:val="center"/>
              <w:rPr>
                <w:sz w:val="24"/>
                <w:szCs w:val="22"/>
                <w:lang w:val="en-AU"/>
              </w:rPr>
            </w:pPr>
            <w:r w:rsidRPr="0063226D">
              <w:rPr>
                <w:sz w:val="24"/>
                <w:szCs w:val="22"/>
                <w:lang w:val="en-AU"/>
              </w:rPr>
              <w:t>a</w:t>
            </w:r>
          </w:p>
        </w:tc>
        <w:tc>
          <w:tcPr>
            <w:tcW w:w="3115" w:type="dxa"/>
          </w:tcPr>
          <w:p w14:paraId="09197FCE" w14:textId="77777777" w:rsidR="007B3554" w:rsidRPr="0063226D" w:rsidRDefault="007B3554" w:rsidP="00F825B4">
            <w:pPr>
              <w:ind w:firstLine="0"/>
              <w:rPr>
                <w:sz w:val="24"/>
                <w:szCs w:val="22"/>
              </w:rPr>
            </w:pPr>
            <w:r w:rsidRPr="0063226D">
              <w:rPr>
                <w:sz w:val="24"/>
                <w:szCs w:val="22"/>
              </w:rPr>
              <w:t>Коэффициент чувствительности прибора</w:t>
            </w:r>
          </w:p>
        </w:tc>
        <w:tc>
          <w:tcPr>
            <w:tcW w:w="3115" w:type="dxa"/>
          </w:tcPr>
          <w:p w14:paraId="3248BA2F" w14:textId="77777777" w:rsidR="007B3554" w:rsidRPr="0063226D" w:rsidRDefault="007B3554" w:rsidP="00F825B4">
            <w:pPr>
              <w:ind w:firstLine="0"/>
              <w:jc w:val="center"/>
              <w:rPr>
                <w:sz w:val="24"/>
                <w:szCs w:val="22"/>
              </w:rPr>
            </w:pPr>
            <w:r>
              <w:rPr>
                <w:sz w:val="24"/>
                <w:szCs w:val="22"/>
              </w:rPr>
              <w:t>0,4</w:t>
            </w:r>
          </w:p>
        </w:tc>
      </w:tr>
      <w:tr w:rsidR="007B3554" w14:paraId="3E298CFC" w14:textId="77777777" w:rsidTr="00F825B4">
        <w:tc>
          <w:tcPr>
            <w:tcW w:w="3115" w:type="dxa"/>
          </w:tcPr>
          <w:p w14:paraId="5557DB94" w14:textId="77777777" w:rsidR="007B3554" w:rsidRPr="0063226D" w:rsidRDefault="007B3554" w:rsidP="00F825B4">
            <w:pPr>
              <w:ind w:firstLine="0"/>
              <w:jc w:val="center"/>
              <w:rPr>
                <w:sz w:val="24"/>
                <w:szCs w:val="22"/>
                <w:lang w:val="en-AU"/>
              </w:rPr>
            </w:pPr>
            <w:r w:rsidRPr="0063226D">
              <w:rPr>
                <w:sz w:val="24"/>
                <w:szCs w:val="22"/>
                <w:lang w:val="en-AU"/>
              </w:rPr>
              <w:t>b</w:t>
            </w:r>
          </w:p>
        </w:tc>
        <w:tc>
          <w:tcPr>
            <w:tcW w:w="3115" w:type="dxa"/>
          </w:tcPr>
          <w:p w14:paraId="268FA358" w14:textId="77777777" w:rsidR="007B3554" w:rsidRPr="0063226D" w:rsidRDefault="007B3554" w:rsidP="00F825B4">
            <w:pPr>
              <w:ind w:firstLine="0"/>
              <w:rPr>
                <w:sz w:val="24"/>
                <w:szCs w:val="22"/>
              </w:rPr>
            </w:pPr>
            <w:r w:rsidRPr="0063226D">
              <w:rPr>
                <w:sz w:val="24"/>
                <w:szCs w:val="22"/>
              </w:rPr>
              <w:t>Коэффициент чувствительности прибора</w:t>
            </w:r>
          </w:p>
        </w:tc>
        <w:tc>
          <w:tcPr>
            <w:tcW w:w="3115" w:type="dxa"/>
          </w:tcPr>
          <w:p w14:paraId="6F7A33FE" w14:textId="77777777" w:rsidR="007B3554" w:rsidRPr="0063226D" w:rsidRDefault="007B3554" w:rsidP="00F825B4">
            <w:pPr>
              <w:ind w:firstLine="0"/>
              <w:jc w:val="center"/>
              <w:rPr>
                <w:sz w:val="24"/>
                <w:szCs w:val="22"/>
              </w:rPr>
            </w:pPr>
            <w:r w:rsidRPr="0063226D">
              <w:rPr>
                <w:sz w:val="24"/>
                <w:szCs w:val="22"/>
              </w:rPr>
              <w:t>100</w:t>
            </w:r>
          </w:p>
        </w:tc>
      </w:tr>
    </w:tbl>
    <w:p w14:paraId="5B12872C" w14:textId="0BE62940" w:rsidR="007B3554" w:rsidRDefault="007B3554" w:rsidP="007B3554"/>
    <w:p w14:paraId="17C9411D" w14:textId="07F6A1CA" w:rsidR="00082552" w:rsidRDefault="00082552" w:rsidP="007B3554">
      <w:r>
        <w:t xml:space="preserve">Результаты моделирования при использовании полученных значений параметров показаны на рисунках 33-36. </w:t>
      </w:r>
    </w:p>
    <w:p w14:paraId="70D884D7" w14:textId="77777777" w:rsidR="007B3554" w:rsidRDefault="007B3554" w:rsidP="007B3554">
      <w:pPr>
        <w:pStyle w:val="aa"/>
      </w:pPr>
      <w:r w:rsidRPr="00E81CBA">
        <w:lastRenderedPageBreak/>
        <w:drawing>
          <wp:inline distT="0" distB="0" distL="0" distR="0" wp14:anchorId="7B90DFA7" wp14:editId="00F3EAFD">
            <wp:extent cx="4086225" cy="3406621"/>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095528" cy="3414377"/>
                    </a:xfrm>
                    <a:prstGeom prst="rect">
                      <a:avLst/>
                    </a:prstGeom>
                  </pic:spPr>
                </pic:pic>
              </a:graphicData>
            </a:graphic>
          </wp:inline>
        </w:drawing>
      </w:r>
    </w:p>
    <w:p w14:paraId="3D6D0E7D" w14:textId="42C98754" w:rsidR="007B3554" w:rsidRDefault="007B3554" w:rsidP="007B3554">
      <w:pPr>
        <w:pStyle w:val="aa"/>
      </w:pPr>
      <w:r>
        <w:t xml:space="preserve">Рисунок </w:t>
      </w:r>
      <w:r>
        <w:fldChar w:fldCharType="begin"/>
      </w:r>
      <w:r>
        <w:instrText xml:space="preserve"> SEQ Рисунок \* ARABIC </w:instrText>
      </w:r>
      <w:r>
        <w:fldChar w:fldCharType="separate"/>
      </w:r>
      <w:r w:rsidR="00C00DB5">
        <w:t>33</w:t>
      </w:r>
      <w:r>
        <w:fldChar w:fldCharType="end"/>
      </w:r>
      <w:r>
        <w:t xml:space="preserve"> – Результаты моделирования. Плотность плазмы</w:t>
      </w:r>
    </w:p>
    <w:p w14:paraId="1BD197EC" w14:textId="77777777" w:rsidR="007B3554" w:rsidRDefault="007B3554" w:rsidP="007B3554">
      <w:pPr>
        <w:pStyle w:val="aa"/>
      </w:pPr>
    </w:p>
    <w:p w14:paraId="52BDE949" w14:textId="77777777" w:rsidR="007B3554" w:rsidRDefault="007B3554" w:rsidP="007B3554">
      <w:pPr>
        <w:pStyle w:val="aa"/>
      </w:pPr>
      <w:r w:rsidRPr="00E81CBA">
        <w:drawing>
          <wp:inline distT="0" distB="0" distL="0" distR="0" wp14:anchorId="76D186EE" wp14:editId="2C39A253">
            <wp:extent cx="4152900" cy="289950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156680" cy="2902148"/>
                    </a:xfrm>
                    <a:prstGeom prst="rect">
                      <a:avLst/>
                    </a:prstGeom>
                  </pic:spPr>
                </pic:pic>
              </a:graphicData>
            </a:graphic>
          </wp:inline>
        </w:drawing>
      </w:r>
    </w:p>
    <w:p w14:paraId="5AAB8A55" w14:textId="4884FF9A" w:rsidR="007B3554" w:rsidRDefault="007B3554" w:rsidP="007B3554">
      <w:pPr>
        <w:pStyle w:val="aa"/>
      </w:pPr>
      <w:r>
        <w:t xml:space="preserve">Рисунок </w:t>
      </w:r>
      <w:r>
        <w:fldChar w:fldCharType="begin"/>
      </w:r>
      <w:r>
        <w:instrText xml:space="preserve"> SEQ Рисунок \* ARABIC </w:instrText>
      </w:r>
      <w:r>
        <w:fldChar w:fldCharType="separate"/>
      </w:r>
      <w:r w:rsidR="00C00DB5">
        <w:t>34</w:t>
      </w:r>
      <w:r>
        <w:fldChar w:fldCharType="end"/>
      </w:r>
      <w:r>
        <w:t xml:space="preserve"> – Результаты моделирования. Объем плазмы</w:t>
      </w:r>
    </w:p>
    <w:p w14:paraId="01E6BF8A" w14:textId="77777777" w:rsidR="007B3554" w:rsidRDefault="007B3554" w:rsidP="007B3554">
      <w:pPr>
        <w:pStyle w:val="aa"/>
      </w:pPr>
    </w:p>
    <w:p w14:paraId="0C4ED0C0" w14:textId="77777777" w:rsidR="007B3554" w:rsidRDefault="007B3554" w:rsidP="007B3554">
      <w:pPr>
        <w:pStyle w:val="aa"/>
      </w:pPr>
      <w:r w:rsidRPr="00E81CBA">
        <w:lastRenderedPageBreak/>
        <w:drawing>
          <wp:inline distT="0" distB="0" distL="0" distR="0" wp14:anchorId="267266AF" wp14:editId="5137BC98">
            <wp:extent cx="4410075" cy="286472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416079" cy="2868626"/>
                    </a:xfrm>
                    <a:prstGeom prst="rect">
                      <a:avLst/>
                    </a:prstGeom>
                  </pic:spPr>
                </pic:pic>
              </a:graphicData>
            </a:graphic>
          </wp:inline>
        </w:drawing>
      </w:r>
    </w:p>
    <w:p w14:paraId="46AB1165" w14:textId="2DFCD2B7" w:rsidR="007B3554" w:rsidRDefault="007B3554" w:rsidP="007B3554">
      <w:pPr>
        <w:pStyle w:val="aa"/>
      </w:pPr>
      <w:r>
        <w:t xml:space="preserve">Рисунок </w:t>
      </w:r>
      <w:r>
        <w:fldChar w:fldCharType="begin"/>
      </w:r>
      <w:r>
        <w:instrText xml:space="preserve"> SEQ Рисунок \* ARABIC </w:instrText>
      </w:r>
      <w:r>
        <w:fldChar w:fldCharType="separate"/>
      </w:r>
      <w:r w:rsidR="00C00DB5">
        <w:t>35</w:t>
      </w:r>
      <w:r>
        <w:fldChar w:fldCharType="end"/>
      </w:r>
      <w:r>
        <w:t xml:space="preserve"> - Результаты моделирования. Ток плазмы</w:t>
      </w:r>
    </w:p>
    <w:p w14:paraId="2BC730A4" w14:textId="77777777" w:rsidR="007B3554" w:rsidRDefault="007B3554" w:rsidP="007B3554">
      <w:pPr>
        <w:pStyle w:val="aa"/>
      </w:pPr>
    </w:p>
    <w:p w14:paraId="13A1CFC9" w14:textId="77777777" w:rsidR="007B3554" w:rsidRDefault="007B3554" w:rsidP="007B3554">
      <w:pPr>
        <w:pStyle w:val="aa"/>
      </w:pPr>
      <w:r w:rsidRPr="00E81CBA">
        <w:drawing>
          <wp:inline distT="0" distB="0" distL="0" distR="0" wp14:anchorId="00BCF9AA" wp14:editId="51C5212D">
            <wp:extent cx="4552950" cy="286581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563375" cy="2872378"/>
                    </a:xfrm>
                    <a:prstGeom prst="rect">
                      <a:avLst/>
                    </a:prstGeom>
                  </pic:spPr>
                </pic:pic>
              </a:graphicData>
            </a:graphic>
          </wp:inline>
        </w:drawing>
      </w:r>
    </w:p>
    <w:p w14:paraId="41ACFB15" w14:textId="2D9AF584" w:rsidR="007B3554" w:rsidRDefault="007B3554" w:rsidP="007B3554">
      <w:pPr>
        <w:pStyle w:val="aa"/>
      </w:pPr>
      <w:r>
        <w:t xml:space="preserve">Рисунок </w:t>
      </w:r>
      <w:r>
        <w:fldChar w:fldCharType="begin"/>
      </w:r>
      <w:r>
        <w:instrText xml:space="preserve"> SEQ Рисунок \* ARABIC </w:instrText>
      </w:r>
      <w:r>
        <w:fldChar w:fldCharType="separate"/>
      </w:r>
      <w:r w:rsidR="00C00DB5">
        <w:t>36</w:t>
      </w:r>
      <w:r>
        <w:fldChar w:fldCharType="end"/>
      </w:r>
      <w:r>
        <w:t xml:space="preserve"> – Результаты моделирования. Температура плазмы</w:t>
      </w:r>
    </w:p>
    <w:p w14:paraId="24291CC9" w14:textId="77777777" w:rsidR="007B3554" w:rsidRDefault="007B3554" w:rsidP="007B3554">
      <w:pPr>
        <w:pStyle w:val="aa"/>
      </w:pPr>
    </w:p>
    <w:p w14:paraId="3F52F4A0" w14:textId="475A54D4" w:rsidR="007217C8" w:rsidRDefault="007B3554" w:rsidP="00082552">
      <w:r>
        <w:t>Для результатов моделирования при данных значениях параметров также справедливо все сказанное выше.</w:t>
      </w:r>
      <w:r w:rsidR="00082552">
        <w:t xml:space="preserve"> Выход модели приблизился к экспериментальным значениям плотности плазмы, но в остальном поведение модели сложно назвать адекватным, особенно учитывая, что, судя по графику тока, пробой произошел значительно раньше, чем в эксперименте</w:t>
      </w:r>
      <w:r w:rsidR="007217C8">
        <w:t>.</w:t>
      </w:r>
    </w:p>
    <w:p w14:paraId="6F751C42" w14:textId="77777777" w:rsidR="007217C8" w:rsidRDefault="007217C8">
      <w:pPr>
        <w:spacing w:after="160" w:line="259" w:lineRule="auto"/>
        <w:ind w:firstLine="0"/>
        <w:jc w:val="left"/>
      </w:pPr>
      <w:r>
        <w:br w:type="page"/>
      </w:r>
    </w:p>
    <w:p w14:paraId="491EF43A" w14:textId="62F84328" w:rsidR="00EF7D90" w:rsidRDefault="00AD666A" w:rsidP="00AD666A">
      <w:pPr>
        <w:ind w:firstLine="0"/>
        <w:jc w:val="center"/>
        <w:rPr>
          <w:b/>
          <w:bCs/>
        </w:rPr>
      </w:pPr>
      <w:r w:rsidRPr="00AD666A">
        <w:rPr>
          <w:b/>
          <w:bCs/>
        </w:rPr>
        <w:lastRenderedPageBreak/>
        <w:t>Источники</w:t>
      </w:r>
    </w:p>
    <w:p w14:paraId="693537AF" w14:textId="2AC5F35A" w:rsidR="00AD666A" w:rsidRDefault="003546CC" w:rsidP="003546CC">
      <w:pPr>
        <w:pStyle w:val="a0"/>
      </w:pPr>
      <w:r w:rsidRPr="003546CC">
        <w:t>Поступаев В.В. Физика плазмы. - Новосибирск: Кафедра физики плазмы НГУ, 2013. - 507 с.</w:t>
      </w:r>
    </w:p>
    <w:p w14:paraId="0715984B" w14:textId="7CB74393" w:rsidR="00F97487" w:rsidRDefault="00F97487" w:rsidP="003546CC">
      <w:pPr>
        <w:pStyle w:val="a0"/>
      </w:pPr>
      <w:r w:rsidRPr="00F97487">
        <w:t>Глухих В.А., Беляков В.А., Минеев А.Б. Физико-технические основы управляемого термоядерного синтеза: Учебное пособие. - СПб.: Издательство Политехнического университета, 2006. - 348 с.</w:t>
      </w:r>
    </w:p>
    <w:p w14:paraId="1DA8576A" w14:textId="2A162A92" w:rsidR="00F97487" w:rsidRDefault="00C844B4" w:rsidP="003546CC">
      <w:pPr>
        <w:pStyle w:val="a0"/>
      </w:pPr>
      <w:r w:rsidRPr="00C844B4">
        <w:t>Райзер Ю.П. Физика газового разряда: Учебное руководство. - 2 изд. - М.: Наука, 1992. - 536 с.</w:t>
      </w:r>
    </w:p>
    <w:p w14:paraId="2F6BE833" w14:textId="4363E5BA" w:rsidR="0069139A" w:rsidRPr="003546CC" w:rsidRDefault="0069139A" w:rsidP="003546CC">
      <w:pPr>
        <w:pStyle w:val="a0"/>
      </w:pPr>
      <w:r w:rsidRPr="0069139A">
        <w:t>Готт Ю.В., Курнаев В.А. На пути к энергетике будущего: Учебное пособие. - 2 изд. - М.: НИЯУ МИФИ, 2017. - 292 с.</w:t>
      </w:r>
    </w:p>
    <w:p w14:paraId="312485FC" w14:textId="77777777" w:rsidR="00943D9A" w:rsidRPr="00943D9A" w:rsidRDefault="00943D9A" w:rsidP="00943D9A"/>
    <w:sectPr w:rsidR="00943D9A" w:rsidRPr="00943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760"/>
    <w:multiLevelType w:val="multilevel"/>
    <w:tmpl w:val="3B628BE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A31EA2"/>
    <w:multiLevelType w:val="hybridMultilevel"/>
    <w:tmpl w:val="C682DB6A"/>
    <w:lvl w:ilvl="0" w:tplc="EFBECDB2">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E043A6B"/>
    <w:multiLevelType w:val="multilevel"/>
    <w:tmpl w:val="937206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F4C61F8"/>
    <w:multiLevelType w:val="hybridMultilevel"/>
    <w:tmpl w:val="00063872"/>
    <w:lvl w:ilvl="0" w:tplc="D034FBF6">
      <w:start w:val="1"/>
      <w:numFmt w:val="decimal"/>
      <w:pStyle w:val="a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74221815"/>
    <w:multiLevelType w:val="hybridMultilevel"/>
    <w:tmpl w:val="15D4C36A"/>
    <w:lvl w:ilvl="0" w:tplc="36B422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32032B"/>
    <w:multiLevelType w:val="multilevel"/>
    <w:tmpl w:val="55CE19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0"/>
  </w:num>
  <w:num w:numId="3">
    <w:abstractNumId w:val="1"/>
  </w:num>
  <w:num w:numId="4">
    <w:abstractNumId w:val="0"/>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5"/>
    <w:rsid w:val="00003AC2"/>
    <w:rsid w:val="000050CF"/>
    <w:rsid w:val="00013A1B"/>
    <w:rsid w:val="00013B6E"/>
    <w:rsid w:val="00016EDD"/>
    <w:rsid w:val="0002017E"/>
    <w:rsid w:val="00025539"/>
    <w:rsid w:val="00034F15"/>
    <w:rsid w:val="00045269"/>
    <w:rsid w:val="0006226F"/>
    <w:rsid w:val="00062995"/>
    <w:rsid w:val="000658FD"/>
    <w:rsid w:val="00067A56"/>
    <w:rsid w:val="00072518"/>
    <w:rsid w:val="0007683B"/>
    <w:rsid w:val="00082552"/>
    <w:rsid w:val="000827EA"/>
    <w:rsid w:val="000875F6"/>
    <w:rsid w:val="00087BC8"/>
    <w:rsid w:val="00097601"/>
    <w:rsid w:val="000A6EC0"/>
    <w:rsid w:val="000B06D1"/>
    <w:rsid w:val="000B0BC1"/>
    <w:rsid w:val="000B2643"/>
    <w:rsid w:val="000C043C"/>
    <w:rsid w:val="000C7336"/>
    <w:rsid w:val="000D2574"/>
    <w:rsid w:val="000D726A"/>
    <w:rsid w:val="000E24A0"/>
    <w:rsid w:val="000F228D"/>
    <w:rsid w:val="000F2520"/>
    <w:rsid w:val="000F2D2E"/>
    <w:rsid w:val="000F337F"/>
    <w:rsid w:val="000F56FC"/>
    <w:rsid w:val="000F5FE8"/>
    <w:rsid w:val="000F703C"/>
    <w:rsid w:val="000F789F"/>
    <w:rsid w:val="00104347"/>
    <w:rsid w:val="001130CB"/>
    <w:rsid w:val="00113836"/>
    <w:rsid w:val="001502EB"/>
    <w:rsid w:val="00156605"/>
    <w:rsid w:val="00165B4C"/>
    <w:rsid w:val="00173981"/>
    <w:rsid w:val="00177C91"/>
    <w:rsid w:val="00181D72"/>
    <w:rsid w:val="00182B30"/>
    <w:rsid w:val="00194085"/>
    <w:rsid w:val="001A0A7D"/>
    <w:rsid w:val="001A70AC"/>
    <w:rsid w:val="001C546A"/>
    <w:rsid w:val="001C7449"/>
    <w:rsid w:val="001D1EFF"/>
    <w:rsid w:val="001E77D6"/>
    <w:rsid w:val="001F1F88"/>
    <w:rsid w:val="00200F5B"/>
    <w:rsid w:val="00201B85"/>
    <w:rsid w:val="002128EC"/>
    <w:rsid w:val="002154F0"/>
    <w:rsid w:val="00216FF7"/>
    <w:rsid w:val="002209A6"/>
    <w:rsid w:val="00251642"/>
    <w:rsid w:val="002519C6"/>
    <w:rsid w:val="00266E0B"/>
    <w:rsid w:val="002717CE"/>
    <w:rsid w:val="00281E62"/>
    <w:rsid w:val="00285171"/>
    <w:rsid w:val="002A324A"/>
    <w:rsid w:val="002A3471"/>
    <w:rsid w:val="002A3AF8"/>
    <w:rsid w:val="002B3493"/>
    <w:rsid w:val="002B5290"/>
    <w:rsid w:val="002C3F77"/>
    <w:rsid w:val="002E18FB"/>
    <w:rsid w:val="002F5926"/>
    <w:rsid w:val="00302724"/>
    <w:rsid w:val="00302FD4"/>
    <w:rsid w:val="00307A93"/>
    <w:rsid w:val="00321075"/>
    <w:rsid w:val="00326217"/>
    <w:rsid w:val="00326B4E"/>
    <w:rsid w:val="003329F3"/>
    <w:rsid w:val="00352E2D"/>
    <w:rsid w:val="003546CC"/>
    <w:rsid w:val="003673C0"/>
    <w:rsid w:val="00375C0E"/>
    <w:rsid w:val="00385518"/>
    <w:rsid w:val="00393ED1"/>
    <w:rsid w:val="003A0364"/>
    <w:rsid w:val="003A606D"/>
    <w:rsid w:val="003C08F0"/>
    <w:rsid w:val="003C3550"/>
    <w:rsid w:val="003C6739"/>
    <w:rsid w:val="003D015D"/>
    <w:rsid w:val="003D07E3"/>
    <w:rsid w:val="003D13DD"/>
    <w:rsid w:val="003D2B99"/>
    <w:rsid w:val="003E5069"/>
    <w:rsid w:val="003F56FA"/>
    <w:rsid w:val="003F6C98"/>
    <w:rsid w:val="00436A1E"/>
    <w:rsid w:val="00442043"/>
    <w:rsid w:val="00443ABC"/>
    <w:rsid w:val="00445A87"/>
    <w:rsid w:val="00451805"/>
    <w:rsid w:val="0046205D"/>
    <w:rsid w:val="00464E0A"/>
    <w:rsid w:val="00467001"/>
    <w:rsid w:val="00473960"/>
    <w:rsid w:val="0047651B"/>
    <w:rsid w:val="00476739"/>
    <w:rsid w:val="00477209"/>
    <w:rsid w:val="004810F7"/>
    <w:rsid w:val="00482AB8"/>
    <w:rsid w:val="00497BF4"/>
    <w:rsid w:val="004A5612"/>
    <w:rsid w:val="004B66C9"/>
    <w:rsid w:val="004B68C3"/>
    <w:rsid w:val="004C0082"/>
    <w:rsid w:val="004E3631"/>
    <w:rsid w:val="004F4A59"/>
    <w:rsid w:val="00502C33"/>
    <w:rsid w:val="0050309C"/>
    <w:rsid w:val="00506423"/>
    <w:rsid w:val="00506848"/>
    <w:rsid w:val="005130CC"/>
    <w:rsid w:val="0053503A"/>
    <w:rsid w:val="005468D4"/>
    <w:rsid w:val="005477CD"/>
    <w:rsid w:val="00551AFA"/>
    <w:rsid w:val="005523BF"/>
    <w:rsid w:val="00560D97"/>
    <w:rsid w:val="0059025A"/>
    <w:rsid w:val="005945AB"/>
    <w:rsid w:val="00594629"/>
    <w:rsid w:val="00596DC9"/>
    <w:rsid w:val="005B4004"/>
    <w:rsid w:val="005B562E"/>
    <w:rsid w:val="005B584F"/>
    <w:rsid w:val="005C496A"/>
    <w:rsid w:val="005C7479"/>
    <w:rsid w:val="005D0285"/>
    <w:rsid w:val="005D36A4"/>
    <w:rsid w:val="005E5C13"/>
    <w:rsid w:val="005F0DA0"/>
    <w:rsid w:val="005F6FC0"/>
    <w:rsid w:val="00602327"/>
    <w:rsid w:val="00617D65"/>
    <w:rsid w:val="00621084"/>
    <w:rsid w:val="00622C41"/>
    <w:rsid w:val="00627891"/>
    <w:rsid w:val="00633B72"/>
    <w:rsid w:val="0063516B"/>
    <w:rsid w:val="00635586"/>
    <w:rsid w:val="00635FD1"/>
    <w:rsid w:val="0063745B"/>
    <w:rsid w:val="00640D0A"/>
    <w:rsid w:val="00640E91"/>
    <w:rsid w:val="00654DE1"/>
    <w:rsid w:val="0069139A"/>
    <w:rsid w:val="00697552"/>
    <w:rsid w:val="006A0503"/>
    <w:rsid w:val="006B6D8E"/>
    <w:rsid w:val="006B7016"/>
    <w:rsid w:val="006C4FA4"/>
    <w:rsid w:val="006E34CB"/>
    <w:rsid w:val="006E42DC"/>
    <w:rsid w:val="00705AA4"/>
    <w:rsid w:val="007217C8"/>
    <w:rsid w:val="007254F3"/>
    <w:rsid w:val="00731183"/>
    <w:rsid w:val="00731DD3"/>
    <w:rsid w:val="00731FBF"/>
    <w:rsid w:val="00734C3C"/>
    <w:rsid w:val="00744867"/>
    <w:rsid w:val="007467F2"/>
    <w:rsid w:val="00746D12"/>
    <w:rsid w:val="00752F16"/>
    <w:rsid w:val="00756FEF"/>
    <w:rsid w:val="007750D0"/>
    <w:rsid w:val="007846BA"/>
    <w:rsid w:val="00795E76"/>
    <w:rsid w:val="007A008F"/>
    <w:rsid w:val="007A3B5D"/>
    <w:rsid w:val="007A4CE2"/>
    <w:rsid w:val="007A5C3C"/>
    <w:rsid w:val="007B3554"/>
    <w:rsid w:val="007B657B"/>
    <w:rsid w:val="007C2D88"/>
    <w:rsid w:val="007C300E"/>
    <w:rsid w:val="007C76DD"/>
    <w:rsid w:val="007E539F"/>
    <w:rsid w:val="007F179E"/>
    <w:rsid w:val="00804446"/>
    <w:rsid w:val="00807222"/>
    <w:rsid w:val="00811BFD"/>
    <w:rsid w:val="0081334E"/>
    <w:rsid w:val="00813A26"/>
    <w:rsid w:val="00823EDC"/>
    <w:rsid w:val="008254BB"/>
    <w:rsid w:val="00833F4A"/>
    <w:rsid w:val="00834D53"/>
    <w:rsid w:val="00835C20"/>
    <w:rsid w:val="0083708D"/>
    <w:rsid w:val="008464E9"/>
    <w:rsid w:val="00846CBB"/>
    <w:rsid w:val="00846EE9"/>
    <w:rsid w:val="00847275"/>
    <w:rsid w:val="00856A89"/>
    <w:rsid w:val="008571A6"/>
    <w:rsid w:val="008702A8"/>
    <w:rsid w:val="00875501"/>
    <w:rsid w:val="0088097C"/>
    <w:rsid w:val="0089113C"/>
    <w:rsid w:val="00893D40"/>
    <w:rsid w:val="008A3B89"/>
    <w:rsid w:val="008A728A"/>
    <w:rsid w:val="008C0F23"/>
    <w:rsid w:val="008C42E5"/>
    <w:rsid w:val="008C65FE"/>
    <w:rsid w:val="008E079E"/>
    <w:rsid w:val="008E12D4"/>
    <w:rsid w:val="008F5983"/>
    <w:rsid w:val="00903214"/>
    <w:rsid w:val="00917061"/>
    <w:rsid w:val="00920E33"/>
    <w:rsid w:val="00931BD4"/>
    <w:rsid w:val="00932CC1"/>
    <w:rsid w:val="00932CD7"/>
    <w:rsid w:val="009341B3"/>
    <w:rsid w:val="0093779C"/>
    <w:rsid w:val="00942781"/>
    <w:rsid w:val="00943D9A"/>
    <w:rsid w:val="00956FB0"/>
    <w:rsid w:val="0096125C"/>
    <w:rsid w:val="00964C52"/>
    <w:rsid w:val="009711EF"/>
    <w:rsid w:val="00985105"/>
    <w:rsid w:val="00991188"/>
    <w:rsid w:val="009916E8"/>
    <w:rsid w:val="00991707"/>
    <w:rsid w:val="00991A82"/>
    <w:rsid w:val="009927D9"/>
    <w:rsid w:val="00994976"/>
    <w:rsid w:val="009A2527"/>
    <w:rsid w:val="009B24DF"/>
    <w:rsid w:val="009B61FE"/>
    <w:rsid w:val="009C00DD"/>
    <w:rsid w:val="009C53FF"/>
    <w:rsid w:val="009C58AA"/>
    <w:rsid w:val="009D071F"/>
    <w:rsid w:val="009D4A87"/>
    <w:rsid w:val="009F3C8E"/>
    <w:rsid w:val="00A046E9"/>
    <w:rsid w:val="00A059A8"/>
    <w:rsid w:val="00A102FE"/>
    <w:rsid w:val="00A17EF1"/>
    <w:rsid w:val="00A22C5F"/>
    <w:rsid w:val="00A315CE"/>
    <w:rsid w:val="00A371EB"/>
    <w:rsid w:val="00A50118"/>
    <w:rsid w:val="00A6094E"/>
    <w:rsid w:val="00A70007"/>
    <w:rsid w:val="00A70DA5"/>
    <w:rsid w:val="00A71E19"/>
    <w:rsid w:val="00A7395F"/>
    <w:rsid w:val="00A830F8"/>
    <w:rsid w:val="00A83967"/>
    <w:rsid w:val="00A878C3"/>
    <w:rsid w:val="00AA465A"/>
    <w:rsid w:val="00AB0B9D"/>
    <w:rsid w:val="00AB167A"/>
    <w:rsid w:val="00AC14FC"/>
    <w:rsid w:val="00AC182E"/>
    <w:rsid w:val="00AC3CF7"/>
    <w:rsid w:val="00AD5485"/>
    <w:rsid w:val="00AD666A"/>
    <w:rsid w:val="00AD6B35"/>
    <w:rsid w:val="00AD6EC1"/>
    <w:rsid w:val="00AE2DD1"/>
    <w:rsid w:val="00AE41E1"/>
    <w:rsid w:val="00AF16C4"/>
    <w:rsid w:val="00B02FA8"/>
    <w:rsid w:val="00B043E1"/>
    <w:rsid w:val="00B1483A"/>
    <w:rsid w:val="00B16F49"/>
    <w:rsid w:val="00B22BA9"/>
    <w:rsid w:val="00B30C57"/>
    <w:rsid w:val="00B3511A"/>
    <w:rsid w:val="00B46AEE"/>
    <w:rsid w:val="00B53BFC"/>
    <w:rsid w:val="00B77F20"/>
    <w:rsid w:val="00B90BA2"/>
    <w:rsid w:val="00B947AD"/>
    <w:rsid w:val="00B948D0"/>
    <w:rsid w:val="00B97339"/>
    <w:rsid w:val="00BA22BA"/>
    <w:rsid w:val="00BA2BC9"/>
    <w:rsid w:val="00BA34FA"/>
    <w:rsid w:val="00BB234B"/>
    <w:rsid w:val="00BB2692"/>
    <w:rsid w:val="00BB4929"/>
    <w:rsid w:val="00BC1A95"/>
    <w:rsid w:val="00BC3B25"/>
    <w:rsid w:val="00BC78C7"/>
    <w:rsid w:val="00BD110B"/>
    <w:rsid w:val="00BD52F8"/>
    <w:rsid w:val="00BE6EDF"/>
    <w:rsid w:val="00BF7A58"/>
    <w:rsid w:val="00C00DB5"/>
    <w:rsid w:val="00C04146"/>
    <w:rsid w:val="00C073AA"/>
    <w:rsid w:val="00C1343C"/>
    <w:rsid w:val="00C134EC"/>
    <w:rsid w:val="00C150F0"/>
    <w:rsid w:val="00C2477C"/>
    <w:rsid w:val="00C3073B"/>
    <w:rsid w:val="00C33B64"/>
    <w:rsid w:val="00C37F95"/>
    <w:rsid w:val="00C54690"/>
    <w:rsid w:val="00C639B9"/>
    <w:rsid w:val="00C73C75"/>
    <w:rsid w:val="00C76081"/>
    <w:rsid w:val="00C761EE"/>
    <w:rsid w:val="00C7649B"/>
    <w:rsid w:val="00C844B4"/>
    <w:rsid w:val="00CB270C"/>
    <w:rsid w:val="00CC4A5C"/>
    <w:rsid w:val="00CD0839"/>
    <w:rsid w:val="00CD4097"/>
    <w:rsid w:val="00CE0F9F"/>
    <w:rsid w:val="00CE5D1E"/>
    <w:rsid w:val="00CF20A7"/>
    <w:rsid w:val="00CF7023"/>
    <w:rsid w:val="00D06145"/>
    <w:rsid w:val="00D11A99"/>
    <w:rsid w:val="00D14A2A"/>
    <w:rsid w:val="00D165FF"/>
    <w:rsid w:val="00D17131"/>
    <w:rsid w:val="00D247DF"/>
    <w:rsid w:val="00D40588"/>
    <w:rsid w:val="00D43AFC"/>
    <w:rsid w:val="00D74066"/>
    <w:rsid w:val="00D8248E"/>
    <w:rsid w:val="00D87DD4"/>
    <w:rsid w:val="00DB03B1"/>
    <w:rsid w:val="00DC18E7"/>
    <w:rsid w:val="00DC2C02"/>
    <w:rsid w:val="00DC32D0"/>
    <w:rsid w:val="00DD1C2F"/>
    <w:rsid w:val="00DD6B23"/>
    <w:rsid w:val="00DE3830"/>
    <w:rsid w:val="00DE56FB"/>
    <w:rsid w:val="00DE6E54"/>
    <w:rsid w:val="00DF24CD"/>
    <w:rsid w:val="00DF639A"/>
    <w:rsid w:val="00E00AB6"/>
    <w:rsid w:val="00E128EE"/>
    <w:rsid w:val="00E14B50"/>
    <w:rsid w:val="00E15B98"/>
    <w:rsid w:val="00E204E2"/>
    <w:rsid w:val="00E2124C"/>
    <w:rsid w:val="00E2556E"/>
    <w:rsid w:val="00E25AF0"/>
    <w:rsid w:val="00E2790D"/>
    <w:rsid w:val="00E301CC"/>
    <w:rsid w:val="00E40ED8"/>
    <w:rsid w:val="00E426D1"/>
    <w:rsid w:val="00E45A0B"/>
    <w:rsid w:val="00E46EDF"/>
    <w:rsid w:val="00E61740"/>
    <w:rsid w:val="00E81567"/>
    <w:rsid w:val="00E9470D"/>
    <w:rsid w:val="00E966A2"/>
    <w:rsid w:val="00EA3518"/>
    <w:rsid w:val="00EB0BFB"/>
    <w:rsid w:val="00EC71A7"/>
    <w:rsid w:val="00ED293A"/>
    <w:rsid w:val="00ED743F"/>
    <w:rsid w:val="00EF70E7"/>
    <w:rsid w:val="00EF7D90"/>
    <w:rsid w:val="00F04FC7"/>
    <w:rsid w:val="00F06F71"/>
    <w:rsid w:val="00F1187D"/>
    <w:rsid w:val="00F21C96"/>
    <w:rsid w:val="00F21FA7"/>
    <w:rsid w:val="00F26C5E"/>
    <w:rsid w:val="00F26E74"/>
    <w:rsid w:val="00F40892"/>
    <w:rsid w:val="00F41046"/>
    <w:rsid w:val="00F41B47"/>
    <w:rsid w:val="00F47780"/>
    <w:rsid w:val="00F6666B"/>
    <w:rsid w:val="00F73B9A"/>
    <w:rsid w:val="00F8219E"/>
    <w:rsid w:val="00F825B4"/>
    <w:rsid w:val="00F84F44"/>
    <w:rsid w:val="00F96956"/>
    <w:rsid w:val="00F97487"/>
    <w:rsid w:val="00FC4D02"/>
    <w:rsid w:val="00FC5177"/>
    <w:rsid w:val="00FC5BC9"/>
    <w:rsid w:val="00FC64F6"/>
    <w:rsid w:val="00FD0CED"/>
    <w:rsid w:val="00FD22E6"/>
    <w:rsid w:val="00FE4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EA2E"/>
  <w15:chartTrackingRefBased/>
  <w15:docId w15:val="{E5F939BD-229F-4383-8AC4-98D3F6D6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Для работы"/>
    <w:qFormat/>
    <w:rsid w:val="00003AC2"/>
    <w:pPr>
      <w:spacing w:after="0" w:line="360" w:lineRule="auto"/>
      <w:ind w:firstLine="851"/>
      <w:jc w:val="both"/>
    </w:pPr>
    <w:rPr>
      <w:rFonts w:ascii="Times New Roman" w:hAnsi="Times New Roman" w:cs="Times New Roman"/>
      <w:sz w:val="28"/>
      <w:szCs w:val="24"/>
      <w:lang w:eastAsia="ru-RU"/>
    </w:rPr>
  </w:style>
  <w:style w:type="paragraph" w:styleId="2">
    <w:name w:val="heading 2"/>
    <w:basedOn w:val="a1"/>
    <w:next w:val="a1"/>
    <w:link w:val="20"/>
    <w:autoRedefine/>
    <w:qFormat/>
    <w:rsid w:val="007C2D88"/>
    <w:pPr>
      <w:numPr>
        <w:ilvl w:val="1"/>
        <w:numId w:val="2"/>
      </w:numPr>
      <w:tabs>
        <w:tab w:val="clear" w:pos="1440"/>
        <w:tab w:val="num" w:pos="851"/>
      </w:tabs>
      <w:spacing w:before="240" w:after="60"/>
      <w:ind w:left="0" w:firstLine="851"/>
      <w:outlineLvl w:val="1"/>
    </w:pPr>
    <w:rPr>
      <w:rFonts w:cs="Arial"/>
      <w:b/>
      <w:bCs/>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link w:val="2"/>
    <w:rsid w:val="007C2D88"/>
    <w:rPr>
      <w:rFonts w:ascii="Times New Roman" w:hAnsi="Times New Roman" w:cs="Arial"/>
      <w:b/>
      <w:bCs/>
      <w:iCs/>
      <w:sz w:val="28"/>
      <w:szCs w:val="28"/>
      <w:lang w:eastAsia="ru-RU"/>
    </w:rPr>
  </w:style>
  <w:style w:type="paragraph" w:styleId="a">
    <w:name w:val="No Spacing"/>
    <w:basedOn w:val="a5"/>
    <w:uiPriority w:val="1"/>
    <w:qFormat/>
    <w:rsid w:val="000050CF"/>
    <w:pPr>
      <w:numPr>
        <w:numId w:val="3"/>
      </w:numPr>
      <w:tabs>
        <w:tab w:val="left" w:pos="1134"/>
      </w:tabs>
      <w:ind w:left="0" w:firstLine="851"/>
    </w:pPr>
  </w:style>
  <w:style w:type="paragraph" w:styleId="a5">
    <w:name w:val="List Paragraph"/>
    <w:basedOn w:val="a1"/>
    <w:link w:val="a6"/>
    <w:uiPriority w:val="34"/>
    <w:qFormat/>
    <w:rsid w:val="00C2477C"/>
    <w:pPr>
      <w:ind w:left="720"/>
      <w:contextualSpacing/>
    </w:pPr>
  </w:style>
  <w:style w:type="paragraph" w:styleId="a7">
    <w:name w:val="caption"/>
    <w:basedOn w:val="a1"/>
    <w:next w:val="a1"/>
    <w:uiPriority w:val="35"/>
    <w:unhideWhenUsed/>
    <w:qFormat/>
    <w:rsid w:val="006E42DC"/>
    <w:pPr>
      <w:spacing w:after="200" w:line="240" w:lineRule="auto"/>
    </w:pPr>
    <w:rPr>
      <w:i/>
      <w:iCs/>
      <w:color w:val="44546A" w:themeColor="text2"/>
      <w:sz w:val="18"/>
      <w:szCs w:val="18"/>
    </w:rPr>
  </w:style>
  <w:style w:type="character" w:customStyle="1" w:styleId="MTEquationSection">
    <w:name w:val="MTEquationSection"/>
    <w:basedOn w:val="a2"/>
    <w:rsid w:val="006E42DC"/>
    <w:rPr>
      <w:b/>
      <w:bCs/>
      <w:vanish/>
      <w:color w:val="FF0000"/>
    </w:rPr>
  </w:style>
  <w:style w:type="paragraph" w:customStyle="1" w:styleId="MTDisplayEquation">
    <w:name w:val="MTDisplayEquation"/>
    <w:basedOn w:val="a1"/>
    <w:next w:val="a1"/>
    <w:link w:val="MTDisplayEquation0"/>
    <w:rsid w:val="006E42DC"/>
    <w:pPr>
      <w:tabs>
        <w:tab w:val="center" w:pos="4680"/>
        <w:tab w:val="right" w:pos="9360"/>
      </w:tabs>
    </w:pPr>
  </w:style>
  <w:style w:type="character" w:customStyle="1" w:styleId="MTDisplayEquation0">
    <w:name w:val="MTDisplayEquation Знак"/>
    <w:basedOn w:val="a2"/>
    <w:link w:val="MTDisplayEquation"/>
    <w:rsid w:val="006E42DC"/>
    <w:rPr>
      <w:rFonts w:ascii="Times New Roman" w:hAnsi="Times New Roman" w:cs="Times New Roman"/>
      <w:sz w:val="28"/>
      <w:szCs w:val="24"/>
      <w:lang w:eastAsia="ru-RU"/>
    </w:rPr>
  </w:style>
  <w:style w:type="character" w:styleId="a8">
    <w:name w:val="Hyperlink"/>
    <w:basedOn w:val="a2"/>
    <w:uiPriority w:val="99"/>
    <w:unhideWhenUsed/>
    <w:rsid w:val="00CB270C"/>
    <w:rPr>
      <w:color w:val="0563C1" w:themeColor="hyperlink"/>
      <w:u w:val="single"/>
    </w:rPr>
  </w:style>
  <w:style w:type="character" w:styleId="a9">
    <w:name w:val="Unresolved Mention"/>
    <w:basedOn w:val="a2"/>
    <w:uiPriority w:val="99"/>
    <w:semiHidden/>
    <w:unhideWhenUsed/>
    <w:rsid w:val="00CB270C"/>
    <w:rPr>
      <w:color w:val="605E5C"/>
      <w:shd w:val="clear" w:color="auto" w:fill="E1DFDD"/>
    </w:rPr>
  </w:style>
  <w:style w:type="paragraph" w:customStyle="1" w:styleId="aa">
    <w:name w:val="Рисунок"/>
    <w:basedOn w:val="a1"/>
    <w:link w:val="ab"/>
    <w:autoRedefine/>
    <w:qFormat/>
    <w:rsid w:val="00C54690"/>
    <w:pPr>
      <w:ind w:firstLine="0"/>
      <w:jc w:val="center"/>
    </w:pPr>
    <w:rPr>
      <w:noProof/>
    </w:rPr>
  </w:style>
  <w:style w:type="character" w:customStyle="1" w:styleId="ab">
    <w:name w:val="Рисунок Знак"/>
    <w:basedOn w:val="a2"/>
    <w:link w:val="aa"/>
    <w:rsid w:val="00C54690"/>
    <w:rPr>
      <w:rFonts w:ascii="Times New Roman" w:hAnsi="Times New Roman" w:cs="Times New Roman"/>
      <w:noProof/>
      <w:sz w:val="28"/>
      <w:szCs w:val="24"/>
      <w:lang w:eastAsia="ru-RU"/>
    </w:rPr>
  </w:style>
  <w:style w:type="paragraph" w:customStyle="1" w:styleId="a0">
    <w:name w:val="Источники"/>
    <w:basedOn w:val="a5"/>
    <w:link w:val="ac"/>
    <w:qFormat/>
    <w:rsid w:val="003546CC"/>
    <w:pPr>
      <w:numPr>
        <w:numId w:val="7"/>
      </w:numPr>
      <w:ind w:left="0" w:firstLine="851"/>
    </w:pPr>
  </w:style>
  <w:style w:type="character" w:customStyle="1" w:styleId="a6">
    <w:name w:val="Абзац списка Знак"/>
    <w:basedOn w:val="a2"/>
    <w:link w:val="a5"/>
    <w:uiPriority w:val="34"/>
    <w:rsid w:val="003546CC"/>
    <w:rPr>
      <w:rFonts w:ascii="Times New Roman" w:hAnsi="Times New Roman" w:cs="Times New Roman"/>
      <w:sz w:val="28"/>
      <w:szCs w:val="24"/>
      <w:lang w:eastAsia="ru-RU"/>
    </w:rPr>
  </w:style>
  <w:style w:type="character" w:customStyle="1" w:styleId="ac">
    <w:name w:val="Источники Знак"/>
    <w:basedOn w:val="a6"/>
    <w:link w:val="a0"/>
    <w:rsid w:val="003546CC"/>
    <w:rPr>
      <w:rFonts w:ascii="Times New Roman" w:hAnsi="Times New Roman" w:cs="Times New Roman"/>
      <w:sz w:val="28"/>
      <w:szCs w:val="24"/>
      <w:lang w:eastAsia="ru-RU"/>
    </w:rPr>
  </w:style>
  <w:style w:type="table" w:styleId="ad">
    <w:name w:val="Table Grid"/>
    <w:basedOn w:val="a3"/>
    <w:uiPriority w:val="39"/>
    <w:rsid w:val="007B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2"/>
    <w:uiPriority w:val="99"/>
    <w:semiHidden/>
    <w:unhideWhenUsed/>
    <w:rsid w:val="00D06145"/>
    <w:rPr>
      <w:sz w:val="16"/>
      <w:szCs w:val="16"/>
    </w:rPr>
  </w:style>
  <w:style w:type="paragraph" w:styleId="af">
    <w:name w:val="annotation text"/>
    <w:basedOn w:val="a1"/>
    <w:link w:val="af0"/>
    <w:uiPriority w:val="99"/>
    <w:semiHidden/>
    <w:unhideWhenUsed/>
    <w:rsid w:val="00D06145"/>
    <w:pPr>
      <w:spacing w:line="240" w:lineRule="auto"/>
    </w:pPr>
    <w:rPr>
      <w:sz w:val="20"/>
      <w:szCs w:val="20"/>
    </w:rPr>
  </w:style>
  <w:style w:type="character" w:customStyle="1" w:styleId="af0">
    <w:name w:val="Текст примечания Знак"/>
    <w:basedOn w:val="a2"/>
    <w:link w:val="af"/>
    <w:uiPriority w:val="99"/>
    <w:semiHidden/>
    <w:rsid w:val="00D06145"/>
    <w:rPr>
      <w:rFonts w:ascii="Times New Roman" w:hAnsi="Times New Roman" w:cs="Times New Roman"/>
      <w:sz w:val="20"/>
      <w:szCs w:val="20"/>
      <w:lang w:eastAsia="ru-RU"/>
    </w:rPr>
  </w:style>
  <w:style w:type="paragraph" w:styleId="af1">
    <w:name w:val="annotation subject"/>
    <w:basedOn w:val="af"/>
    <w:next w:val="af"/>
    <w:link w:val="af2"/>
    <w:uiPriority w:val="99"/>
    <w:semiHidden/>
    <w:unhideWhenUsed/>
    <w:rsid w:val="00D06145"/>
    <w:rPr>
      <w:b/>
      <w:bCs/>
    </w:rPr>
  </w:style>
  <w:style w:type="character" w:customStyle="1" w:styleId="af2">
    <w:name w:val="Тема примечания Знак"/>
    <w:basedOn w:val="af0"/>
    <w:link w:val="af1"/>
    <w:uiPriority w:val="99"/>
    <w:semiHidden/>
    <w:rsid w:val="00D06145"/>
    <w:rPr>
      <w:rFonts w:ascii="Times New Roman" w:hAnsi="Times New Roman" w:cs="Times New Roman"/>
      <w:b/>
      <w:bCs/>
      <w:sz w:val="20"/>
      <w:szCs w:val="20"/>
      <w:lang w:eastAsia="ru-RU"/>
    </w:rPr>
  </w:style>
  <w:style w:type="paragraph" w:styleId="af3">
    <w:name w:val="Balloon Text"/>
    <w:basedOn w:val="a1"/>
    <w:link w:val="af4"/>
    <w:uiPriority w:val="99"/>
    <w:semiHidden/>
    <w:unhideWhenUsed/>
    <w:rsid w:val="00D06145"/>
    <w:pPr>
      <w:spacing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D06145"/>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2.wmf"/><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oleObject" Target="embeddings/oleObject21.bin"/><Relationship Id="rId68" Type="http://schemas.openxmlformats.org/officeDocument/2006/relationships/image" Target="media/image42.wmf"/><Relationship Id="rId84" Type="http://schemas.openxmlformats.org/officeDocument/2006/relationships/image" Target="media/image55.png"/><Relationship Id="rId89" Type="http://schemas.openxmlformats.org/officeDocument/2006/relationships/image" Target="media/image60.png"/><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image" Target="media/image18.wmf"/><Relationship Id="rId37" Type="http://schemas.openxmlformats.org/officeDocument/2006/relationships/oleObject" Target="embeddings/oleObject13.bin"/><Relationship Id="rId53" Type="http://schemas.openxmlformats.org/officeDocument/2006/relationships/image" Target="media/image32.wmf"/><Relationship Id="rId58" Type="http://schemas.openxmlformats.org/officeDocument/2006/relationships/image" Target="media/image35.png"/><Relationship Id="rId74" Type="http://schemas.openxmlformats.org/officeDocument/2006/relationships/image" Target="media/image46.png"/><Relationship Id="rId79" Type="http://schemas.openxmlformats.org/officeDocument/2006/relationships/image" Target="media/image51.wmf"/><Relationship Id="rId5" Type="http://schemas.openxmlformats.org/officeDocument/2006/relationships/image" Target="media/image1.wmf"/><Relationship Id="rId90" Type="http://schemas.openxmlformats.org/officeDocument/2006/relationships/image" Target="media/image61.png"/><Relationship Id="rId14" Type="http://schemas.openxmlformats.org/officeDocument/2006/relationships/image" Target="media/image7.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image" Target="media/image25.wmf"/><Relationship Id="rId48" Type="http://schemas.openxmlformats.org/officeDocument/2006/relationships/image" Target="media/image29.wmf"/><Relationship Id="rId56" Type="http://schemas.openxmlformats.org/officeDocument/2006/relationships/oleObject" Target="embeddings/oleObject19.bin"/><Relationship Id="rId64" Type="http://schemas.openxmlformats.org/officeDocument/2006/relationships/image" Target="media/image39.wmf"/><Relationship Id="rId69" Type="http://schemas.openxmlformats.org/officeDocument/2006/relationships/oleObject" Target="embeddings/oleObject23.bin"/><Relationship Id="rId77" Type="http://schemas.openxmlformats.org/officeDocument/2006/relationships/image" Target="media/image49.png"/><Relationship Id="rId8" Type="http://schemas.openxmlformats.org/officeDocument/2006/relationships/oleObject" Target="embeddings/oleObject2.bin"/><Relationship Id="rId51" Type="http://schemas.openxmlformats.org/officeDocument/2006/relationships/image" Target="media/image31.wmf"/><Relationship Id="rId72" Type="http://schemas.openxmlformats.org/officeDocument/2006/relationships/oleObject" Target="embeddings/oleObject24.bin"/><Relationship Id="rId80" Type="http://schemas.openxmlformats.org/officeDocument/2006/relationships/oleObject" Target="embeddings/oleObject25.bin"/><Relationship Id="rId85" Type="http://schemas.openxmlformats.org/officeDocument/2006/relationships/image" Target="media/image56.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jpeg"/><Relationship Id="rId46" Type="http://schemas.openxmlformats.org/officeDocument/2006/relationships/image" Target="media/image27.png"/><Relationship Id="rId59" Type="http://schemas.openxmlformats.org/officeDocument/2006/relationships/image" Target="media/image36.wmf"/><Relationship Id="rId67" Type="http://schemas.openxmlformats.org/officeDocument/2006/relationships/image" Target="media/image41.png"/><Relationship Id="rId20" Type="http://schemas.openxmlformats.org/officeDocument/2006/relationships/image" Target="media/image11.png"/><Relationship Id="rId41" Type="http://schemas.openxmlformats.org/officeDocument/2006/relationships/oleObject" Target="embeddings/oleObject14.bin"/><Relationship Id="rId54" Type="http://schemas.openxmlformats.org/officeDocument/2006/relationships/oleObject" Target="embeddings/oleObject18.bin"/><Relationship Id="rId62" Type="http://schemas.openxmlformats.org/officeDocument/2006/relationships/image" Target="media/image38.wmf"/><Relationship Id="rId70" Type="http://schemas.openxmlformats.org/officeDocument/2006/relationships/image" Target="media/image43.png"/><Relationship Id="rId75" Type="http://schemas.openxmlformats.org/officeDocument/2006/relationships/image" Target="media/image47.pn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image" Target="media/image34.png"/><Relationship Id="rId10" Type="http://schemas.openxmlformats.org/officeDocument/2006/relationships/image" Target="media/image4.png"/><Relationship Id="rId31" Type="http://schemas.openxmlformats.org/officeDocument/2006/relationships/oleObject" Target="embeddings/oleObject10.bin"/><Relationship Id="rId44" Type="http://schemas.openxmlformats.org/officeDocument/2006/relationships/oleObject" Target="embeddings/oleObject15.bin"/><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2.png"/><Relationship Id="rId86"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wmf"/><Relationship Id="rId39" Type="http://schemas.openxmlformats.org/officeDocument/2006/relationships/image" Target="media/image22.png"/><Relationship Id="rId34" Type="http://schemas.openxmlformats.org/officeDocument/2006/relationships/image" Target="media/image19.wmf"/><Relationship Id="rId50" Type="http://schemas.openxmlformats.org/officeDocument/2006/relationships/image" Target="media/image30.png"/><Relationship Id="rId55" Type="http://schemas.openxmlformats.org/officeDocument/2006/relationships/image" Target="media/image33.wmf"/><Relationship Id="rId76" Type="http://schemas.openxmlformats.org/officeDocument/2006/relationships/image" Target="media/image48.png"/><Relationship Id="rId7" Type="http://schemas.openxmlformats.org/officeDocument/2006/relationships/image" Target="media/image2.wmf"/><Relationship Id="rId71" Type="http://schemas.openxmlformats.org/officeDocument/2006/relationships/image" Target="media/image44.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oleObject" Target="embeddings/oleObject7.bin"/><Relationship Id="rId40" Type="http://schemas.openxmlformats.org/officeDocument/2006/relationships/image" Target="media/image23.wmf"/><Relationship Id="rId45" Type="http://schemas.openxmlformats.org/officeDocument/2006/relationships/image" Target="media/image26.png"/><Relationship Id="rId66" Type="http://schemas.openxmlformats.org/officeDocument/2006/relationships/image" Target="media/image40.png"/><Relationship Id="rId87" Type="http://schemas.openxmlformats.org/officeDocument/2006/relationships/image" Target="media/image58.png"/><Relationship Id="rId61" Type="http://schemas.openxmlformats.org/officeDocument/2006/relationships/image" Target="media/image37.png"/><Relationship Id="rId82" Type="http://schemas.openxmlformats.org/officeDocument/2006/relationships/image" Target="media/image53.png"/><Relationship Id="rId19"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32</Pages>
  <Words>4053</Words>
  <Characters>23106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Левшин</dc:creator>
  <cp:keywords/>
  <dc:description/>
  <cp:lastModifiedBy>Андрей Левшин</cp:lastModifiedBy>
  <cp:revision>387</cp:revision>
  <dcterms:created xsi:type="dcterms:W3CDTF">2024-09-28T11:39:00Z</dcterms:created>
  <dcterms:modified xsi:type="dcterms:W3CDTF">2024-12-16T05:38:00Z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