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8252" w14:textId="0D6EC7D3" w:rsidR="000F228D" w:rsidRDefault="00257203">
      <w:r>
        <w:fldChar w:fldCharType="begin"/>
      </w:r>
      <w:r>
        <w:instrText xml:space="preserve"> MACROBUTTON MTEditEquationSection2 </w:instrText>
      </w:r>
      <w:r w:rsidRPr="00257203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FB6805">
        <w:t xml:space="preserve">Основной проблемой текущей версии модели, на мой взгляд, является, то, что все постоянные времени задаются константами. Например, </w:t>
      </w:r>
      <w:r w:rsidR="00FB6805">
        <w:rPr>
          <w:lang w:val="en-US"/>
        </w:rPr>
        <w:t>t</w:t>
      </w:r>
      <w:r w:rsidR="00FB6805" w:rsidRPr="00FB6805">
        <w:t>_</w:t>
      </w:r>
      <w:r w:rsidR="00FB6805">
        <w:rPr>
          <w:lang w:val="en-US"/>
        </w:rPr>
        <w:t>pump</w:t>
      </w:r>
      <w:r w:rsidR="00FB6805" w:rsidRPr="00FB6805">
        <w:t xml:space="preserve"> = 1,776 </w:t>
      </w:r>
      <w:r w:rsidR="00FB6805">
        <w:t>только при том условии, если в вакуумной камере присутствует только рабочий газ (13,5 м3 и 7600 л/с)</w:t>
      </w:r>
      <w:r w:rsidR="00AC5D33">
        <w:t xml:space="preserve">. При образовании плазмы объем, откуда откачивается рабочий газ уменьшается и зависит от объема, который занимает плазма в настоящий момент времени. Следовательно, </w:t>
      </w:r>
      <w:r w:rsidR="00AC5D33">
        <w:rPr>
          <w:lang w:val="en-US"/>
        </w:rPr>
        <w:t>t</w:t>
      </w:r>
      <w:r w:rsidR="00AC5D33" w:rsidRPr="00AC5D33">
        <w:t>_</w:t>
      </w:r>
      <w:r w:rsidR="00AC5D33">
        <w:rPr>
          <w:lang w:val="en-US"/>
        </w:rPr>
        <w:t>pump</w:t>
      </w:r>
      <w:r w:rsidR="00AC5D33" w:rsidRPr="00AC5D33">
        <w:t xml:space="preserve"> </w:t>
      </w:r>
      <w:r w:rsidR="00AC5D33">
        <w:t>меняется во время разряда. То же можно применить к некоторым остальным постоянным времени.</w:t>
      </w:r>
    </w:p>
    <w:p w14:paraId="609585D8" w14:textId="633CA089" w:rsidR="00AC5D33" w:rsidRDefault="00AC5D33"/>
    <w:p w14:paraId="27E78548" w14:textId="6056BE4E" w:rsidR="00AC5D33" w:rsidRPr="00233FC9" w:rsidRDefault="00233FC9" w:rsidP="00233FC9">
      <w:pPr>
        <w:pStyle w:val="2"/>
      </w:pPr>
      <w:r w:rsidRPr="00233FC9">
        <w:t xml:space="preserve">Попытка решения проблемы изменения </w:t>
      </w:r>
      <w:proofErr w:type="spellStart"/>
      <w:r w:rsidRPr="00233FC9">
        <w:t>t_pump</w:t>
      </w:r>
      <w:proofErr w:type="spellEnd"/>
    </w:p>
    <w:p w14:paraId="7ACF9318" w14:textId="426F5994" w:rsidR="00233FC9" w:rsidRDefault="00233FC9" w:rsidP="00233FC9"/>
    <w:p w14:paraId="44CC52CA" w14:textId="29297E06" w:rsidR="007D400C" w:rsidRDefault="007D400C" w:rsidP="00233FC9">
      <w:r>
        <w:t>Для всех следующих умозаключений будет использоваться примитивное представление плазмы как идеального газа. Это может быть оправдано тем, что при последующем подборе параметров модели значения этих параметров сгладят неточности, допущенные в математическом описании.</w:t>
      </w:r>
    </w:p>
    <w:p w14:paraId="37D4625B" w14:textId="20079A87" w:rsidR="007C5C53" w:rsidRDefault="007C5C53" w:rsidP="00233FC9">
      <w:pPr>
        <w:rPr>
          <w:lang w:val="en-US"/>
        </w:rPr>
      </w:pPr>
      <w:r>
        <w:t>Согласно уравнению идеального газа</w:t>
      </w:r>
      <w:r>
        <w:rPr>
          <w:lang w:val="en-US"/>
        </w:rPr>
        <w:t>:</w:t>
      </w:r>
    </w:p>
    <w:p w14:paraId="5EBFE9F5" w14:textId="4041857E" w:rsidR="007C5C53" w:rsidRDefault="009A084B" w:rsidP="009A084B">
      <w:pPr>
        <w:pStyle w:val="MTDisplayEquation"/>
      </w:pPr>
      <w:r>
        <w:tab/>
      </w:r>
      <w:r w:rsidR="00FF54F8" w:rsidRPr="00FF54F8">
        <w:rPr>
          <w:position w:val="-12"/>
        </w:rPr>
        <w:object w:dxaOrig="980" w:dyaOrig="360" w14:anchorId="30D5E9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9.2pt;height:18pt" o:ole="">
            <v:imagedata r:id="rId5" o:title=""/>
          </v:shape>
          <o:OLEObject Type="Embed" ProgID="Equation.DSMT4" ShapeID="_x0000_i1053" DrawAspect="Content" ObjectID="_1776116394" r:id="rId6"/>
        </w:object>
      </w:r>
      <w:r w:rsidR="00257203">
        <w:tab/>
      </w:r>
      <w:r w:rsidR="00257203">
        <w:fldChar w:fldCharType="begin"/>
      </w:r>
      <w:r w:rsidR="00257203">
        <w:instrText xml:space="preserve"> MACROBUTTON MTPlaceRef \* MERGEFORMAT </w:instrText>
      </w:r>
      <w:r w:rsidR="00257203">
        <w:fldChar w:fldCharType="begin"/>
      </w:r>
      <w:r w:rsidR="00257203">
        <w:instrText xml:space="preserve"> SEQ MTEqn \h \* MERGEFORMAT </w:instrText>
      </w:r>
      <w:r w:rsidR="00257203">
        <w:fldChar w:fldCharType="end"/>
      </w:r>
      <w:r w:rsidR="00257203">
        <w:instrText>(</w:instrText>
      </w:r>
      <w:fldSimple w:instr=" SEQ MTEqn \c \* Arabic \* MERGEFORMAT ">
        <w:r w:rsidR="005426B4">
          <w:rPr>
            <w:noProof/>
          </w:rPr>
          <w:instrText>1</w:instrText>
        </w:r>
      </w:fldSimple>
      <w:r w:rsidR="00257203">
        <w:instrText>)</w:instrText>
      </w:r>
      <w:r w:rsidR="00257203">
        <w:fldChar w:fldCharType="end"/>
      </w:r>
    </w:p>
    <w:p w14:paraId="793293DD" w14:textId="1F7C6E45" w:rsidR="009A084B" w:rsidRDefault="009A084B" w:rsidP="00233FC9">
      <w:r>
        <w:t xml:space="preserve">где </w:t>
      </w:r>
      <w:r>
        <w:rPr>
          <w:lang w:val="en-US"/>
        </w:rPr>
        <w:t>p</w:t>
      </w:r>
      <w:r w:rsidRPr="009A084B">
        <w:t xml:space="preserve"> –</w:t>
      </w:r>
      <w:r>
        <w:t xml:space="preserve"> давление, </w:t>
      </w:r>
      <w:r w:rsidR="00F46B42">
        <w:rPr>
          <w:lang w:val="en-US"/>
        </w:rPr>
        <w:t>n</w:t>
      </w:r>
      <w:r w:rsidR="00F46B42" w:rsidRPr="00F46B42">
        <w:t xml:space="preserve"> </w:t>
      </w:r>
      <w:r w:rsidR="00F46B42">
        <w:t>–</w:t>
      </w:r>
      <w:r w:rsidR="00F46B42" w:rsidRPr="00F46B42">
        <w:t xml:space="preserve"> </w:t>
      </w:r>
      <w:r w:rsidR="00F46B42">
        <w:t xml:space="preserve">концентрация частиц плазмы </w:t>
      </w:r>
      <w:r w:rsidR="00F46B42">
        <w:rPr>
          <w:lang w:val="en-US"/>
        </w:rPr>
        <w:t>N</w:t>
      </w:r>
      <w:r w:rsidR="00F46B42" w:rsidRPr="00F46B42">
        <w:t>/</w:t>
      </w:r>
      <w:r w:rsidR="00F46B42">
        <w:rPr>
          <w:lang w:val="en-US"/>
        </w:rPr>
        <w:t>V</w:t>
      </w:r>
      <w:r w:rsidR="00AB61DD" w:rsidRPr="00AB61DD">
        <w:t xml:space="preserve"> </w:t>
      </w:r>
      <w:r w:rsidR="00F46B42">
        <w:t>(</w:t>
      </w:r>
      <w:r>
        <w:rPr>
          <w:lang w:val="en-US"/>
        </w:rPr>
        <w:t>N</w:t>
      </w:r>
      <w:r>
        <w:t xml:space="preserve"> – количество частиц, </w:t>
      </w:r>
      <w:r>
        <w:rPr>
          <w:lang w:val="en-US"/>
        </w:rPr>
        <w:t>V</w:t>
      </w:r>
      <w:r>
        <w:t xml:space="preserve"> – объем, занимаемый плазмой</w:t>
      </w:r>
      <w:r w:rsidR="00F46B42">
        <w:t>)</w:t>
      </w:r>
      <w:r w:rsidR="009B2AE4">
        <w:t xml:space="preserve">, </w:t>
      </w:r>
      <w:r w:rsidR="009B2AE4">
        <w:rPr>
          <w:lang w:val="en-US"/>
        </w:rPr>
        <w:t>k</w:t>
      </w:r>
      <w:r w:rsidR="009B2AE4" w:rsidRPr="009B2AE4">
        <w:t xml:space="preserve"> -</w:t>
      </w:r>
      <w:r w:rsidR="009B2AE4">
        <w:t xml:space="preserve">постоянная Больцмана, </w:t>
      </w:r>
      <w:r w:rsidR="009B2AE4">
        <w:rPr>
          <w:lang w:val="en-US"/>
        </w:rPr>
        <w:t>T</w:t>
      </w:r>
      <w:r w:rsidR="009B2AE4" w:rsidRPr="009B2AE4">
        <w:t xml:space="preserve"> </w:t>
      </w:r>
      <w:r w:rsidR="009B2AE4">
        <w:t>–</w:t>
      </w:r>
      <w:r w:rsidR="009B2AE4" w:rsidRPr="009B2AE4">
        <w:t xml:space="preserve"> </w:t>
      </w:r>
      <w:r w:rsidR="009B2AE4">
        <w:t>температура плазмы.</w:t>
      </w:r>
    </w:p>
    <w:p w14:paraId="040E4368" w14:textId="1B860E7D" w:rsidR="009B2AE4" w:rsidRDefault="009B2AE4" w:rsidP="00233FC9">
      <w:r>
        <w:t>Давление в данном случае можно представить как сумма магнитного давления и давления рабочего газа в вакуумной камере</w:t>
      </w:r>
      <w:r w:rsidRPr="009B2AE4">
        <w:t>:</w:t>
      </w:r>
    </w:p>
    <w:p w14:paraId="00E686EA" w14:textId="2EAF3CE3" w:rsidR="009B2AE4" w:rsidRDefault="00A3268D" w:rsidP="00A3268D">
      <w:pPr>
        <w:pStyle w:val="MTDisplayEquation"/>
      </w:pPr>
      <w:r w:rsidRPr="00947337">
        <w:rPr>
          <w:lang w:val="ru-RU"/>
        </w:rPr>
        <w:tab/>
      </w:r>
      <w:r w:rsidRPr="00A3268D">
        <w:rPr>
          <w:position w:val="-12"/>
        </w:rPr>
        <w:object w:dxaOrig="1520" w:dyaOrig="380" w14:anchorId="4FBADD3F">
          <v:shape id="_x0000_i1030" type="#_x0000_t75" style="width:76.2pt;height:19.2pt" o:ole="">
            <v:imagedata r:id="rId7" o:title=""/>
          </v:shape>
          <o:OLEObject Type="Embed" ProgID="Equation.DSMT4" ShapeID="_x0000_i1030" DrawAspect="Content" ObjectID="_1776116395" r:id="rId8"/>
        </w:object>
      </w:r>
      <w:r w:rsidR="00257203">
        <w:tab/>
      </w:r>
      <w:r w:rsidR="00257203">
        <w:fldChar w:fldCharType="begin"/>
      </w:r>
      <w:r w:rsidR="00257203">
        <w:instrText xml:space="preserve"> MACROBUTTON MTPlaceRef \* MERGEFORMAT </w:instrText>
      </w:r>
      <w:r w:rsidR="00257203">
        <w:fldChar w:fldCharType="begin"/>
      </w:r>
      <w:r w:rsidR="00257203">
        <w:instrText xml:space="preserve"> SEQ MTEqn \h \* MERGEFORMAT </w:instrText>
      </w:r>
      <w:r w:rsidR="00257203">
        <w:fldChar w:fldCharType="end"/>
      </w:r>
      <w:r w:rsidR="00257203">
        <w:instrText>(</w:instrText>
      </w:r>
      <w:fldSimple w:instr=" SEQ MTEqn \c \* Arabic \* MERGEFORMAT ">
        <w:r w:rsidR="005426B4">
          <w:rPr>
            <w:noProof/>
          </w:rPr>
          <w:instrText>2</w:instrText>
        </w:r>
      </w:fldSimple>
      <w:r w:rsidR="00257203">
        <w:instrText>)</w:instrText>
      </w:r>
      <w:r w:rsidR="00257203">
        <w:fldChar w:fldCharType="end"/>
      </w:r>
    </w:p>
    <w:p w14:paraId="571C4C6A" w14:textId="20EE8CB0" w:rsidR="00A3268D" w:rsidRDefault="00A3268D" w:rsidP="00233FC9">
      <w:r>
        <w:t>Магнитное давление характеризуется энергией магнитного поля</w:t>
      </w:r>
      <w:r w:rsidRPr="00A3268D">
        <w:t>:</w:t>
      </w:r>
    </w:p>
    <w:p w14:paraId="7A97FF98" w14:textId="18D753A2" w:rsidR="00A3268D" w:rsidRDefault="00A3268D" w:rsidP="00A3268D">
      <w:pPr>
        <w:pStyle w:val="MTDisplayEquation"/>
      </w:pPr>
      <w:r w:rsidRPr="00947337">
        <w:rPr>
          <w:lang w:val="ru-RU"/>
        </w:rPr>
        <w:tab/>
      </w:r>
      <w:r w:rsidRPr="00A3268D">
        <w:rPr>
          <w:position w:val="-34"/>
        </w:rPr>
        <w:object w:dxaOrig="1160" w:dyaOrig="820" w14:anchorId="48CBED9B">
          <v:shape id="_x0000_i1033" type="#_x0000_t75" style="width:58.2pt;height:40.8pt" o:ole="">
            <v:imagedata r:id="rId9" o:title=""/>
          </v:shape>
          <o:OLEObject Type="Embed" ProgID="Equation.DSMT4" ShapeID="_x0000_i1033" DrawAspect="Content" ObjectID="_1776116396" r:id="rId10"/>
        </w:object>
      </w:r>
      <w:r w:rsidR="00257203">
        <w:tab/>
      </w:r>
      <w:r w:rsidR="00257203">
        <w:fldChar w:fldCharType="begin"/>
      </w:r>
      <w:r w:rsidR="00257203">
        <w:instrText xml:space="preserve"> MACROBUTTON MTPlaceRef \* MERGEFORMAT </w:instrText>
      </w:r>
      <w:r w:rsidR="00257203">
        <w:fldChar w:fldCharType="begin"/>
      </w:r>
      <w:r w:rsidR="00257203">
        <w:instrText xml:space="preserve"> SEQ MTEqn \h \* MERGEFORMAT </w:instrText>
      </w:r>
      <w:r w:rsidR="00257203">
        <w:fldChar w:fldCharType="end"/>
      </w:r>
      <w:r w:rsidR="00257203">
        <w:instrText>(</w:instrText>
      </w:r>
      <w:fldSimple w:instr=" SEQ MTEqn \c \* Arabic \* MERGEFORMAT ">
        <w:r w:rsidR="005426B4">
          <w:rPr>
            <w:noProof/>
          </w:rPr>
          <w:instrText>3</w:instrText>
        </w:r>
      </w:fldSimple>
      <w:r w:rsidR="00257203">
        <w:instrText>)</w:instrText>
      </w:r>
      <w:r w:rsidR="00257203">
        <w:fldChar w:fldCharType="end"/>
      </w:r>
    </w:p>
    <w:p w14:paraId="006021A3" w14:textId="26791A8F" w:rsidR="00A3268D" w:rsidRDefault="00A3268D" w:rsidP="009C18C2">
      <w:r>
        <w:t xml:space="preserve">где </w:t>
      </w:r>
      <w:r w:rsidRPr="009C18C2">
        <w:t xml:space="preserve">μ </w:t>
      </w:r>
      <w:r w:rsidRPr="00A3268D">
        <w:t xml:space="preserve">– </w:t>
      </w:r>
      <w:r>
        <w:t>магнитная проницаемость плазмы (принят</w:t>
      </w:r>
      <w:r w:rsidR="00647D5D">
        <w:t>а</w:t>
      </w:r>
      <w:r>
        <w:t xml:space="preserve"> </w:t>
      </w:r>
      <w:r w:rsidR="009C18C2">
        <w:t>равной 1</w:t>
      </w:r>
      <w:r>
        <w:t>)</w:t>
      </w:r>
      <w:r w:rsidR="009C18C2">
        <w:t xml:space="preserve">, </w:t>
      </w:r>
      <w:r w:rsidR="009C18C2" w:rsidRPr="009C18C2">
        <w:t>μ</w:t>
      </w:r>
      <w:r w:rsidR="009C18C2" w:rsidRPr="009C18C2">
        <w:t>0 –</w:t>
      </w:r>
      <w:r w:rsidR="009C18C2">
        <w:rPr>
          <w:rFonts w:ascii="Calibri" w:hAnsi="Calibri" w:cs="Calibri"/>
        </w:rPr>
        <w:t xml:space="preserve"> </w:t>
      </w:r>
      <w:r w:rsidR="009C18C2" w:rsidRPr="009C18C2">
        <w:t>4π*10</w:t>
      </w:r>
      <w:r w:rsidR="009C18C2" w:rsidRPr="00B658BF">
        <w:rPr>
          <w:vertAlign w:val="superscript"/>
        </w:rPr>
        <w:t>-7</w:t>
      </w:r>
      <w:r w:rsidR="00DD27CB">
        <w:t>,</w:t>
      </w:r>
      <w:r w:rsidR="009C18C2">
        <w:t xml:space="preserve"> </w:t>
      </w:r>
      <w:r w:rsidR="00341210">
        <w:rPr>
          <w:lang w:val="en-US"/>
        </w:rPr>
        <w:t>B</w:t>
      </w:r>
      <w:r w:rsidR="00341210" w:rsidRPr="00DD27CB">
        <w:t xml:space="preserve"> – </w:t>
      </w:r>
      <w:r w:rsidR="00341210">
        <w:t>магнитная индукция поля.</w:t>
      </w:r>
      <w:r w:rsidR="00652E61">
        <w:t xml:space="preserve"> Давление в вакуумной камере определяется как </w:t>
      </w:r>
      <w:r w:rsidR="009D7736">
        <w:t>в формуле 1.</w:t>
      </w:r>
      <w:r w:rsidR="00983A43">
        <w:t xml:space="preserve"> Т зависит от потери энергии плазмой.</w:t>
      </w:r>
    </w:p>
    <w:p w14:paraId="33A6859B" w14:textId="15EE82D4" w:rsidR="00F46B42" w:rsidRDefault="00F46B42" w:rsidP="009C18C2">
      <w:r>
        <w:lastRenderedPageBreak/>
        <w:t xml:space="preserve">Согласно приведенным выше формулам (если пренебречь давлением в вакуумной камере) при концентрации частиц плазмы </w:t>
      </w:r>
      <w:r>
        <w:rPr>
          <w:lang w:val="en-US"/>
        </w:rPr>
        <w:t>n</w:t>
      </w:r>
      <w:r w:rsidRPr="00F46B42">
        <w:t>=</w:t>
      </w:r>
      <w:r w:rsidR="00FF54F8" w:rsidRPr="00FF54F8">
        <w:t>10</w:t>
      </w:r>
      <w:r w:rsidR="00FF54F8" w:rsidRPr="00FF54F8">
        <w:rPr>
          <w:vertAlign w:val="superscript"/>
        </w:rPr>
        <w:t>20-21</w:t>
      </w:r>
      <w:r w:rsidR="00FF54F8" w:rsidRPr="00FF54F8">
        <w:t xml:space="preserve"> </w:t>
      </w:r>
      <w:r w:rsidR="00FF54F8">
        <w:t>и температуре порядка 10</w:t>
      </w:r>
      <w:r w:rsidR="00FF54F8" w:rsidRPr="00FF54F8">
        <w:rPr>
          <w:vertAlign w:val="superscript"/>
        </w:rPr>
        <w:t>8</w:t>
      </w:r>
      <w:r w:rsidR="00FF54F8">
        <w:t xml:space="preserve"> </w:t>
      </w:r>
      <w:r w:rsidR="00FF54F8">
        <w:rPr>
          <w:lang w:val="en-US"/>
        </w:rPr>
        <w:t>K</w:t>
      </w:r>
      <w:r w:rsidR="00FF54F8">
        <w:t xml:space="preserve"> давление составит приблизительно 1-10 атмосфер, которое может создать поле с </w:t>
      </w:r>
      <w:r w:rsidR="00FF54F8">
        <w:rPr>
          <w:lang w:val="en-US"/>
        </w:rPr>
        <w:t>B</w:t>
      </w:r>
      <w:r w:rsidR="00FF54F8" w:rsidRPr="00FF54F8">
        <w:t xml:space="preserve"> </w:t>
      </w:r>
      <w:r w:rsidR="00FF54F8">
        <w:t>≈</w:t>
      </w:r>
      <w:r w:rsidR="00FF54F8" w:rsidRPr="00FF54F8">
        <w:t xml:space="preserve"> 0,5-1 </w:t>
      </w:r>
      <w:r w:rsidR="00FF54F8">
        <w:t>Тл.</w:t>
      </w:r>
      <w:r w:rsidR="00B10165">
        <w:t xml:space="preserve"> С учетом такого параметра как β=0,05-0,07 получим поле порядка 15-20 Тл.</w:t>
      </w:r>
    </w:p>
    <w:p w14:paraId="7A1DBF60" w14:textId="13CE9E56" w:rsidR="00D83B5D" w:rsidRDefault="00164E3E" w:rsidP="009C18C2">
      <w:r>
        <w:t>Температуру плазмы опишем уравнением энергетического баланса</w:t>
      </w:r>
      <w:r w:rsidRPr="00164E3E">
        <w:t>:</w:t>
      </w:r>
    </w:p>
    <w:p w14:paraId="789CFAB1" w14:textId="4DD208AA" w:rsidR="00164E3E" w:rsidRPr="00164E3E" w:rsidRDefault="004B307B" w:rsidP="004B307B">
      <w:pPr>
        <w:pStyle w:val="MTDisplayEquation"/>
      </w:pPr>
      <w:r w:rsidRPr="00947337">
        <w:rPr>
          <w:lang w:val="ru-RU"/>
        </w:rPr>
        <w:tab/>
      </w:r>
      <w:r w:rsidRPr="004B307B">
        <w:rPr>
          <w:position w:val="-28"/>
        </w:rPr>
        <w:object w:dxaOrig="2820" w:dyaOrig="720" w14:anchorId="172C40DF">
          <v:shape id="_x0000_i1069" type="#_x0000_t75" style="width:141pt;height:36pt" o:ole="">
            <v:imagedata r:id="rId11" o:title=""/>
          </v:shape>
          <o:OLEObject Type="Embed" ProgID="Equation.DSMT4" ShapeID="_x0000_i1069" DrawAspect="Content" ObjectID="_1776116397" r:id="rId1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5D39369C" w14:textId="6BF3A66C" w:rsidR="00652E61" w:rsidRDefault="00CE3BFF" w:rsidP="009C18C2">
      <w:r>
        <w:t xml:space="preserve">где </w:t>
      </w:r>
      <w:r>
        <w:rPr>
          <w:lang w:val="en-US"/>
        </w:rPr>
        <w:t>P</w:t>
      </w:r>
      <w:proofErr w:type="spellStart"/>
      <w:r>
        <w:t>нагр</w:t>
      </w:r>
      <w:proofErr w:type="spellEnd"/>
      <w:r>
        <w:t xml:space="preserve"> – мощность нагрева, </w:t>
      </w:r>
      <w:r>
        <w:rPr>
          <w:lang w:val="en-US"/>
        </w:rPr>
        <w:t>P</w:t>
      </w:r>
      <w:r>
        <w:t xml:space="preserve">ток – мощность, выделяемая за счет омического нагрева, </w:t>
      </w:r>
      <w:r>
        <w:rPr>
          <w:lang w:val="en-US"/>
        </w:rPr>
        <w:t>P</w:t>
      </w:r>
      <w:r>
        <w:t xml:space="preserve">утечки – количество теряемой плазмой </w:t>
      </w:r>
      <w:r w:rsidR="00756592">
        <w:t>энергии</w:t>
      </w:r>
      <w:r>
        <w:t>.</w:t>
      </w:r>
    </w:p>
    <w:p w14:paraId="0F56EC85" w14:textId="7FFBDE5F" w:rsidR="00CE3BFF" w:rsidRDefault="003D77E5" w:rsidP="009C18C2">
      <w:pPr>
        <w:rPr>
          <w:lang w:val="en-US"/>
        </w:rPr>
      </w:pPr>
      <w:r>
        <w:t xml:space="preserve">Мощность </w:t>
      </w:r>
      <w:r>
        <w:rPr>
          <w:lang w:val="en-US"/>
        </w:rPr>
        <w:t>P</w:t>
      </w:r>
      <w:r>
        <w:t>ток</w:t>
      </w:r>
      <w:r>
        <w:t xml:space="preserve"> опишем так</w:t>
      </w:r>
      <w:r>
        <w:rPr>
          <w:lang w:val="en-US"/>
        </w:rPr>
        <w:t>:</w:t>
      </w:r>
    </w:p>
    <w:p w14:paraId="7C8ED41A" w14:textId="4634DD81" w:rsidR="003D77E5" w:rsidRDefault="00CC0A55" w:rsidP="00CC0A55">
      <w:pPr>
        <w:pStyle w:val="MTDisplayEquation"/>
      </w:pPr>
      <w:r>
        <w:tab/>
      </w:r>
      <w:r w:rsidRPr="00CC0A55">
        <w:rPr>
          <w:position w:val="-12"/>
        </w:rPr>
        <w:object w:dxaOrig="1200" w:dyaOrig="420" w14:anchorId="67232ED2">
          <v:shape id="_x0000_i1088" type="#_x0000_t75" style="width:60pt;height:21pt" o:ole="">
            <v:imagedata r:id="rId13" o:title=""/>
          </v:shape>
          <o:OLEObject Type="Embed" ProgID="Equation.DSMT4" ShapeID="_x0000_i1088" DrawAspect="Content" ObjectID="_1776116398" r:id="rId1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0E1555E" w14:textId="64B524BA" w:rsidR="00CC0A55" w:rsidRDefault="00CC0A55" w:rsidP="009C18C2">
      <w:pPr>
        <w:rPr>
          <w:lang w:val="en-US"/>
        </w:rPr>
      </w:pPr>
      <w:r>
        <w:t>где</w:t>
      </w:r>
      <w:r w:rsidRPr="00CC0A55">
        <w:t xml:space="preserve"> </w:t>
      </w:r>
      <w:r>
        <w:rPr>
          <w:lang w:val="en-US"/>
        </w:rPr>
        <w:t>I</w:t>
      </w:r>
      <w:r w:rsidRPr="00CC0A55">
        <w:t xml:space="preserve"> – </w:t>
      </w:r>
      <w:r>
        <w:t>ток</w:t>
      </w:r>
      <w:r w:rsidRPr="00CC0A55">
        <w:t xml:space="preserve"> </w:t>
      </w:r>
      <w:r>
        <w:t>плазмы</w:t>
      </w:r>
      <w:r w:rsidRPr="00CC0A55">
        <w:t xml:space="preserve">, </w:t>
      </w:r>
      <w:r>
        <w:rPr>
          <w:lang w:val="en-US"/>
        </w:rPr>
        <w:t>R</w:t>
      </w:r>
      <w:r w:rsidRPr="00CC0A55">
        <w:t xml:space="preserve"> </w:t>
      </w:r>
      <w:r>
        <w:t>–</w:t>
      </w:r>
      <w:r w:rsidRPr="00CC0A55">
        <w:t xml:space="preserve"> </w:t>
      </w:r>
      <w:r>
        <w:t>общее сопротивление плазмы.</w:t>
      </w:r>
      <w:r w:rsidR="00D547D1">
        <w:t xml:space="preserve"> Ток опишем так</w:t>
      </w:r>
      <w:r w:rsidR="00D547D1">
        <w:rPr>
          <w:lang w:val="en-US"/>
        </w:rPr>
        <w:t>:</w:t>
      </w:r>
    </w:p>
    <w:p w14:paraId="144EE2B1" w14:textId="0427B6D3" w:rsidR="00D547D1" w:rsidRDefault="00647D5D" w:rsidP="00647D5D">
      <w:pPr>
        <w:pStyle w:val="MTDisplayEquation"/>
      </w:pPr>
      <w:r>
        <w:tab/>
      </w:r>
      <w:r w:rsidRPr="00647D5D">
        <w:rPr>
          <w:position w:val="-6"/>
        </w:rPr>
        <w:object w:dxaOrig="1020" w:dyaOrig="380" w14:anchorId="5315E9B1">
          <v:shape id="_x0000_i1108" type="#_x0000_t75" style="width:51pt;height:19.2pt" o:ole="">
            <v:imagedata r:id="rId15" o:title=""/>
          </v:shape>
          <o:OLEObject Type="Embed" ProgID="Equation.DSMT4" ShapeID="_x0000_i1108" DrawAspect="Content" ObjectID="_1776116399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CFC9385" w14:textId="50F32829" w:rsidR="00647D5D" w:rsidRDefault="007C0927" w:rsidP="009C18C2">
      <w:pPr>
        <w:rPr>
          <w:lang w:val="en-US"/>
        </w:rPr>
      </w:pPr>
      <w:r>
        <w:t xml:space="preserve">где </w:t>
      </w:r>
      <w:r>
        <w:rPr>
          <w:lang w:val="en-US"/>
        </w:rPr>
        <w:t>e</w:t>
      </w:r>
      <w:r w:rsidRPr="007C0927">
        <w:t xml:space="preserve"> – </w:t>
      </w:r>
      <w:r>
        <w:t xml:space="preserve">заряд электрона, </w:t>
      </w:r>
      <w:r>
        <w:rPr>
          <w:lang w:val="en-US"/>
        </w:rPr>
        <w:t>n</w:t>
      </w:r>
      <w:r w:rsidRPr="007C0927">
        <w:t xml:space="preserve"> </w:t>
      </w:r>
      <w:r>
        <w:t>–</w:t>
      </w:r>
      <w:r w:rsidRPr="007C0927">
        <w:t xml:space="preserve"> </w:t>
      </w:r>
      <w:r>
        <w:t xml:space="preserve">концентрация электронов в плазме, </w:t>
      </w:r>
      <w:r>
        <w:rPr>
          <w:lang w:val="en-US"/>
        </w:rPr>
        <w:t>v</w:t>
      </w:r>
      <w:r w:rsidRPr="007C0927">
        <w:t xml:space="preserve"> </w:t>
      </w:r>
      <w:r>
        <w:t>–</w:t>
      </w:r>
      <w:r w:rsidRPr="007C0927">
        <w:t xml:space="preserve"> </w:t>
      </w:r>
      <w:r>
        <w:t>дрейфовая скорость электронов (</w:t>
      </w:r>
      <w:r w:rsidRPr="00002117">
        <w:rPr>
          <w:highlight w:val="red"/>
        </w:rPr>
        <w:t>НЕИЗВЕСТНА</w:t>
      </w:r>
      <w:r>
        <w:t xml:space="preserve">, пойдет как </w:t>
      </w:r>
      <w:r w:rsidR="00C47B65">
        <w:t>параметр</w:t>
      </w:r>
      <w:r>
        <w:t xml:space="preserve"> для подбора)</w:t>
      </w:r>
      <w:r w:rsidR="000C381E">
        <w:t xml:space="preserve">, </w:t>
      </w:r>
      <w:r w:rsidR="000C381E">
        <w:rPr>
          <w:lang w:val="en-US"/>
        </w:rPr>
        <w:t>S</w:t>
      </w:r>
      <w:r w:rsidR="000C381E" w:rsidRPr="000C381E">
        <w:t xml:space="preserve"> </w:t>
      </w:r>
      <w:r w:rsidR="000C381E">
        <w:t>–</w:t>
      </w:r>
      <w:r w:rsidR="000C381E" w:rsidRPr="000C381E">
        <w:t xml:space="preserve"> </w:t>
      </w:r>
      <w:r w:rsidR="000C381E">
        <w:t>поперечное сечение плазменного шнура.</w:t>
      </w:r>
      <w:r w:rsidR="007736EF">
        <w:t xml:space="preserve"> </w:t>
      </w:r>
      <w:r w:rsidR="007736EF">
        <w:rPr>
          <w:lang w:val="en-US"/>
        </w:rPr>
        <w:t>S</w:t>
      </w:r>
      <w:r w:rsidR="007736EF">
        <w:t xml:space="preserve"> возможно </w:t>
      </w:r>
      <w:r w:rsidR="0032193E">
        <w:t xml:space="preserve">приблизительно </w:t>
      </w:r>
      <w:r w:rsidR="007736EF">
        <w:t>определить исходя из геометрии токамака</w:t>
      </w:r>
      <w:r w:rsidR="007736EF">
        <w:rPr>
          <w:lang w:val="en-US"/>
        </w:rPr>
        <w:t>:</w:t>
      </w:r>
    </w:p>
    <w:p w14:paraId="06697D41" w14:textId="1556C1DD" w:rsidR="007736EF" w:rsidRDefault="0010316C" w:rsidP="0010316C">
      <w:pPr>
        <w:pStyle w:val="MTDisplayEquation"/>
      </w:pPr>
      <w:r>
        <w:tab/>
      </w:r>
      <w:r w:rsidRPr="0010316C">
        <w:rPr>
          <w:position w:val="-28"/>
        </w:rPr>
        <w:object w:dxaOrig="1060" w:dyaOrig="720" w14:anchorId="1D39FBC8">
          <v:shape id="_x0000_i1131" type="#_x0000_t75" style="width:52.8pt;height:36pt" o:ole="">
            <v:imagedata r:id="rId17" o:title=""/>
          </v:shape>
          <o:OLEObject Type="Embed" ProgID="Equation.DSMT4" ShapeID="_x0000_i1131" DrawAspect="Content" ObjectID="_1776116400" r:id="rId1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76964CD" w14:textId="313EE6A4" w:rsidR="0010316C" w:rsidRDefault="0010316C" w:rsidP="009C18C2">
      <w:r>
        <w:t xml:space="preserve">где </w:t>
      </w:r>
      <w:r>
        <w:rPr>
          <w:lang w:val="en-US"/>
        </w:rPr>
        <w:t>V</w:t>
      </w:r>
      <w:r w:rsidRPr="0010316C">
        <w:t xml:space="preserve"> – </w:t>
      </w:r>
      <w:r w:rsidR="006725AF">
        <w:t>объем,</w:t>
      </w:r>
      <w:r>
        <w:t xml:space="preserve"> занимаемый плазмой (рассчитан на предыдущей итерации</w:t>
      </w:r>
      <w:r w:rsidR="000944C5">
        <w:t xml:space="preserve"> или перед расчетом </w:t>
      </w:r>
      <w:r w:rsidR="000944C5">
        <w:rPr>
          <w:lang w:val="en-US"/>
        </w:rPr>
        <w:t>S</w:t>
      </w:r>
      <w:r>
        <w:t>)</w:t>
      </w:r>
      <w:r w:rsidR="00F4668B" w:rsidRPr="00F4668B">
        <w:t xml:space="preserve">, </w:t>
      </w:r>
      <w:r w:rsidR="00F4668B">
        <w:rPr>
          <w:lang w:val="en-US"/>
        </w:rPr>
        <w:t>R</w:t>
      </w:r>
      <w:r w:rsidR="00F4668B" w:rsidRPr="00F4668B">
        <w:t xml:space="preserve"> </w:t>
      </w:r>
      <w:r w:rsidR="00F4668B">
        <w:t>–</w:t>
      </w:r>
      <w:r w:rsidR="00F4668B" w:rsidRPr="00F4668B">
        <w:t xml:space="preserve"> </w:t>
      </w:r>
      <w:r w:rsidR="00F4668B">
        <w:t>большой радиус</w:t>
      </w:r>
      <w:r w:rsidR="00232DC1">
        <w:t xml:space="preserve"> (0,9 м)</w:t>
      </w:r>
      <w:r w:rsidR="00F4668B">
        <w:t>.</w:t>
      </w:r>
      <w:r w:rsidR="00ED77C3">
        <w:t xml:space="preserve"> Для расчета используется формула объема для торра.</w:t>
      </w:r>
    </w:p>
    <w:p w14:paraId="5522E35D" w14:textId="7B9137B4" w:rsidR="005E0B64" w:rsidRDefault="005E0B64" w:rsidP="009C18C2">
      <w:r>
        <w:t>Далее для расчёта тока плазмы необходимо знать ее сопротивление</w:t>
      </w:r>
      <w:r w:rsidRPr="005E0B64">
        <w:t>:</w:t>
      </w:r>
    </w:p>
    <w:p w14:paraId="0D12DDAB" w14:textId="4B96A4B5" w:rsidR="005E0B64" w:rsidRDefault="00F92341" w:rsidP="00F92341">
      <w:pPr>
        <w:pStyle w:val="MTDisplayEquation"/>
      </w:pPr>
      <w:r w:rsidRPr="00947337">
        <w:rPr>
          <w:lang w:val="ru-RU"/>
        </w:rPr>
        <w:tab/>
      </w:r>
      <w:r w:rsidRPr="00F92341">
        <w:rPr>
          <w:position w:val="-28"/>
        </w:rPr>
        <w:object w:dxaOrig="840" w:dyaOrig="720" w14:anchorId="3E6EB7B9">
          <v:shape id="_x0000_i1155" type="#_x0000_t75" style="width:42pt;height:36pt" o:ole="">
            <v:imagedata r:id="rId19" o:title=""/>
          </v:shape>
          <o:OLEObject Type="Embed" ProgID="Equation.DSMT4" ShapeID="_x0000_i1155" DrawAspect="Content" ObjectID="_1776116401" r:id="rId2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5F8FEBC" w14:textId="6CCE2DC1" w:rsidR="00F92341" w:rsidRDefault="00F92341" w:rsidP="009C18C2">
      <w:r>
        <w:t>где р – удельн</w:t>
      </w:r>
      <w:r w:rsidR="00764993">
        <w:t>ое сопротивление</w:t>
      </w:r>
      <w:r>
        <w:t xml:space="preserve">, </w:t>
      </w:r>
      <w:r>
        <w:rPr>
          <w:lang w:val="en-US"/>
        </w:rPr>
        <w:t>l</w:t>
      </w:r>
      <w:r w:rsidRPr="00F92341">
        <w:t xml:space="preserve"> </w:t>
      </w:r>
      <w:r>
        <w:t>–</w:t>
      </w:r>
      <w:r w:rsidRPr="00F92341">
        <w:t xml:space="preserve"> </w:t>
      </w:r>
      <w:r>
        <w:t xml:space="preserve">длина окружности тора, </w:t>
      </w:r>
      <w:r>
        <w:rPr>
          <w:lang w:val="en-US"/>
        </w:rPr>
        <w:t>S</w:t>
      </w:r>
      <w:r w:rsidRPr="00F92341">
        <w:t xml:space="preserve"> -</w:t>
      </w:r>
      <w:r>
        <w:t>поперечное сечение тора.</w:t>
      </w:r>
      <w:r w:rsidR="00B329B3">
        <w:t xml:space="preserve"> </w:t>
      </w:r>
      <w:r w:rsidR="00B329B3">
        <w:rPr>
          <w:lang w:val="en-US"/>
        </w:rPr>
        <w:t>l</w:t>
      </w:r>
      <w:r w:rsidR="00B329B3" w:rsidRPr="00B329B3">
        <w:t xml:space="preserve"> </w:t>
      </w:r>
      <w:r w:rsidR="00B329B3">
        <w:t>определяется из геометрии вакуумной камеры</w:t>
      </w:r>
      <w:r w:rsidR="00B329B3" w:rsidRPr="00B329B3">
        <w:t>:</w:t>
      </w:r>
    </w:p>
    <w:p w14:paraId="6B8D02C3" w14:textId="5B721C28" w:rsidR="00B329B3" w:rsidRDefault="00AE01D9" w:rsidP="00AE01D9">
      <w:pPr>
        <w:pStyle w:val="MTDisplayEquation"/>
      </w:pPr>
      <w:r w:rsidRPr="00764993">
        <w:rPr>
          <w:lang w:val="ru-RU"/>
        </w:rPr>
        <w:tab/>
      </w:r>
      <w:r w:rsidRPr="00AE01D9">
        <w:rPr>
          <w:position w:val="-6"/>
        </w:rPr>
        <w:object w:dxaOrig="940" w:dyaOrig="300" w14:anchorId="47E22B64">
          <v:shape id="_x0000_i1181" type="#_x0000_t75" style="width:46.8pt;height:15pt" o:ole="">
            <v:imagedata r:id="rId21" o:title=""/>
          </v:shape>
          <o:OLEObject Type="Embed" ProgID="Equation.DSMT4" ShapeID="_x0000_i1181" DrawAspect="Content" ObjectID="_1776116402" r:id="rId2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2785F08F" w14:textId="2BC42B0E" w:rsidR="00AE01D9" w:rsidRDefault="00AE01D9" w:rsidP="009C18C2">
      <w:r>
        <w:lastRenderedPageBreak/>
        <w:t>В случае удельн</w:t>
      </w:r>
      <w:r w:rsidR="00764993">
        <w:t>ого сопротивления</w:t>
      </w:r>
      <w:r>
        <w:t xml:space="preserve"> не все так однозначно. В интернете была найдена формула</w:t>
      </w:r>
      <w:r w:rsidRPr="00AE01D9">
        <w:t>:</w:t>
      </w:r>
    </w:p>
    <w:p w14:paraId="41A8D49C" w14:textId="4B57897F" w:rsidR="00AE01D9" w:rsidRDefault="00C93141" w:rsidP="00C93141">
      <w:pPr>
        <w:pStyle w:val="MTDisplayEquation"/>
      </w:pPr>
      <w:r w:rsidRPr="00947337">
        <w:rPr>
          <w:lang w:val="ru-RU"/>
        </w:rPr>
        <w:tab/>
      </w:r>
      <w:r w:rsidRPr="00C93141">
        <w:rPr>
          <w:position w:val="-34"/>
        </w:rPr>
        <w:object w:dxaOrig="1060" w:dyaOrig="780" w14:anchorId="37261000">
          <v:shape id="_x0000_i1209" type="#_x0000_t75" style="width:52.8pt;height:39pt" o:ole="">
            <v:imagedata r:id="rId23" o:title=""/>
          </v:shape>
          <o:OLEObject Type="Embed" ProgID="Equation.DSMT4" ShapeID="_x0000_i1209" DrawAspect="Content" ObjectID="_1776116403" r:id="rId2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CF9F67D" w14:textId="2AEF05D7" w:rsidR="00C93141" w:rsidRDefault="00C93141" w:rsidP="009C18C2">
      <w:pPr>
        <w:rPr>
          <w:lang w:val="en-US"/>
        </w:rPr>
      </w:pPr>
      <w:r>
        <w:t xml:space="preserve">где </w:t>
      </w:r>
      <w:r>
        <w:rPr>
          <w:lang w:val="en-US"/>
        </w:rPr>
        <w:t>m</w:t>
      </w:r>
      <w:r w:rsidRPr="00C93141">
        <w:t xml:space="preserve"> – </w:t>
      </w:r>
      <w:r>
        <w:t xml:space="preserve">масса электрона, </w:t>
      </w:r>
      <w:r>
        <w:rPr>
          <w:lang w:val="en-US"/>
        </w:rPr>
        <w:t>n</w:t>
      </w:r>
      <w:r w:rsidRPr="00C93141">
        <w:t xml:space="preserve"> </w:t>
      </w:r>
      <w:r>
        <w:t xml:space="preserve">– концентрация электронов, </w:t>
      </w:r>
      <w:proofErr w:type="spellStart"/>
      <w:r>
        <w:rPr>
          <w:lang w:val="en-US"/>
        </w:rPr>
        <w:t>te</w:t>
      </w:r>
      <w:proofErr w:type="spellEnd"/>
      <w:r w:rsidRPr="00C93141">
        <w:t xml:space="preserve"> </w:t>
      </w:r>
      <w:r>
        <w:t>–</w:t>
      </w:r>
      <w:r w:rsidRPr="00C93141">
        <w:t xml:space="preserve"> </w:t>
      </w:r>
      <w:r>
        <w:t>время между столкновениями.</w:t>
      </w:r>
      <w:r w:rsidR="003C3114">
        <w:t xml:space="preserve"> Исходя </w:t>
      </w:r>
      <w:r w:rsidR="00B66B18">
        <w:t>ТОЛЬКО</w:t>
      </w:r>
      <w:r w:rsidR="003C3114">
        <w:t xml:space="preserve"> из логических заключений</w:t>
      </w:r>
      <w:r w:rsidR="003C3114">
        <w:rPr>
          <w:lang w:val="en-US"/>
        </w:rPr>
        <w:t>:</w:t>
      </w:r>
    </w:p>
    <w:p w14:paraId="5D0C516F" w14:textId="33A0DDFA" w:rsidR="003C3114" w:rsidRDefault="00947337" w:rsidP="00947337">
      <w:pPr>
        <w:pStyle w:val="MTDisplayEquation"/>
      </w:pPr>
      <w:r>
        <w:tab/>
      </w:r>
      <w:r w:rsidRPr="00947337">
        <w:rPr>
          <w:position w:val="-32"/>
        </w:rPr>
        <w:object w:dxaOrig="1080" w:dyaOrig="760" w14:anchorId="3CE0B964">
          <v:shape id="_x0000_i1239" type="#_x0000_t75" style="width:54pt;height:37.8pt" o:ole="">
            <v:imagedata r:id="rId25" o:title=""/>
          </v:shape>
          <o:OLEObject Type="Embed" ProgID="Equation.DSMT4" ShapeID="_x0000_i1239" DrawAspect="Content" ObjectID="_1776116404" r:id="rId2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124D9951" w14:textId="571FBFB4" w:rsidR="00947337" w:rsidRDefault="00025EFF" w:rsidP="009C18C2">
      <w:r>
        <w:t xml:space="preserve">Так как концентрация </w:t>
      </w:r>
      <w:r>
        <w:rPr>
          <w:lang w:val="en-US"/>
        </w:rPr>
        <w:t>n</w:t>
      </w:r>
      <w:r w:rsidRPr="00025EFF">
        <w:t xml:space="preserve"> </w:t>
      </w:r>
      <w:r>
        <w:t xml:space="preserve">описывает количество частиц в объеме, ее кубический корень описывает количество частиц в линейном размере. Также, очевидно, что чем выше скорость теплового движения электронов </w:t>
      </w:r>
      <w:r>
        <w:rPr>
          <w:lang w:val="en-US"/>
        </w:rPr>
        <w:t>v</w:t>
      </w:r>
      <w:r>
        <w:t xml:space="preserve">, тем чаще происходят столкновения. </w:t>
      </w:r>
      <w:r>
        <w:rPr>
          <w:lang w:val="en-US"/>
        </w:rPr>
        <w:t>v</w:t>
      </w:r>
      <w:r w:rsidRPr="00025EFF">
        <w:t xml:space="preserve"> </w:t>
      </w:r>
      <w:r>
        <w:t>рассчитывается следующим образом</w:t>
      </w:r>
      <w:r w:rsidRPr="00025EFF">
        <w:t>:</w:t>
      </w:r>
    </w:p>
    <w:p w14:paraId="780A3627" w14:textId="5110E1E7" w:rsidR="00025EFF" w:rsidRDefault="00151101" w:rsidP="00151101">
      <w:pPr>
        <w:pStyle w:val="MTDisplayEquation"/>
      </w:pPr>
      <w:r w:rsidRPr="00151101">
        <w:rPr>
          <w:lang w:val="ru-RU"/>
        </w:rPr>
        <w:tab/>
      </w:r>
      <w:r w:rsidRPr="00151101">
        <w:rPr>
          <w:position w:val="-36"/>
        </w:rPr>
        <w:object w:dxaOrig="1160" w:dyaOrig="859" w14:anchorId="7A9307C6">
          <v:shape id="_x0000_i1271" type="#_x0000_t75" style="width:58.2pt;height:43.2pt" o:ole="">
            <v:imagedata r:id="rId27" o:title=""/>
          </v:shape>
          <o:OLEObject Type="Embed" ProgID="Equation.DSMT4" ShapeID="_x0000_i1271" DrawAspect="Content" ObjectID="_1776116405" r:id="rId2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6D155B38" w14:textId="712BA6CA" w:rsidR="00151101" w:rsidRDefault="00837449" w:rsidP="009C18C2">
      <w:pPr>
        <w:rPr>
          <w:lang w:val="en-US"/>
        </w:rPr>
      </w:pPr>
      <w:r>
        <w:t xml:space="preserve">Теперь перейдем к мощности утечки. Согласно статье из Википедии по критерию </w:t>
      </w:r>
      <w:proofErr w:type="spellStart"/>
      <w:r>
        <w:t>Лоусона</w:t>
      </w:r>
      <w:proofErr w:type="spellEnd"/>
      <w:r>
        <w:rPr>
          <w:lang w:val="en-US"/>
        </w:rPr>
        <w:t>:</w:t>
      </w:r>
    </w:p>
    <w:p w14:paraId="32AA7DB5" w14:textId="68BCCE25" w:rsidR="00837449" w:rsidRDefault="00AB608E" w:rsidP="00AB608E">
      <w:pPr>
        <w:pStyle w:val="MTDisplayEquation"/>
      </w:pPr>
      <w:r>
        <w:tab/>
      </w:r>
      <w:r w:rsidRPr="00AB608E">
        <w:rPr>
          <w:position w:val="-28"/>
        </w:rPr>
        <w:object w:dxaOrig="1700" w:dyaOrig="720" w14:anchorId="55F0EDAC">
          <v:shape id="_x0000_i1305" type="#_x0000_t75" style="width:85.2pt;height:36pt" o:ole="">
            <v:imagedata r:id="rId29" o:title=""/>
          </v:shape>
          <o:OLEObject Type="Embed" ProgID="Equation.DSMT4" ShapeID="_x0000_i1305" DrawAspect="Content" ObjectID="_1776116406" r:id="rId3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5426B4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500E67B3" w14:textId="16D233D5" w:rsidR="00AB608E" w:rsidRDefault="00AB608E" w:rsidP="009C18C2">
      <w:r>
        <w:rPr>
          <w:lang w:val="en-US"/>
        </w:rPr>
        <w:t>N</w:t>
      </w:r>
      <w:r w:rsidRPr="00AB608E">
        <w:t xml:space="preserve"> – </w:t>
      </w:r>
      <w:r>
        <w:t xml:space="preserve">общее количество частиц в плазме. </w:t>
      </w:r>
      <w:r>
        <w:rPr>
          <w:lang w:val="en-US"/>
        </w:rPr>
        <w:t>t</w:t>
      </w:r>
      <w:r w:rsidRPr="00AB608E">
        <w:t xml:space="preserve"> </w:t>
      </w:r>
      <w:r>
        <w:t>–</w:t>
      </w:r>
      <w:r w:rsidRPr="00AB608E">
        <w:t xml:space="preserve"> </w:t>
      </w:r>
      <w:r>
        <w:t xml:space="preserve">время удержания плазмы (характеристика теплоизоляции реактора, </w:t>
      </w:r>
      <w:r w:rsidRPr="00AB608E">
        <w:rPr>
          <w:highlight w:val="red"/>
        </w:rPr>
        <w:t>ВОЗМОЖНО</w:t>
      </w:r>
      <w:r>
        <w:t xml:space="preserve"> величина для подбора).</w:t>
      </w:r>
    </w:p>
    <w:p w14:paraId="191B3C7C" w14:textId="11BBED72" w:rsidR="004B6540" w:rsidRDefault="004B6540" w:rsidP="009C18C2">
      <w:r>
        <w:t>Теперь, зная изменение общей энергии плазмы, есть возможность определить изменение ее температуры</w:t>
      </w:r>
    </w:p>
    <w:p w14:paraId="7190DCDE" w14:textId="35F68120" w:rsidR="005426B4" w:rsidRDefault="005426B4" w:rsidP="005426B4">
      <w:pPr>
        <w:pStyle w:val="MTDisplayEquation"/>
      </w:pPr>
      <w:r w:rsidRPr="005426B4">
        <w:rPr>
          <w:lang w:val="ru-RU"/>
        </w:rPr>
        <w:tab/>
      </w:r>
      <w:r w:rsidRPr="005426B4">
        <w:rPr>
          <w:position w:val="-28"/>
        </w:rPr>
        <w:object w:dxaOrig="1680" w:dyaOrig="720" w14:anchorId="4892D7E2">
          <v:shape id="_x0000_i1341" type="#_x0000_t75" style="width:84pt;height:36pt" o:ole="">
            <v:imagedata r:id="rId31" o:title=""/>
          </v:shape>
          <o:OLEObject Type="Embed" ProgID="Equation.DSMT4" ShapeID="_x0000_i1341" DrawAspect="Content" ObjectID="_1776116407" r:id="rId3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1809864B" w14:textId="068C599D" w:rsidR="005426B4" w:rsidRPr="0029599F" w:rsidRDefault="00B00602" w:rsidP="009C18C2">
      <w:r>
        <w:t>Итак, теперь зная давление на плазму и ее температуру, а также общее количество частиц (</w:t>
      </w:r>
      <w:r w:rsidR="001E6059">
        <w:t xml:space="preserve">нынешняя модель это и </w:t>
      </w:r>
      <w:r w:rsidR="004268CC">
        <w:t>рассчитывает</w:t>
      </w:r>
      <w:r>
        <w:t>)</w:t>
      </w:r>
      <w:r w:rsidR="001E6059">
        <w:t>, по формуле 1 можно определить объем, занимаемый плазмой</w:t>
      </w:r>
      <w:r w:rsidR="0029599F">
        <w:t xml:space="preserve">, следовательно оставшийся объем, следовательно сделать пересчет </w:t>
      </w:r>
      <w:r w:rsidR="0029599F">
        <w:rPr>
          <w:lang w:val="en-US"/>
        </w:rPr>
        <w:t>t</w:t>
      </w:r>
      <w:r w:rsidR="0029599F" w:rsidRPr="0029599F">
        <w:t>_</w:t>
      </w:r>
      <w:r w:rsidR="0029599F">
        <w:rPr>
          <w:lang w:val="en-US"/>
        </w:rPr>
        <w:t>pump</w:t>
      </w:r>
      <w:r w:rsidR="0029599F">
        <w:t xml:space="preserve"> на каждой итерации моделирования.</w:t>
      </w:r>
    </w:p>
    <w:sectPr w:rsidR="005426B4" w:rsidRPr="00295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2760"/>
    <w:multiLevelType w:val="multilevel"/>
    <w:tmpl w:val="ADBA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A31EA2"/>
    <w:multiLevelType w:val="hybridMultilevel"/>
    <w:tmpl w:val="90CEC0C6"/>
    <w:lvl w:ilvl="0" w:tplc="E47C0256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F8165D"/>
    <w:multiLevelType w:val="hybridMultilevel"/>
    <w:tmpl w:val="576417D2"/>
    <w:lvl w:ilvl="0" w:tplc="2DB4AE5A">
      <w:start w:val="1"/>
      <w:numFmt w:val="decimal"/>
      <w:pStyle w:val="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432032B"/>
    <w:multiLevelType w:val="multilevel"/>
    <w:tmpl w:val="55CE19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2B"/>
    <w:rsid w:val="00002117"/>
    <w:rsid w:val="00003AC2"/>
    <w:rsid w:val="00025EFF"/>
    <w:rsid w:val="000944C5"/>
    <w:rsid w:val="000C381E"/>
    <w:rsid w:val="000F228D"/>
    <w:rsid w:val="000F789F"/>
    <w:rsid w:val="0010316C"/>
    <w:rsid w:val="00151101"/>
    <w:rsid w:val="00164E3E"/>
    <w:rsid w:val="001E6059"/>
    <w:rsid w:val="00232DC1"/>
    <w:rsid w:val="00233FC9"/>
    <w:rsid w:val="00257203"/>
    <w:rsid w:val="0029599F"/>
    <w:rsid w:val="002E1CE9"/>
    <w:rsid w:val="0032193E"/>
    <w:rsid w:val="00341210"/>
    <w:rsid w:val="003C3114"/>
    <w:rsid w:val="003D77E5"/>
    <w:rsid w:val="004268CC"/>
    <w:rsid w:val="004871CC"/>
    <w:rsid w:val="004B307B"/>
    <w:rsid w:val="004B6540"/>
    <w:rsid w:val="00503773"/>
    <w:rsid w:val="005426B4"/>
    <w:rsid w:val="005A6290"/>
    <w:rsid w:val="005E0B64"/>
    <w:rsid w:val="006170C0"/>
    <w:rsid w:val="00647D5D"/>
    <w:rsid w:val="00652E61"/>
    <w:rsid w:val="006725AF"/>
    <w:rsid w:val="00756592"/>
    <w:rsid w:val="00764993"/>
    <w:rsid w:val="007736EF"/>
    <w:rsid w:val="007C0927"/>
    <w:rsid w:val="007C5C53"/>
    <w:rsid w:val="007D400C"/>
    <w:rsid w:val="007E1C92"/>
    <w:rsid w:val="00837449"/>
    <w:rsid w:val="00857068"/>
    <w:rsid w:val="00947337"/>
    <w:rsid w:val="009630A4"/>
    <w:rsid w:val="00983A43"/>
    <w:rsid w:val="009A084B"/>
    <w:rsid w:val="009A30DC"/>
    <w:rsid w:val="009B2AE4"/>
    <w:rsid w:val="009C18C2"/>
    <w:rsid w:val="009D7736"/>
    <w:rsid w:val="00A17EF1"/>
    <w:rsid w:val="00A3268D"/>
    <w:rsid w:val="00AB608E"/>
    <w:rsid w:val="00AB61DD"/>
    <w:rsid w:val="00AC5D33"/>
    <w:rsid w:val="00AE01D9"/>
    <w:rsid w:val="00B00602"/>
    <w:rsid w:val="00B10165"/>
    <w:rsid w:val="00B329B3"/>
    <w:rsid w:val="00B658BF"/>
    <w:rsid w:val="00B66B18"/>
    <w:rsid w:val="00B948D0"/>
    <w:rsid w:val="00C2477C"/>
    <w:rsid w:val="00C47B65"/>
    <w:rsid w:val="00C93141"/>
    <w:rsid w:val="00CC0A55"/>
    <w:rsid w:val="00CE3BFF"/>
    <w:rsid w:val="00D547D1"/>
    <w:rsid w:val="00D83B5D"/>
    <w:rsid w:val="00DC32D0"/>
    <w:rsid w:val="00DD27CB"/>
    <w:rsid w:val="00E1232B"/>
    <w:rsid w:val="00E12392"/>
    <w:rsid w:val="00E70FA7"/>
    <w:rsid w:val="00E81567"/>
    <w:rsid w:val="00ED77C3"/>
    <w:rsid w:val="00F4668B"/>
    <w:rsid w:val="00F46B42"/>
    <w:rsid w:val="00F92341"/>
    <w:rsid w:val="00FB6805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D9CC"/>
  <w15:chartTrackingRefBased/>
  <w15:docId w15:val="{D6E1E5FD-856E-444E-8661-6A86681A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Для работы"/>
    <w:qFormat/>
    <w:rsid w:val="00003AC2"/>
    <w:pPr>
      <w:spacing w:after="0" w:line="36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2">
    <w:name w:val="heading 2"/>
    <w:basedOn w:val="a1"/>
    <w:next w:val="a0"/>
    <w:link w:val="20"/>
    <w:qFormat/>
    <w:rsid w:val="00233FC9"/>
    <w:pPr>
      <w:numPr>
        <w:numId w:val="4"/>
      </w:numPr>
      <w:ind w:left="0" w:firstLine="851"/>
      <w:outlineLvl w:val="1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233FC9"/>
    <w:rPr>
      <w:rFonts w:ascii="Times New Roman" w:hAnsi="Times New Roman" w:cs="Times New Roman"/>
      <w:b/>
      <w:bCs/>
      <w:sz w:val="28"/>
      <w:szCs w:val="24"/>
      <w:lang w:eastAsia="ru-RU"/>
    </w:rPr>
  </w:style>
  <w:style w:type="paragraph" w:styleId="a">
    <w:name w:val="No Spacing"/>
    <w:basedOn w:val="a1"/>
    <w:uiPriority w:val="1"/>
    <w:qFormat/>
    <w:rsid w:val="00C2477C"/>
    <w:pPr>
      <w:numPr>
        <w:numId w:val="3"/>
      </w:numPr>
    </w:pPr>
  </w:style>
  <w:style w:type="paragraph" w:styleId="a1">
    <w:name w:val="List Paragraph"/>
    <w:basedOn w:val="a0"/>
    <w:uiPriority w:val="34"/>
    <w:qFormat/>
    <w:rsid w:val="00C2477C"/>
    <w:pPr>
      <w:ind w:left="720"/>
      <w:contextualSpacing/>
    </w:pPr>
  </w:style>
  <w:style w:type="paragraph" w:customStyle="1" w:styleId="MTDisplayEquation">
    <w:name w:val="MTDisplayEquation"/>
    <w:basedOn w:val="a0"/>
    <w:next w:val="a0"/>
    <w:link w:val="MTDisplayEquation0"/>
    <w:rsid w:val="009A084B"/>
    <w:pPr>
      <w:tabs>
        <w:tab w:val="center" w:pos="4680"/>
        <w:tab w:val="right" w:pos="9360"/>
      </w:tabs>
    </w:pPr>
    <w:rPr>
      <w:lang w:val="en-US"/>
    </w:rPr>
  </w:style>
  <w:style w:type="character" w:customStyle="1" w:styleId="MTDisplayEquation0">
    <w:name w:val="MTDisplayEquation Знак"/>
    <w:basedOn w:val="a2"/>
    <w:link w:val="MTDisplayEquation"/>
    <w:rsid w:val="009A084B"/>
    <w:rPr>
      <w:rFonts w:ascii="Times New Roman" w:hAnsi="Times New Roman" w:cs="Times New Roman"/>
      <w:sz w:val="28"/>
      <w:szCs w:val="24"/>
      <w:lang w:val="en-US" w:eastAsia="ru-RU"/>
    </w:rPr>
  </w:style>
  <w:style w:type="character" w:customStyle="1" w:styleId="MTEquationSection">
    <w:name w:val="MTEquationSection"/>
    <w:basedOn w:val="a2"/>
    <w:rsid w:val="00257203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Левшин</dc:creator>
  <cp:keywords/>
  <dc:description/>
  <cp:lastModifiedBy>Андрей Левшин</cp:lastModifiedBy>
  <cp:revision>73</cp:revision>
  <dcterms:created xsi:type="dcterms:W3CDTF">2024-05-01T16:38:00Z</dcterms:created>
  <dcterms:modified xsi:type="dcterms:W3CDTF">2024-05-01T17:46:00Z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(#E1)</vt:lpwstr>
  </property>
  <property fmtid="{D5CDD505-2E9C-101B-9397-08002B2CF9AE}" pid="4" name="MTEquationSection">
    <vt:lpwstr>1</vt:lpwstr>
  </property>
</Properties>
</file>