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1CD8" w14:textId="77777777" w:rsidR="00C61211" w:rsidRPr="00C12BC7" w:rsidRDefault="00B16283" w:rsidP="00B16283">
      <w:pPr>
        <w:rPr>
          <w:rFonts w:asciiTheme="majorBidi" w:hAnsiTheme="majorBidi" w:cstheme="majorBidi"/>
          <w:sz w:val="48"/>
          <w:szCs w:val="48"/>
          <w:lang w:val="en-GB"/>
        </w:rPr>
      </w:pPr>
      <w:r w:rsidRPr="00C12BC7">
        <w:rPr>
          <w:rFonts w:asciiTheme="majorBidi" w:hAnsiTheme="majorBidi" w:cstheme="majorBidi"/>
          <w:sz w:val="48"/>
          <w:szCs w:val="48"/>
          <w:lang w:val="en-GB"/>
        </w:rPr>
        <w:t xml:space="preserve">Name </w:t>
      </w:r>
      <w:r w:rsidR="00263E73" w:rsidRPr="00C12BC7">
        <w:rPr>
          <w:rFonts w:asciiTheme="majorBidi" w:hAnsiTheme="majorBidi" w:cstheme="majorBidi"/>
          <w:sz w:val="48"/>
          <w:szCs w:val="48"/>
          <w:lang w:val="en-GB"/>
        </w:rPr>
        <w:t>-</w:t>
      </w:r>
      <w:r w:rsidRPr="00C12BC7">
        <w:rPr>
          <w:rFonts w:asciiTheme="majorBidi" w:hAnsiTheme="majorBidi" w:cstheme="majorBidi"/>
          <w:sz w:val="48"/>
          <w:szCs w:val="48"/>
          <w:lang w:val="en-GB"/>
        </w:rPr>
        <w:t xml:space="preserve"> Joshua Jacob</w:t>
      </w:r>
    </w:p>
    <w:p w14:paraId="1AF9275D" w14:textId="21FBBF85" w:rsidR="00C61211" w:rsidRPr="00C12BC7" w:rsidRDefault="00B16283" w:rsidP="00B16283">
      <w:pPr>
        <w:rPr>
          <w:rFonts w:asciiTheme="majorBidi" w:hAnsiTheme="majorBidi" w:cstheme="majorBidi"/>
          <w:sz w:val="48"/>
          <w:szCs w:val="48"/>
          <w:lang w:val="en-GB"/>
        </w:rPr>
      </w:pPr>
      <w:r w:rsidRPr="00C12BC7">
        <w:rPr>
          <w:rFonts w:asciiTheme="majorBidi" w:hAnsiTheme="majorBidi" w:cstheme="majorBidi"/>
          <w:sz w:val="48"/>
          <w:szCs w:val="48"/>
          <w:lang w:val="en-GB"/>
        </w:rPr>
        <w:t>Heriot Watt id - H00404266</w:t>
      </w:r>
    </w:p>
    <w:p w14:paraId="05F2F2F4" w14:textId="77777777" w:rsidR="00C61211" w:rsidRPr="00C12BC7" w:rsidRDefault="00B16283" w:rsidP="00B16283">
      <w:pPr>
        <w:rPr>
          <w:rFonts w:asciiTheme="majorBidi" w:hAnsiTheme="majorBidi" w:cstheme="majorBidi"/>
          <w:sz w:val="48"/>
          <w:szCs w:val="48"/>
        </w:rPr>
      </w:pPr>
      <w:r w:rsidRPr="00C12BC7">
        <w:rPr>
          <w:rFonts w:asciiTheme="majorBidi" w:hAnsiTheme="majorBidi" w:cstheme="majorBidi"/>
          <w:sz w:val="48"/>
          <w:szCs w:val="48"/>
          <w:lang w:val="en-GB"/>
        </w:rPr>
        <w:t xml:space="preserve">Heriot Watt Username - </w:t>
      </w:r>
      <w:hyperlink r:id="rId4" w:history="1">
        <w:r w:rsidRPr="00C12BC7">
          <w:rPr>
            <w:rStyle w:val="Hyperlink"/>
            <w:rFonts w:asciiTheme="majorBidi" w:hAnsiTheme="majorBidi" w:cstheme="majorBidi"/>
            <w:sz w:val="48"/>
            <w:szCs w:val="48"/>
          </w:rPr>
          <w:t>jaj2003@hw.ac.uk</w:t>
        </w:r>
      </w:hyperlink>
    </w:p>
    <w:p w14:paraId="2B31E855" w14:textId="45987CA7" w:rsidR="00022931" w:rsidRPr="00C12BC7" w:rsidRDefault="00022931" w:rsidP="00B16283">
      <w:pPr>
        <w:rPr>
          <w:rFonts w:asciiTheme="majorBidi" w:hAnsiTheme="majorBidi" w:cstheme="majorBidi"/>
          <w:sz w:val="48"/>
          <w:szCs w:val="48"/>
          <w:lang w:val="en-GB"/>
        </w:rPr>
      </w:pPr>
      <w:r w:rsidRPr="00C12BC7">
        <w:rPr>
          <w:rFonts w:asciiTheme="majorBidi" w:hAnsiTheme="majorBidi" w:cstheme="majorBidi"/>
          <w:sz w:val="48"/>
          <w:szCs w:val="48"/>
          <w:lang w:val="en-GB"/>
        </w:rPr>
        <w:t>Campus of Study - Dubai</w:t>
      </w:r>
    </w:p>
    <w:p w14:paraId="5F7A5B93" w14:textId="77777777" w:rsidR="00C61211" w:rsidRPr="00C12BC7" w:rsidRDefault="00022931" w:rsidP="00C61211">
      <w:pPr>
        <w:rPr>
          <w:rFonts w:asciiTheme="majorBidi" w:hAnsiTheme="majorBidi" w:cstheme="majorBidi"/>
          <w:sz w:val="48"/>
          <w:szCs w:val="48"/>
          <w:lang w:val="en-GB"/>
        </w:rPr>
      </w:pPr>
      <w:r w:rsidRPr="00C12BC7">
        <w:rPr>
          <w:rFonts w:asciiTheme="majorBidi" w:hAnsiTheme="majorBidi" w:cstheme="majorBidi"/>
          <w:sz w:val="48"/>
          <w:szCs w:val="48"/>
          <w:lang w:val="en-GB"/>
        </w:rPr>
        <w:t>Cohort - 2025-2026</w:t>
      </w:r>
    </w:p>
    <w:p w14:paraId="05D4BEEB" w14:textId="64D1CB8A" w:rsidR="00B16283" w:rsidRPr="00C12BC7" w:rsidRDefault="00B16283" w:rsidP="00C61211">
      <w:pPr>
        <w:rPr>
          <w:rFonts w:asciiTheme="majorBidi" w:hAnsiTheme="majorBidi" w:cstheme="majorBidi"/>
          <w:sz w:val="48"/>
          <w:szCs w:val="48"/>
          <w:lang w:val="en-GB"/>
        </w:rPr>
      </w:pPr>
      <w:r w:rsidRPr="00C12BC7">
        <w:rPr>
          <w:rFonts w:asciiTheme="majorBidi" w:hAnsiTheme="majorBidi" w:cstheme="majorBidi"/>
          <w:sz w:val="48"/>
          <w:szCs w:val="48"/>
          <w:lang w:val="en-GB"/>
        </w:rPr>
        <w:t>Group number - 28</w:t>
      </w:r>
    </w:p>
    <w:p w14:paraId="049E0048" w14:textId="03459BE8" w:rsidR="00B16283" w:rsidRPr="00263E73" w:rsidRDefault="00B16283" w:rsidP="00B16283">
      <w:pPr>
        <w:rPr>
          <w:rFonts w:asciiTheme="majorBidi" w:hAnsiTheme="majorBidi" w:cstheme="majorBidi"/>
          <w:sz w:val="52"/>
          <w:szCs w:val="52"/>
          <w:lang w:val="en-GB"/>
        </w:rPr>
      </w:pPr>
    </w:p>
    <w:p w14:paraId="2C0B8229" w14:textId="77777777" w:rsidR="00022931" w:rsidRPr="00263E73" w:rsidRDefault="00022931" w:rsidP="00B16283">
      <w:pPr>
        <w:rPr>
          <w:rFonts w:asciiTheme="majorBidi" w:hAnsiTheme="majorBidi" w:cstheme="majorBidi"/>
          <w:sz w:val="52"/>
          <w:szCs w:val="52"/>
          <w:lang w:val="en-GB"/>
        </w:rPr>
      </w:pPr>
    </w:p>
    <w:p w14:paraId="5208F586" w14:textId="77777777" w:rsidR="00022931" w:rsidRPr="00263E73" w:rsidRDefault="00022931" w:rsidP="00B16283">
      <w:pPr>
        <w:rPr>
          <w:rFonts w:asciiTheme="majorBidi" w:hAnsiTheme="majorBidi" w:cstheme="majorBidi"/>
          <w:sz w:val="52"/>
          <w:szCs w:val="52"/>
          <w:lang w:val="en-GB"/>
        </w:rPr>
      </w:pPr>
    </w:p>
    <w:p w14:paraId="2B79C5CC" w14:textId="77777777" w:rsidR="00022931" w:rsidRPr="00263E73" w:rsidRDefault="00022931" w:rsidP="00B16283">
      <w:pPr>
        <w:rPr>
          <w:rFonts w:asciiTheme="majorBidi" w:hAnsiTheme="majorBidi" w:cstheme="majorBidi"/>
          <w:sz w:val="52"/>
          <w:szCs w:val="52"/>
          <w:lang w:val="en-GB"/>
        </w:rPr>
      </w:pPr>
    </w:p>
    <w:p w14:paraId="7013C5E1" w14:textId="77777777" w:rsidR="00022931" w:rsidRPr="00263E73" w:rsidRDefault="00022931" w:rsidP="00B16283">
      <w:pPr>
        <w:rPr>
          <w:rFonts w:asciiTheme="majorBidi" w:hAnsiTheme="majorBidi" w:cstheme="majorBidi"/>
          <w:sz w:val="52"/>
          <w:szCs w:val="52"/>
          <w:lang w:val="en-GB"/>
        </w:rPr>
      </w:pPr>
    </w:p>
    <w:p w14:paraId="791CC767" w14:textId="77777777" w:rsidR="00022931" w:rsidRPr="00263E73" w:rsidRDefault="00022931" w:rsidP="00B16283">
      <w:pPr>
        <w:rPr>
          <w:rFonts w:asciiTheme="majorBidi" w:hAnsiTheme="majorBidi" w:cstheme="majorBidi"/>
          <w:sz w:val="52"/>
          <w:szCs w:val="52"/>
          <w:lang w:val="en-GB"/>
        </w:rPr>
      </w:pPr>
    </w:p>
    <w:p w14:paraId="7D36CEEA" w14:textId="77777777" w:rsidR="00022931" w:rsidRPr="00263E73" w:rsidRDefault="00022931" w:rsidP="00B16283">
      <w:pPr>
        <w:rPr>
          <w:rFonts w:asciiTheme="majorBidi" w:hAnsiTheme="majorBidi" w:cstheme="majorBidi"/>
          <w:sz w:val="52"/>
          <w:szCs w:val="52"/>
          <w:lang w:val="en-GB"/>
        </w:rPr>
      </w:pPr>
    </w:p>
    <w:p w14:paraId="1711EA3A" w14:textId="77777777" w:rsidR="00022931" w:rsidRPr="00263E73" w:rsidRDefault="00022931" w:rsidP="00B16283">
      <w:pPr>
        <w:rPr>
          <w:rFonts w:asciiTheme="majorBidi" w:hAnsiTheme="majorBidi" w:cstheme="majorBidi"/>
          <w:sz w:val="52"/>
          <w:szCs w:val="52"/>
          <w:lang w:val="en-GB"/>
        </w:rPr>
      </w:pPr>
    </w:p>
    <w:p w14:paraId="0ACB8375" w14:textId="77777777" w:rsidR="00022931" w:rsidRPr="00263E73" w:rsidRDefault="00022931" w:rsidP="00B16283">
      <w:pPr>
        <w:rPr>
          <w:rFonts w:asciiTheme="majorBidi" w:hAnsiTheme="majorBidi" w:cstheme="majorBidi"/>
          <w:sz w:val="52"/>
          <w:szCs w:val="52"/>
          <w:lang w:val="en-GB"/>
        </w:rPr>
      </w:pPr>
    </w:p>
    <w:p w14:paraId="1D332F33" w14:textId="3625C44A" w:rsidR="00022931" w:rsidRPr="00263E73" w:rsidRDefault="00022931" w:rsidP="00022931">
      <w:pPr>
        <w:pStyle w:val="Heading1"/>
        <w:rPr>
          <w:rFonts w:asciiTheme="majorBidi" w:hAnsiTheme="majorBidi"/>
          <w:sz w:val="28"/>
          <w:szCs w:val="28"/>
          <w:lang w:val="en-GB"/>
        </w:rPr>
      </w:pPr>
      <w:r w:rsidRPr="00263E73">
        <w:rPr>
          <w:rFonts w:asciiTheme="majorBidi" w:hAnsiTheme="majorBidi"/>
          <w:sz w:val="28"/>
          <w:szCs w:val="28"/>
          <w:lang w:val="en-GB"/>
        </w:rPr>
        <w:lastRenderedPageBreak/>
        <w:t>Introduction</w:t>
      </w:r>
    </w:p>
    <w:p w14:paraId="37092DDF" w14:textId="77777777" w:rsidR="004C6258" w:rsidRDefault="00022931" w:rsidP="00022931">
      <w:pPr>
        <w:rPr>
          <w:rFonts w:asciiTheme="majorBidi" w:hAnsiTheme="majorBidi" w:cstheme="majorBidi"/>
        </w:rPr>
      </w:pPr>
      <w:r w:rsidRPr="00022931">
        <w:rPr>
          <w:rFonts w:asciiTheme="majorBidi" w:hAnsiTheme="majorBidi" w:cstheme="majorBidi"/>
        </w:rPr>
        <w:t xml:space="preserve">The individual contribution focuses on file recovery and forensic imaging, two key components of the digital forensic process. FTK Imager and Foremost were used to carry out these tasks, which served as base for the entire inquiry. </w:t>
      </w:r>
    </w:p>
    <w:p w14:paraId="37EB83DA" w14:textId="7AE82610" w:rsidR="00022931" w:rsidRPr="00263E73" w:rsidRDefault="00022931" w:rsidP="00022931">
      <w:pPr>
        <w:rPr>
          <w:rFonts w:asciiTheme="majorBidi" w:hAnsiTheme="majorBidi" w:cstheme="majorBidi"/>
        </w:rPr>
      </w:pPr>
      <w:r w:rsidRPr="00022931">
        <w:rPr>
          <w:rFonts w:asciiTheme="majorBidi" w:hAnsiTheme="majorBidi" w:cstheme="majorBidi"/>
        </w:rPr>
        <w:t xml:space="preserve">Imaging and recovery accuracy is crucial since mistakes at this point could compromise the integrity and dependability of the entire analysis. Along with completing these activities, important findings and process information were noted and documented in the group report to ensure clarity and consistency in the </w:t>
      </w:r>
      <w:r w:rsidRPr="00263E73">
        <w:rPr>
          <w:rFonts w:asciiTheme="majorBidi" w:hAnsiTheme="majorBidi" w:cstheme="majorBidi"/>
        </w:rPr>
        <w:t>overall submission.</w:t>
      </w:r>
    </w:p>
    <w:p w14:paraId="2E0472F1" w14:textId="22477D5D" w:rsidR="00022931" w:rsidRPr="00263E73" w:rsidRDefault="00022931" w:rsidP="00022931">
      <w:pPr>
        <w:pStyle w:val="Heading1"/>
        <w:rPr>
          <w:rFonts w:asciiTheme="majorBidi" w:hAnsiTheme="majorBidi"/>
          <w:sz w:val="28"/>
          <w:szCs w:val="28"/>
        </w:rPr>
      </w:pPr>
      <w:r w:rsidRPr="00263E73">
        <w:rPr>
          <w:rFonts w:asciiTheme="majorBidi" w:hAnsiTheme="majorBidi"/>
          <w:sz w:val="28"/>
          <w:szCs w:val="28"/>
        </w:rPr>
        <w:t>Key Design Implementations</w:t>
      </w:r>
    </w:p>
    <w:p w14:paraId="0130732F" w14:textId="77777777" w:rsidR="004C6258" w:rsidRDefault="005F2623" w:rsidP="005F2623">
      <w:pPr>
        <w:rPr>
          <w:rFonts w:asciiTheme="majorBidi" w:hAnsiTheme="majorBidi" w:cstheme="majorBidi"/>
        </w:rPr>
      </w:pPr>
      <w:r w:rsidRPr="005F2623">
        <w:rPr>
          <w:rFonts w:asciiTheme="majorBidi" w:hAnsiTheme="majorBidi" w:cstheme="majorBidi"/>
        </w:rPr>
        <w:t xml:space="preserve">FTK Imager was used for forensic imaging in </w:t>
      </w:r>
      <w:r w:rsidRPr="00263E73">
        <w:rPr>
          <w:rFonts w:asciiTheme="majorBidi" w:hAnsiTheme="majorBidi" w:cstheme="majorBidi"/>
        </w:rPr>
        <w:t>Windows virtual machine</w:t>
      </w:r>
      <w:r w:rsidRPr="005F2623">
        <w:rPr>
          <w:rFonts w:asciiTheme="majorBidi" w:hAnsiTheme="majorBidi" w:cstheme="majorBidi"/>
        </w:rPr>
        <w:t xml:space="preserve">. The provided VMDK evidence was extracted bit by bit in raw format with this tool. To make sure that the image remained identical to the original data, hash values, like MD5 and SHA-1, were generated before as well as after capture. </w:t>
      </w:r>
    </w:p>
    <w:p w14:paraId="6CEA7DC7" w14:textId="77777777" w:rsidR="004C6258" w:rsidRDefault="005F2623" w:rsidP="004C6258">
      <w:pPr>
        <w:rPr>
          <w:rFonts w:asciiTheme="majorBidi" w:hAnsiTheme="majorBidi" w:cstheme="majorBidi"/>
        </w:rPr>
      </w:pPr>
      <w:r w:rsidRPr="005F2623">
        <w:rPr>
          <w:rFonts w:asciiTheme="majorBidi" w:hAnsiTheme="majorBidi" w:cstheme="majorBidi"/>
        </w:rPr>
        <w:t xml:space="preserve">This makes sure that the evidence integrity was maintained throughout the path. </w:t>
      </w:r>
      <w:r w:rsidRPr="00263E73">
        <w:rPr>
          <w:rFonts w:asciiTheme="majorBidi" w:hAnsiTheme="majorBidi" w:cstheme="majorBidi"/>
        </w:rPr>
        <w:t>To</w:t>
      </w:r>
      <w:r w:rsidRPr="005F2623">
        <w:rPr>
          <w:rFonts w:asciiTheme="majorBidi" w:hAnsiTheme="majorBidi" w:cstheme="majorBidi"/>
        </w:rPr>
        <w:t xml:space="preserve"> </w:t>
      </w:r>
      <w:r w:rsidRPr="00263E73">
        <w:rPr>
          <w:rFonts w:asciiTheme="majorBidi" w:hAnsiTheme="majorBidi" w:cstheme="majorBidi"/>
        </w:rPr>
        <w:t>fulfil</w:t>
      </w:r>
      <w:r w:rsidRPr="005F2623">
        <w:rPr>
          <w:rFonts w:asciiTheme="majorBidi" w:hAnsiTheme="majorBidi" w:cstheme="majorBidi"/>
        </w:rPr>
        <w:t xml:space="preserve"> the chain of custody requirements, the outputs generated during imaging, such as the image file and hash values, were documented.</w:t>
      </w:r>
      <w:r w:rsidR="004C6258">
        <w:rPr>
          <w:rFonts w:asciiTheme="majorBidi" w:hAnsiTheme="majorBidi" w:cstheme="majorBidi"/>
        </w:rPr>
        <w:t xml:space="preserve"> </w:t>
      </w:r>
      <w:r w:rsidRPr="005F2623">
        <w:rPr>
          <w:rFonts w:asciiTheme="majorBidi" w:hAnsiTheme="majorBidi" w:cstheme="majorBidi"/>
        </w:rPr>
        <w:t xml:space="preserve">Foremost </w:t>
      </w:r>
      <w:r w:rsidRPr="00263E73">
        <w:rPr>
          <w:rFonts w:asciiTheme="majorBidi" w:hAnsiTheme="majorBidi" w:cstheme="majorBidi"/>
        </w:rPr>
        <w:t>was used for file recovery in Linux virtual machine</w:t>
      </w:r>
      <w:r w:rsidRPr="005F2623">
        <w:rPr>
          <w:rFonts w:asciiTheme="majorBidi" w:hAnsiTheme="majorBidi" w:cstheme="majorBidi"/>
        </w:rPr>
        <w:t xml:space="preserve">. With this tool, file carving was carried out on the retrieved forensic image by searching for recognised file signatures. </w:t>
      </w:r>
    </w:p>
    <w:p w14:paraId="6D919D25" w14:textId="764C6C7A" w:rsidR="005F2623" w:rsidRPr="00263E73" w:rsidRDefault="005F2623" w:rsidP="004C6258">
      <w:pPr>
        <w:rPr>
          <w:rFonts w:asciiTheme="majorBidi" w:hAnsiTheme="majorBidi" w:cstheme="majorBidi"/>
        </w:rPr>
      </w:pPr>
      <w:r w:rsidRPr="005F2623">
        <w:rPr>
          <w:rFonts w:asciiTheme="majorBidi" w:hAnsiTheme="majorBidi" w:cstheme="majorBidi"/>
        </w:rPr>
        <w:t>It made it feasible to access files</w:t>
      </w:r>
      <w:r w:rsidR="00263E73">
        <w:rPr>
          <w:rFonts w:asciiTheme="majorBidi" w:hAnsiTheme="majorBidi" w:cstheme="majorBidi"/>
        </w:rPr>
        <w:t xml:space="preserve">, </w:t>
      </w:r>
      <w:r w:rsidRPr="005F2623">
        <w:rPr>
          <w:rFonts w:asciiTheme="majorBidi" w:hAnsiTheme="majorBidi" w:cstheme="majorBidi"/>
        </w:rPr>
        <w:t>including those that had been deleted or were not visible through the file system</w:t>
      </w:r>
      <w:r w:rsidR="00263E73">
        <w:rPr>
          <w:rFonts w:asciiTheme="majorBidi" w:hAnsiTheme="majorBidi" w:cstheme="majorBidi"/>
        </w:rPr>
        <w:t xml:space="preserve">, </w:t>
      </w:r>
      <w:r w:rsidRPr="005F2623">
        <w:rPr>
          <w:rFonts w:asciiTheme="majorBidi" w:hAnsiTheme="majorBidi" w:cstheme="majorBidi"/>
        </w:rPr>
        <w:t xml:space="preserve">directly from raw disk data. Executable and picture files were among the recovered files that were found and examined for applicability. </w:t>
      </w:r>
      <w:r w:rsidRPr="00263E73">
        <w:rPr>
          <w:rFonts w:asciiTheme="majorBidi" w:hAnsiTheme="majorBidi" w:cstheme="majorBidi"/>
        </w:rPr>
        <w:t>To</w:t>
      </w:r>
      <w:r w:rsidRPr="005F2623">
        <w:rPr>
          <w:rFonts w:asciiTheme="majorBidi" w:hAnsiTheme="majorBidi" w:cstheme="majorBidi"/>
        </w:rPr>
        <w:t xml:space="preserve"> support the </w:t>
      </w:r>
      <w:r w:rsidRPr="00263E73">
        <w:rPr>
          <w:rFonts w:asciiTheme="majorBidi" w:hAnsiTheme="majorBidi" w:cstheme="majorBidi"/>
        </w:rPr>
        <w:t>research, these</w:t>
      </w:r>
      <w:r w:rsidRPr="005F2623">
        <w:rPr>
          <w:rFonts w:asciiTheme="majorBidi" w:hAnsiTheme="majorBidi" w:cstheme="majorBidi"/>
        </w:rPr>
        <w:t xml:space="preserve"> results were subsequently included in the group report.</w:t>
      </w:r>
    </w:p>
    <w:p w14:paraId="268D6B8E" w14:textId="55A2693D" w:rsidR="005160EB" w:rsidRDefault="005160EB" w:rsidP="005160EB">
      <w:pPr>
        <w:pStyle w:val="Heading1"/>
        <w:rPr>
          <w:rFonts w:asciiTheme="majorBidi" w:hAnsiTheme="majorBidi"/>
          <w:sz w:val="24"/>
          <w:szCs w:val="24"/>
        </w:rPr>
      </w:pPr>
      <w:r w:rsidRPr="004C6258">
        <w:rPr>
          <w:rFonts w:asciiTheme="majorBidi" w:hAnsiTheme="majorBidi"/>
          <w:sz w:val="28"/>
          <w:szCs w:val="28"/>
        </w:rPr>
        <w:t>Challenges or Limitations Faced</w:t>
      </w:r>
    </w:p>
    <w:p w14:paraId="17D112E1" w14:textId="77777777" w:rsidR="004C6258" w:rsidRDefault="009522F1" w:rsidP="009522F1">
      <w:pPr>
        <w:rPr>
          <w:rFonts w:asciiTheme="majorBidi" w:hAnsiTheme="majorBidi" w:cstheme="majorBidi"/>
        </w:rPr>
      </w:pPr>
      <w:r w:rsidRPr="009522F1">
        <w:rPr>
          <w:rFonts w:asciiTheme="majorBidi" w:hAnsiTheme="majorBidi" w:cstheme="majorBidi"/>
        </w:rPr>
        <w:t>Understanding the</w:t>
      </w:r>
      <w:r w:rsidRPr="004C6258">
        <w:rPr>
          <w:rFonts w:asciiTheme="majorBidi" w:hAnsiTheme="majorBidi" w:cstheme="majorBidi"/>
        </w:rPr>
        <w:t xml:space="preserve"> </w:t>
      </w:r>
      <w:r w:rsidRPr="009522F1">
        <w:rPr>
          <w:rFonts w:asciiTheme="majorBidi" w:hAnsiTheme="majorBidi" w:cstheme="majorBidi"/>
        </w:rPr>
        <w:t xml:space="preserve">forensic tools importance rather than just utilizing them was one of the biggest obstacles. Instead of treating each stage, like hashing, as a standard technical procedure, it was vital to provide a clear explanation of why it was crucial for preserving the integrity of the evidence. </w:t>
      </w:r>
    </w:p>
    <w:p w14:paraId="5D69EC71" w14:textId="77777777" w:rsidR="004C6258" w:rsidRDefault="009522F1" w:rsidP="009522F1">
      <w:pPr>
        <w:rPr>
          <w:rFonts w:asciiTheme="majorBidi" w:hAnsiTheme="majorBidi" w:cstheme="majorBidi"/>
        </w:rPr>
      </w:pPr>
      <w:r w:rsidRPr="009522F1">
        <w:rPr>
          <w:rFonts w:asciiTheme="majorBidi" w:hAnsiTheme="majorBidi" w:cstheme="majorBidi"/>
        </w:rPr>
        <w:t xml:space="preserve">Interpreting the Foremost result presented another difficulty because not </w:t>
      </w:r>
      <w:r w:rsidRPr="004C6258">
        <w:rPr>
          <w:rFonts w:asciiTheme="majorBidi" w:hAnsiTheme="majorBidi" w:cstheme="majorBidi"/>
        </w:rPr>
        <w:t>all</w:t>
      </w:r>
      <w:r w:rsidRPr="009522F1">
        <w:rPr>
          <w:rFonts w:asciiTheme="majorBidi" w:hAnsiTheme="majorBidi" w:cstheme="majorBidi"/>
        </w:rPr>
        <w:t xml:space="preserve"> the recovered files were pertinent to the inquiry. To separate substantial evidence from residual or insignificant data, this needed to be carefully evaluated. </w:t>
      </w:r>
    </w:p>
    <w:p w14:paraId="4026202B" w14:textId="4ACE0A32" w:rsidR="004C6258" w:rsidRPr="004C6258" w:rsidRDefault="009522F1" w:rsidP="009522F1">
      <w:pPr>
        <w:rPr>
          <w:rFonts w:asciiTheme="majorBidi" w:hAnsiTheme="majorBidi" w:cstheme="majorBidi"/>
        </w:rPr>
      </w:pPr>
      <w:r w:rsidRPr="004C6258">
        <w:rPr>
          <w:rFonts w:asciiTheme="majorBidi" w:hAnsiTheme="majorBidi" w:cstheme="majorBidi"/>
        </w:rPr>
        <w:t>For</w:t>
      </w:r>
      <w:r w:rsidRPr="009522F1">
        <w:rPr>
          <w:rFonts w:asciiTheme="majorBidi" w:hAnsiTheme="majorBidi" w:cstheme="majorBidi"/>
        </w:rPr>
        <w:t xml:space="preserve"> the contribution to make sense within the larger investigation, it was also necessary to ensure that the effort was in line with the group report through clear documentation and coordination.</w:t>
      </w:r>
    </w:p>
    <w:p w14:paraId="1BE904FA" w14:textId="77777777" w:rsidR="004C6258" w:rsidRDefault="004C6258" w:rsidP="004C6258">
      <w:pPr>
        <w:pStyle w:val="Heading1"/>
        <w:rPr>
          <w:rFonts w:asciiTheme="majorBidi" w:hAnsiTheme="majorBidi"/>
        </w:rPr>
      </w:pPr>
      <w:r w:rsidRPr="004C6258">
        <w:rPr>
          <w:rFonts w:asciiTheme="majorBidi" w:hAnsiTheme="majorBidi"/>
          <w:sz w:val="28"/>
          <w:szCs w:val="28"/>
        </w:rPr>
        <w:t>Conclusion</w:t>
      </w:r>
    </w:p>
    <w:p w14:paraId="0759AA68" w14:textId="5FC84B86" w:rsidR="00DD2DE0" w:rsidRPr="00DD2DE0" w:rsidRDefault="00DD2DE0" w:rsidP="00DD2DE0">
      <w:r w:rsidRPr="00DD2DE0">
        <w:t xml:space="preserve">By ensuring that the evidence was properly collected and that additional data was extracted from the forensic image, this contribution improved the inquiry as an entire. </w:t>
      </w:r>
      <w:r w:rsidRPr="00DD2DE0">
        <w:lastRenderedPageBreak/>
        <w:t>While Foremost offered deeper recovery of potentially concealed or deleted files, FTK Imager provided a reliable and verified copy of the original evidence. Overall, the investigation demonstrated how important it is to combine technological methods with appropriate documentation and analysis to preserve forensic integrity and support reliable conclusions.</w:t>
      </w:r>
    </w:p>
    <w:p w14:paraId="1E660674" w14:textId="6E1D4895" w:rsidR="00022931" w:rsidRPr="004C6258" w:rsidRDefault="00022931" w:rsidP="004C6258"/>
    <w:sectPr w:rsidR="00022931" w:rsidRPr="004C6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56"/>
    <w:rsid w:val="00022931"/>
    <w:rsid w:val="00057681"/>
    <w:rsid w:val="00075630"/>
    <w:rsid w:val="00263E73"/>
    <w:rsid w:val="004C6258"/>
    <w:rsid w:val="005160EB"/>
    <w:rsid w:val="005F2623"/>
    <w:rsid w:val="00732656"/>
    <w:rsid w:val="00820BC3"/>
    <w:rsid w:val="009522F1"/>
    <w:rsid w:val="00B16283"/>
    <w:rsid w:val="00BE24CD"/>
    <w:rsid w:val="00BE7485"/>
    <w:rsid w:val="00C12BC7"/>
    <w:rsid w:val="00C61211"/>
    <w:rsid w:val="00DD2DE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A7EB"/>
  <w15:chartTrackingRefBased/>
  <w15:docId w15:val="{5E7E5E6E-A857-4168-A8E8-9D21D8A2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283"/>
  </w:style>
  <w:style w:type="paragraph" w:styleId="Heading1">
    <w:name w:val="heading 1"/>
    <w:basedOn w:val="Normal"/>
    <w:next w:val="Normal"/>
    <w:link w:val="Heading1Char"/>
    <w:uiPriority w:val="9"/>
    <w:qFormat/>
    <w:rsid w:val="00732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56"/>
    <w:rPr>
      <w:rFonts w:eastAsiaTheme="majorEastAsia" w:cstheme="majorBidi"/>
      <w:color w:val="272727" w:themeColor="text1" w:themeTint="D8"/>
    </w:rPr>
  </w:style>
  <w:style w:type="paragraph" w:styleId="Title">
    <w:name w:val="Title"/>
    <w:basedOn w:val="Normal"/>
    <w:next w:val="Normal"/>
    <w:link w:val="TitleChar"/>
    <w:uiPriority w:val="10"/>
    <w:qFormat/>
    <w:rsid w:val="0073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56"/>
    <w:pPr>
      <w:spacing w:before="160"/>
      <w:jc w:val="center"/>
    </w:pPr>
    <w:rPr>
      <w:i/>
      <w:iCs/>
      <w:color w:val="404040" w:themeColor="text1" w:themeTint="BF"/>
    </w:rPr>
  </w:style>
  <w:style w:type="character" w:customStyle="1" w:styleId="QuoteChar">
    <w:name w:val="Quote Char"/>
    <w:basedOn w:val="DefaultParagraphFont"/>
    <w:link w:val="Quote"/>
    <w:uiPriority w:val="29"/>
    <w:rsid w:val="00732656"/>
    <w:rPr>
      <w:i/>
      <w:iCs/>
      <w:color w:val="404040" w:themeColor="text1" w:themeTint="BF"/>
    </w:rPr>
  </w:style>
  <w:style w:type="paragraph" w:styleId="ListParagraph">
    <w:name w:val="List Paragraph"/>
    <w:basedOn w:val="Normal"/>
    <w:uiPriority w:val="34"/>
    <w:qFormat/>
    <w:rsid w:val="00732656"/>
    <w:pPr>
      <w:ind w:left="720"/>
      <w:contextualSpacing/>
    </w:pPr>
  </w:style>
  <w:style w:type="character" w:styleId="IntenseEmphasis">
    <w:name w:val="Intense Emphasis"/>
    <w:basedOn w:val="DefaultParagraphFont"/>
    <w:uiPriority w:val="21"/>
    <w:qFormat/>
    <w:rsid w:val="00732656"/>
    <w:rPr>
      <w:i/>
      <w:iCs/>
      <w:color w:val="0F4761" w:themeColor="accent1" w:themeShade="BF"/>
    </w:rPr>
  </w:style>
  <w:style w:type="paragraph" w:styleId="IntenseQuote">
    <w:name w:val="Intense Quote"/>
    <w:basedOn w:val="Normal"/>
    <w:next w:val="Normal"/>
    <w:link w:val="IntenseQuoteChar"/>
    <w:uiPriority w:val="30"/>
    <w:qFormat/>
    <w:rsid w:val="00732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56"/>
    <w:rPr>
      <w:i/>
      <w:iCs/>
      <w:color w:val="0F4761" w:themeColor="accent1" w:themeShade="BF"/>
    </w:rPr>
  </w:style>
  <w:style w:type="character" w:styleId="IntenseReference">
    <w:name w:val="Intense Reference"/>
    <w:basedOn w:val="DefaultParagraphFont"/>
    <w:uiPriority w:val="32"/>
    <w:qFormat/>
    <w:rsid w:val="00732656"/>
    <w:rPr>
      <w:b/>
      <w:bCs/>
      <w:smallCaps/>
      <w:color w:val="0F4761" w:themeColor="accent1" w:themeShade="BF"/>
      <w:spacing w:val="5"/>
    </w:rPr>
  </w:style>
  <w:style w:type="character" w:styleId="Hyperlink">
    <w:name w:val="Hyperlink"/>
    <w:basedOn w:val="DefaultParagraphFont"/>
    <w:uiPriority w:val="99"/>
    <w:unhideWhenUsed/>
    <w:rsid w:val="00B16283"/>
    <w:rPr>
      <w:color w:val="467886" w:themeColor="hyperlink"/>
      <w:u w:val="single"/>
    </w:rPr>
  </w:style>
  <w:style w:type="character" w:styleId="UnresolvedMention">
    <w:name w:val="Unresolved Mention"/>
    <w:basedOn w:val="DefaultParagraphFont"/>
    <w:uiPriority w:val="99"/>
    <w:semiHidden/>
    <w:unhideWhenUsed/>
    <w:rsid w:val="00B16283"/>
    <w:rPr>
      <w:color w:val="605E5C"/>
      <w:shd w:val="clear" w:color="auto" w:fill="E1DFDD"/>
    </w:rPr>
  </w:style>
  <w:style w:type="paragraph" w:styleId="NormalWeb">
    <w:name w:val="Normal (Web)"/>
    <w:basedOn w:val="Normal"/>
    <w:uiPriority w:val="99"/>
    <w:semiHidden/>
    <w:unhideWhenUsed/>
    <w:rsid w:val="00B162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j2003@hw.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6</cp:revision>
  <dcterms:created xsi:type="dcterms:W3CDTF">2026-04-13T21:18:00Z</dcterms:created>
  <dcterms:modified xsi:type="dcterms:W3CDTF">2026-04-14T11:08:00Z</dcterms:modified>
</cp:coreProperties>
</file>