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DBC" w:rsidRDefault="00BB2DBC" w:rsidP="00950D78">
      <w:pPr>
        <w:spacing w:line="500" w:lineRule="exact"/>
        <w:jc w:val="center"/>
        <w:outlineLvl w:val="0"/>
        <w:rPr>
          <w:rFonts w:ascii="方正小标宋简体" w:eastAsia="方正小标宋简体" w:hAnsi="方正小标宋简体" w:cs="方正小标宋简体"/>
          <w:color w:val="000000"/>
          <w:sz w:val="44"/>
          <w:szCs w:val="44"/>
        </w:rPr>
      </w:pPr>
      <w:r>
        <w:rPr>
          <w:rFonts w:ascii="方正小标宋简体" w:eastAsia="方正小标宋简体" w:hAnsi="方正小标宋简体" w:cs="方正小标宋简体" w:hint="eastAsia"/>
          <w:sz w:val="44"/>
          <w:szCs w:val="44"/>
        </w:rPr>
        <w:t>福建省高职院校分类考试招生</w:t>
      </w:r>
      <w:r>
        <w:rPr>
          <w:rFonts w:ascii="方正小标宋简体" w:eastAsia="方正小标宋简体" w:hAnsi="方正小标宋简体" w:cs="方正小标宋简体" w:hint="eastAsia"/>
          <w:color w:val="000000"/>
          <w:sz w:val="44"/>
          <w:szCs w:val="44"/>
        </w:rPr>
        <w:t>计算机类</w:t>
      </w:r>
    </w:p>
    <w:p w:rsidR="00BB2DBC" w:rsidRDefault="00BB2DBC" w:rsidP="00950D78">
      <w:pPr>
        <w:spacing w:line="500" w:lineRule="exact"/>
        <w:jc w:val="center"/>
        <w:outlineLvl w:val="0"/>
        <w:rPr>
          <w:rFonts w:ascii="方正小标宋简体" w:eastAsia="方正小标宋简体" w:hAnsi="方正小标宋简体" w:cs="方正小标宋简体"/>
          <w:color w:val="000000"/>
          <w:sz w:val="44"/>
          <w:szCs w:val="44"/>
        </w:rPr>
      </w:pPr>
      <w:r>
        <w:rPr>
          <w:rFonts w:ascii="方正小标宋简体" w:eastAsia="方正小标宋简体" w:hAnsi="方正小标宋简体" w:cs="方正小标宋简体" w:hint="eastAsia"/>
          <w:color w:val="000000"/>
          <w:sz w:val="44"/>
          <w:szCs w:val="44"/>
        </w:rPr>
        <w:t>职业技能测试考试大纲(试行)</w:t>
      </w:r>
    </w:p>
    <w:p w:rsidR="00BB2DBC" w:rsidRDefault="00BB2DBC" w:rsidP="00950D78">
      <w:pPr>
        <w:spacing w:line="500" w:lineRule="exact"/>
        <w:ind w:firstLineChars="200" w:firstLine="640"/>
        <w:rPr>
          <w:rFonts w:ascii="仿宋_GB2312" w:eastAsia="仿宋_GB2312"/>
          <w:sz w:val="32"/>
          <w:szCs w:val="32"/>
        </w:rPr>
      </w:pPr>
    </w:p>
    <w:p w:rsidR="00BB2DBC" w:rsidRDefault="00BB2DBC" w:rsidP="00950D78">
      <w:pPr>
        <w:spacing w:line="500" w:lineRule="exact"/>
        <w:ind w:firstLineChars="229" w:firstLine="733"/>
        <w:rPr>
          <w:rFonts w:ascii="仿宋_GB2312" w:eastAsia="仿宋_GB2312"/>
          <w:sz w:val="32"/>
          <w:szCs w:val="32"/>
        </w:rPr>
      </w:pPr>
      <w:r>
        <w:rPr>
          <w:rFonts w:ascii="仿宋_GB2312" w:eastAsia="仿宋_GB2312" w:hint="eastAsia"/>
          <w:sz w:val="32"/>
          <w:szCs w:val="32"/>
        </w:rPr>
        <w:t>本技能测试考试大纲以教育部2014年颁布的《中等职业学校专业教学标准（试行）》为依据，按《福建省教育厅关于印发福建省高职院校分类考试招生改革实施办法的通知》的要求，结合福建省中职学校计算机类专业技能课程教学的实际情况而制订。考试内容主要包含windows server服务器的基本配置、交换机的基本配置、路由器的基本配置和Visual Basic程序设计。主要测试考生对常用网络设备的配置、windows server操作系统的应用技能和程序设计的基本技能。</w:t>
      </w:r>
    </w:p>
    <w:p w:rsidR="00BB2DBC" w:rsidRDefault="00BB2DBC" w:rsidP="00950D78">
      <w:pPr>
        <w:spacing w:line="500" w:lineRule="exact"/>
        <w:jc w:val="center"/>
        <w:rPr>
          <w:rFonts w:ascii="仿宋_GB2312" w:eastAsia="仿宋_GB2312" w:hAnsi="仿宋"/>
          <w:b/>
          <w:color w:val="000000"/>
          <w:sz w:val="32"/>
          <w:szCs w:val="32"/>
        </w:rPr>
      </w:pPr>
    </w:p>
    <w:p w:rsidR="00BB2DBC" w:rsidRDefault="00BB2DBC" w:rsidP="00950D78">
      <w:pPr>
        <w:spacing w:line="500" w:lineRule="exact"/>
        <w:jc w:val="center"/>
        <w:rPr>
          <w:rFonts w:ascii="仿宋_GB2312" w:eastAsia="仿宋_GB2312"/>
          <w:b/>
          <w:color w:val="000000"/>
          <w:sz w:val="32"/>
          <w:szCs w:val="32"/>
        </w:rPr>
      </w:pPr>
      <w:r>
        <w:rPr>
          <w:rFonts w:ascii="仿宋_GB2312" w:eastAsia="仿宋_GB2312" w:hAnsi="仿宋" w:hint="eastAsia"/>
          <w:b/>
          <w:color w:val="000000"/>
          <w:sz w:val="32"/>
          <w:szCs w:val="32"/>
        </w:rPr>
        <w:t>Ⅰ  测试内容与测试要求</w:t>
      </w:r>
    </w:p>
    <w:p w:rsidR="00BB2DBC" w:rsidRDefault="00BB2DBC" w:rsidP="00950D78">
      <w:pPr>
        <w:spacing w:line="500" w:lineRule="exact"/>
        <w:ind w:firstLine="600"/>
        <w:outlineLvl w:val="0"/>
        <w:rPr>
          <w:rFonts w:ascii="仿宋_GB2312" w:eastAsia="仿宋_GB2312"/>
          <w:b/>
          <w:color w:val="000000"/>
          <w:sz w:val="32"/>
          <w:szCs w:val="32"/>
        </w:rPr>
      </w:pPr>
      <w:r>
        <w:rPr>
          <w:rFonts w:ascii="仿宋_GB2312" w:eastAsia="仿宋_GB2312" w:hint="eastAsia"/>
          <w:b/>
          <w:color w:val="000000"/>
          <w:sz w:val="32"/>
          <w:szCs w:val="32"/>
        </w:rPr>
        <w:t>一、常用网络设备的配置</w:t>
      </w:r>
    </w:p>
    <w:p w:rsidR="00BB2DBC" w:rsidRDefault="00BB2DBC" w:rsidP="00950D78">
      <w:pPr>
        <w:spacing w:line="500" w:lineRule="exact"/>
        <w:ind w:firstLineChars="229" w:firstLine="733"/>
        <w:rPr>
          <w:rFonts w:ascii="仿宋_GB2312" w:eastAsia="仿宋_GB2312"/>
          <w:sz w:val="32"/>
          <w:szCs w:val="32"/>
        </w:rPr>
      </w:pPr>
      <w:r>
        <w:rPr>
          <w:rFonts w:ascii="仿宋_GB2312" w:eastAsia="仿宋_GB2312" w:hint="eastAsia"/>
          <w:sz w:val="32"/>
          <w:szCs w:val="32"/>
        </w:rPr>
        <w:t>1.IPv4地址划分；</w:t>
      </w:r>
    </w:p>
    <w:p w:rsidR="00BB2DBC" w:rsidRDefault="00BB2DBC" w:rsidP="00950D78">
      <w:pPr>
        <w:spacing w:line="500" w:lineRule="exact"/>
        <w:ind w:firstLineChars="229" w:firstLine="733"/>
        <w:rPr>
          <w:rFonts w:ascii="仿宋_GB2312" w:eastAsia="仿宋_GB2312"/>
          <w:sz w:val="32"/>
          <w:szCs w:val="32"/>
        </w:rPr>
      </w:pPr>
      <w:r>
        <w:rPr>
          <w:rFonts w:ascii="仿宋_GB2312" w:eastAsia="仿宋_GB2312" w:hint="eastAsia"/>
          <w:sz w:val="32"/>
          <w:szCs w:val="32"/>
        </w:rPr>
        <w:t>2.交换机、路由器基本知识及配置;</w:t>
      </w:r>
    </w:p>
    <w:p w:rsidR="00BB2DBC" w:rsidRDefault="00BB2DBC" w:rsidP="00950D78">
      <w:pPr>
        <w:spacing w:line="500" w:lineRule="exact"/>
        <w:ind w:firstLineChars="229" w:firstLine="733"/>
        <w:rPr>
          <w:rFonts w:ascii="仿宋_GB2312" w:eastAsia="仿宋_GB2312"/>
          <w:sz w:val="32"/>
          <w:szCs w:val="32"/>
        </w:rPr>
      </w:pPr>
      <w:r>
        <w:rPr>
          <w:rFonts w:ascii="仿宋_GB2312" w:eastAsia="仿宋_GB2312" w:hint="eastAsia"/>
          <w:sz w:val="32"/>
          <w:szCs w:val="32"/>
        </w:rPr>
        <w:t>3.交换机、路由器的Telnet远程登陆配置；</w:t>
      </w:r>
    </w:p>
    <w:p w:rsidR="00BB2DBC" w:rsidRDefault="00BB2DBC" w:rsidP="00950D78">
      <w:pPr>
        <w:spacing w:line="500" w:lineRule="exact"/>
        <w:ind w:firstLineChars="229" w:firstLine="733"/>
        <w:rPr>
          <w:rFonts w:ascii="仿宋_GB2312" w:eastAsia="仿宋_GB2312"/>
          <w:sz w:val="32"/>
          <w:szCs w:val="32"/>
        </w:rPr>
      </w:pPr>
      <w:r>
        <w:rPr>
          <w:rFonts w:ascii="仿宋_GB2312" w:eastAsia="仿宋_GB2312" w:hint="eastAsia"/>
          <w:sz w:val="32"/>
          <w:szCs w:val="32"/>
        </w:rPr>
        <w:t>4.虚拟局域网</w:t>
      </w:r>
      <w:r>
        <w:rPr>
          <w:rFonts w:ascii="仿宋_GB2312" w:eastAsia="仿宋_GB2312"/>
          <w:sz w:val="32"/>
          <w:szCs w:val="32"/>
        </w:rPr>
        <w:t>VLAN</w:t>
      </w:r>
      <w:r>
        <w:rPr>
          <w:rFonts w:ascii="仿宋_GB2312" w:eastAsia="仿宋_GB2312" w:hint="eastAsia"/>
          <w:sz w:val="32"/>
          <w:szCs w:val="32"/>
        </w:rPr>
        <w:t>的配置；</w:t>
      </w:r>
    </w:p>
    <w:p w:rsidR="00BB2DBC" w:rsidRDefault="00BB2DBC" w:rsidP="00950D78">
      <w:pPr>
        <w:spacing w:line="500" w:lineRule="exact"/>
        <w:ind w:firstLineChars="229" w:firstLine="733"/>
        <w:rPr>
          <w:rFonts w:ascii="仿宋_GB2312" w:eastAsia="仿宋_GB2312"/>
          <w:sz w:val="32"/>
          <w:szCs w:val="32"/>
        </w:rPr>
      </w:pPr>
      <w:r>
        <w:rPr>
          <w:rFonts w:ascii="仿宋_GB2312" w:eastAsia="仿宋_GB2312" w:hint="eastAsia"/>
          <w:sz w:val="32"/>
          <w:szCs w:val="32"/>
        </w:rPr>
        <w:t>5.PPP协议基本配置；</w:t>
      </w:r>
    </w:p>
    <w:p w:rsidR="00BB2DBC" w:rsidRDefault="00BB2DBC" w:rsidP="00950D78">
      <w:pPr>
        <w:spacing w:line="500" w:lineRule="exact"/>
        <w:ind w:firstLineChars="229" w:firstLine="733"/>
        <w:rPr>
          <w:rFonts w:ascii="仿宋_GB2312" w:eastAsia="仿宋_GB2312"/>
          <w:color w:val="000000"/>
          <w:sz w:val="32"/>
          <w:szCs w:val="32"/>
        </w:rPr>
      </w:pPr>
      <w:r>
        <w:rPr>
          <w:rFonts w:ascii="仿宋_GB2312" w:eastAsia="仿宋_GB2312" w:hint="eastAsia"/>
          <w:sz w:val="32"/>
          <w:szCs w:val="32"/>
        </w:rPr>
        <w:t>6.静态路由、缺省路由、</w:t>
      </w:r>
      <w:r>
        <w:rPr>
          <w:rFonts w:ascii="仿宋_GB2312" w:eastAsia="仿宋_GB2312" w:hint="eastAsia"/>
          <w:color w:val="000000"/>
          <w:sz w:val="32"/>
          <w:szCs w:val="32"/>
        </w:rPr>
        <w:t>RIP、OSPF的基本配置；</w:t>
      </w:r>
    </w:p>
    <w:p w:rsidR="00BB2DBC" w:rsidRDefault="00BB2DBC" w:rsidP="00950D78">
      <w:pPr>
        <w:spacing w:line="500" w:lineRule="exact"/>
        <w:ind w:firstLineChars="229" w:firstLine="733"/>
        <w:rPr>
          <w:rFonts w:ascii="仿宋_GB2312" w:eastAsia="仿宋_GB2312"/>
          <w:sz w:val="32"/>
          <w:szCs w:val="32"/>
        </w:rPr>
      </w:pPr>
      <w:r>
        <w:rPr>
          <w:rFonts w:ascii="仿宋_GB2312" w:eastAsia="仿宋_GB2312" w:hint="eastAsia"/>
          <w:sz w:val="32"/>
          <w:szCs w:val="32"/>
        </w:rPr>
        <w:t>7.Ipconfig、Ping、Telnet等常用命令的应用。</w:t>
      </w:r>
    </w:p>
    <w:p w:rsidR="00BB2DBC" w:rsidRDefault="00BB2DBC" w:rsidP="00950D78">
      <w:pPr>
        <w:spacing w:line="500" w:lineRule="exact"/>
        <w:ind w:firstLine="600"/>
        <w:outlineLvl w:val="0"/>
        <w:rPr>
          <w:rFonts w:ascii="仿宋_GB2312" w:eastAsia="仿宋_GB2312"/>
          <w:b/>
          <w:color w:val="000000"/>
          <w:sz w:val="32"/>
          <w:szCs w:val="32"/>
        </w:rPr>
      </w:pPr>
      <w:r>
        <w:rPr>
          <w:rFonts w:ascii="仿宋_GB2312" w:eastAsia="仿宋_GB2312" w:hint="eastAsia"/>
          <w:b/>
          <w:color w:val="000000"/>
          <w:sz w:val="32"/>
          <w:szCs w:val="32"/>
        </w:rPr>
        <w:t>二、Windows Server 服务器的配置</w:t>
      </w:r>
    </w:p>
    <w:p w:rsidR="004063CC" w:rsidRPr="004063CC" w:rsidRDefault="00BB2DBC" w:rsidP="007E3375">
      <w:pPr>
        <w:spacing w:line="500" w:lineRule="exact"/>
        <w:ind w:firstLineChars="229" w:firstLine="733"/>
        <w:rPr>
          <w:rFonts w:ascii="仿宋_GB2312" w:eastAsia="仿宋_GB2312"/>
          <w:sz w:val="32"/>
          <w:szCs w:val="32"/>
        </w:rPr>
      </w:pPr>
      <w:r>
        <w:rPr>
          <w:rFonts w:ascii="仿宋_GB2312" w:eastAsia="仿宋_GB2312" w:hint="eastAsia"/>
          <w:sz w:val="32"/>
          <w:szCs w:val="32"/>
        </w:rPr>
        <w:t>1. Windows Server 2008中网络的配置；</w:t>
      </w:r>
      <w:bookmarkStart w:id="0" w:name="_GoBack"/>
      <w:bookmarkEnd w:id="0"/>
      <w:r w:rsidR="004063CC">
        <w:rPr>
          <w:rFonts w:ascii="仿宋_GB2312" w:eastAsia="仿宋_GB2312"/>
          <w:sz w:val="32"/>
          <w:szCs w:val="32"/>
        </w:rPr>
        <w:t xml:space="preserve"> </w:t>
      </w:r>
    </w:p>
    <w:p w:rsidR="00BB2DBC" w:rsidRDefault="00BB2DBC" w:rsidP="00950D78">
      <w:pPr>
        <w:spacing w:line="500" w:lineRule="exact"/>
        <w:ind w:firstLineChars="229" w:firstLine="733"/>
        <w:rPr>
          <w:rFonts w:ascii="仿宋_GB2312" w:eastAsia="仿宋_GB2312"/>
          <w:sz w:val="32"/>
          <w:szCs w:val="32"/>
        </w:rPr>
      </w:pPr>
      <w:r>
        <w:rPr>
          <w:rFonts w:ascii="仿宋_GB2312" w:eastAsia="仿宋_GB2312" w:hint="eastAsia"/>
          <w:sz w:val="32"/>
          <w:szCs w:val="32"/>
        </w:rPr>
        <w:t>2. DNS服务器的配置；</w:t>
      </w:r>
    </w:p>
    <w:p w:rsidR="00BB2DBC" w:rsidRDefault="00BB2DBC" w:rsidP="00950D78">
      <w:pPr>
        <w:spacing w:line="500" w:lineRule="exact"/>
        <w:ind w:firstLineChars="229" w:firstLine="733"/>
        <w:rPr>
          <w:rFonts w:ascii="仿宋_GB2312" w:eastAsia="仿宋_GB2312"/>
          <w:sz w:val="32"/>
          <w:szCs w:val="32"/>
        </w:rPr>
      </w:pPr>
      <w:r>
        <w:rPr>
          <w:rFonts w:ascii="仿宋_GB2312" w:eastAsia="仿宋_GB2312" w:hint="eastAsia"/>
          <w:sz w:val="32"/>
          <w:szCs w:val="32"/>
        </w:rPr>
        <w:lastRenderedPageBreak/>
        <w:t>3. Web服务器的配置；</w:t>
      </w:r>
    </w:p>
    <w:p w:rsidR="00BB2DBC" w:rsidRDefault="00BB2DBC" w:rsidP="00950D78">
      <w:pPr>
        <w:spacing w:line="500" w:lineRule="exact"/>
        <w:ind w:firstLineChars="229" w:firstLine="733"/>
        <w:rPr>
          <w:rFonts w:ascii="仿宋_GB2312" w:eastAsia="仿宋_GB2312"/>
          <w:sz w:val="32"/>
          <w:szCs w:val="32"/>
        </w:rPr>
      </w:pPr>
      <w:r>
        <w:rPr>
          <w:rFonts w:ascii="仿宋_GB2312" w:eastAsia="仿宋_GB2312" w:hint="eastAsia"/>
          <w:sz w:val="32"/>
          <w:szCs w:val="32"/>
        </w:rPr>
        <w:t>4. FTP服务器的配置；</w:t>
      </w:r>
    </w:p>
    <w:p w:rsidR="00BB2DBC" w:rsidRDefault="00BB2DBC" w:rsidP="00950D78">
      <w:pPr>
        <w:spacing w:line="500" w:lineRule="exact"/>
        <w:ind w:firstLineChars="229" w:firstLine="733"/>
        <w:rPr>
          <w:rFonts w:ascii="仿宋_GB2312" w:eastAsia="仿宋_GB2312"/>
          <w:sz w:val="32"/>
          <w:szCs w:val="32"/>
        </w:rPr>
      </w:pPr>
      <w:r>
        <w:rPr>
          <w:rFonts w:ascii="仿宋_GB2312" w:eastAsia="仿宋_GB2312" w:hint="eastAsia"/>
          <w:sz w:val="32"/>
          <w:szCs w:val="32"/>
        </w:rPr>
        <w:t>5. DHCP服务器的配置。</w:t>
      </w:r>
    </w:p>
    <w:p w:rsidR="00BB2DBC" w:rsidRDefault="00BB2DBC" w:rsidP="00950D78">
      <w:pPr>
        <w:spacing w:line="500" w:lineRule="exact"/>
        <w:ind w:firstLineChars="200" w:firstLine="643"/>
        <w:outlineLvl w:val="0"/>
        <w:rPr>
          <w:rFonts w:ascii="仿宋_GB2312" w:eastAsia="仿宋_GB2312"/>
          <w:b/>
          <w:color w:val="000000"/>
          <w:sz w:val="32"/>
          <w:szCs w:val="32"/>
        </w:rPr>
      </w:pPr>
      <w:r>
        <w:rPr>
          <w:rFonts w:ascii="仿宋_GB2312" w:eastAsia="仿宋_GB2312" w:hint="eastAsia"/>
          <w:b/>
          <w:color w:val="000000"/>
          <w:sz w:val="32"/>
          <w:szCs w:val="32"/>
        </w:rPr>
        <w:t>三、Visual Basic程序设计</w:t>
      </w:r>
    </w:p>
    <w:p w:rsidR="00BB2DBC" w:rsidRDefault="00BB2DBC" w:rsidP="00950D78">
      <w:pPr>
        <w:spacing w:line="500" w:lineRule="exact"/>
        <w:ind w:firstLineChars="229" w:firstLine="733"/>
        <w:rPr>
          <w:rFonts w:ascii="仿宋_GB2312" w:eastAsia="仿宋_GB2312"/>
          <w:sz w:val="32"/>
          <w:szCs w:val="32"/>
        </w:rPr>
      </w:pPr>
      <w:r>
        <w:rPr>
          <w:rFonts w:ascii="仿宋_GB2312" w:eastAsia="仿宋_GB2312" w:hint="eastAsia"/>
          <w:sz w:val="32"/>
          <w:szCs w:val="32"/>
        </w:rPr>
        <w:t>1.集成开发环境（IDE）及其主要窗口的使用；</w:t>
      </w:r>
    </w:p>
    <w:p w:rsidR="00BB2DBC" w:rsidRDefault="00BB2DBC" w:rsidP="00950D78">
      <w:pPr>
        <w:spacing w:line="500" w:lineRule="exact"/>
        <w:ind w:firstLineChars="229" w:firstLine="733"/>
        <w:rPr>
          <w:rFonts w:ascii="仿宋_GB2312" w:eastAsia="仿宋_GB2312"/>
          <w:sz w:val="32"/>
          <w:szCs w:val="32"/>
        </w:rPr>
      </w:pPr>
      <w:r>
        <w:rPr>
          <w:rFonts w:ascii="仿宋_GB2312" w:eastAsia="仿宋_GB2312" w:hint="eastAsia"/>
          <w:sz w:val="32"/>
          <w:szCs w:val="32"/>
        </w:rPr>
        <w:t>2.应用程序的建立、编辑、调试、运行和保存；</w:t>
      </w:r>
    </w:p>
    <w:p w:rsidR="00BB2DBC" w:rsidRDefault="00BB2DBC" w:rsidP="00950D78">
      <w:pPr>
        <w:spacing w:line="500" w:lineRule="exact"/>
        <w:ind w:firstLineChars="229" w:firstLine="733"/>
        <w:rPr>
          <w:rFonts w:ascii="仿宋_GB2312" w:eastAsia="仿宋_GB2312"/>
          <w:sz w:val="32"/>
          <w:szCs w:val="32"/>
        </w:rPr>
      </w:pPr>
      <w:r>
        <w:rPr>
          <w:rFonts w:ascii="仿宋_GB2312" w:eastAsia="仿宋_GB2312" w:hint="eastAsia"/>
          <w:sz w:val="32"/>
          <w:szCs w:val="32"/>
        </w:rPr>
        <w:t>3.窗体的常用属性、方法和事件；</w:t>
      </w:r>
    </w:p>
    <w:p w:rsidR="00BB2DBC" w:rsidRDefault="00BB2DBC" w:rsidP="00950D78">
      <w:pPr>
        <w:spacing w:line="500" w:lineRule="exact"/>
        <w:ind w:firstLineChars="229" w:firstLine="733"/>
        <w:rPr>
          <w:rFonts w:ascii="仿宋_GB2312" w:eastAsia="仿宋_GB2312"/>
          <w:sz w:val="32"/>
          <w:szCs w:val="32"/>
        </w:rPr>
      </w:pPr>
      <w:r>
        <w:rPr>
          <w:rFonts w:ascii="仿宋_GB2312" w:eastAsia="仿宋_GB2312" w:hint="eastAsia"/>
          <w:sz w:val="32"/>
          <w:szCs w:val="32"/>
        </w:rPr>
        <w:t>4.基本数据类型和运算符；</w:t>
      </w:r>
    </w:p>
    <w:p w:rsidR="00BB2DBC" w:rsidRDefault="00BB2DBC" w:rsidP="00950D78">
      <w:pPr>
        <w:spacing w:line="500" w:lineRule="exact"/>
        <w:ind w:firstLineChars="229" w:firstLine="733"/>
        <w:rPr>
          <w:rFonts w:ascii="仿宋_GB2312" w:eastAsia="仿宋_GB2312"/>
          <w:sz w:val="32"/>
          <w:szCs w:val="32"/>
        </w:rPr>
      </w:pPr>
      <w:r>
        <w:rPr>
          <w:rFonts w:ascii="仿宋_GB2312" w:eastAsia="仿宋_GB2312" w:hint="eastAsia"/>
          <w:sz w:val="32"/>
          <w:szCs w:val="32"/>
        </w:rPr>
        <w:t>5.常量、变量、表达式的定义和使用；</w:t>
      </w:r>
    </w:p>
    <w:p w:rsidR="00BB2DBC" w:rsidRDefault="00BB2DBC" w:rsidP="00950D78">
      <w:pPr>
        <w:spacing w:line="500" w:lineRule="exact"/>
        <w:ind w:firstLineChars="229" w:firstLine="733"/>
        <w:rPr>
          <w:rFonts w:ascii="仿宋_GB2312" w:eastAsia="仿宋_GB2312"/>
          <w:sz w:val="32"/>
          <w:szCs w:val="32"/>
        </w:rPr>
      </w:pPr>
      <w:r>
        <w:rPr>
          <w:rFonts w:ascii="仿宋_GB2312" w:eastAsia="仿宋_GB2312" w:hint="eastAsia"/>
          <w:sz w:val="32"/>
          <w:szCs w:val="32"/>
        </w:rPr>
        <w:t>6.常用内部函数的使用；</w:t>
      </w:r>
    </w:p>
    <w:p w:rsidR="00BB2DBC" w:rsidRDefault="00BB2DBC" w:rsidP="00950D78">
      <w:pPr>
        <w:spacing w:line="500" w:lineRule="exact"/>
        <w:ind w:firstLineChars="229" w:firstLine="733"/>
        <w:rPr>
          <w:rFonts w:ascii="仿宋_GB2312" w:eastAsia="仿宋_GB2312"/>
          <w:sz w:val="32"/>
          <w:szCs w:val="32"/>
        </w:rPr>
      </w:pPr>
      <w:r>
        <w:rPr>
          <w:rFonts w:ascii="仿宋_GB2312" w:eastAsia="仿宋_GB2312" w:hint="eastAsia"/>
          <w:sz w:val="32"/>
          <w:szCs w:val="32"/>
        </w:rPr>
        <w:t>7.顺序程序设计；</w:t>
      </w:r>
    </w:p>
    <w:p w:rsidR="00BB2DBC" w:rsidRDefault="00BB2DBC" w:rsidP="00950D78">
      <w:pPr>
        <w:spacing w:line="500" w:lineRule="exact"/>
        <w:ind w:firstLineChars="229" w:firstLine="733"/>
        <w:rPr>
          <w:rFonts w:ascii="仿宋_GB2312" w:eastAsia="仿宋_GB2312"/>
          <w:sz w:val="32"/>
          <w:szCs w:val="32"/>
        </w:rPr>
      </w:pPr>
      <w:r>
        <w:rPr>
          <w:rFonts w:ascii="仿宋_GB2312" w:eastAsia="仿宋_GB2312" w:hint="eastAsia"/>
          <w:sz w:val="32"/>
          <w:szCs w:val="32"/>
        </w:rPr>
        <w:t>8.赋值语句、结束语句的使用；</w:t>
      </w:r>
    </w:p>
    <w:p w:rsidR="00BB2DBC" w:rsidRDefault="00BB2DBC" w:rsidP="00950D78">
      <w:pPr>
        <w:spacing w:line="500" w:lineRule="exact"/>
        <w:ind w:firstLineChars="229" w:firstLine="733"/>
        <w:rPr>
          <w:rFonts w:ascii="仿宋_GB2312" w:eastAsia="仿宋_GB2312"/>
          <w:sz w:val="32"/>
          <w:szCs w:val="32"/>
        </w:rPr>
      </w:pPr>
      <w:r>
        <w:rPr>
          <w:rFonts w:ascii="仿宋_GB2312" w:eastAsia="仿宋_GB2312" w:hint="eastAsia"/>
          <w:sz w:val="32"/>
          <w:szCs w:val="32"/>
        </w:rPr>
        <w:t>9.Print语句的使用；</w:t>
      </w:r>
    </w:p>
    <w:p w:rsidR="00BB2DBC" w:rsidRDefault="00BB2DBC" w:rsidP="00950D78">
      <w:pPr>
        <w:spacing w:line="500" w:lineRule="exact"/>
        <w:ind w:firstLineChars="229" w:firstLine="733"/>
        <w:rPr>
          <w:rFonts w:ascii="仿宋_GB2312" w:eastAsia="仿宋_GB2312"/>
          <w:sz w:val="32"/>
          <w:szCs w:val="32"/>
        </w:rPr>
      </w:pPr>
      <w:r>
        <w:rPr>
          <w:rFonts w:ascii="仿宋_GB2312" w:eastAsia="仿宋_GB2312" w:hint="eastAsia"/>
          <w:sz w:val="32"/>
          <w:szCs w:val="32"/>
        </w:rPr>
        <w:t>10.InputBox输入函数的使用；</w:t>
      </w:r>
    </w:p>
    <w:p w:rsidR="00BB2DBC" w:rsidRDefault="00BB2DBC" w:rsidP="00950D78">
      <w:pPr>
        <w:spacing w:line="500" w:lineRule="exact"/>
        <w:ind w:firstLineChars="229" w:firstLine="733"/>
        <w:rPr>
          <w:rFonts w:ascii="仿宋_GB2312" w:eastAsia="仿宋_GB2312"/>
          <w:sz w:val="32"/>
          <w:szCs w:val="32"/>
        </w:rPr>
      </w:pPr>
      <w:r>
        <w:rPr>
          <w:rFonts w:ascii="仿宋_GB2312" w:eastAsia="仿宋_GB2312" w:hint="eastAsia"/>
          <w:sz w:val="32"/>
          <w:szCs w:val="32"/>
        </w:rPr>
        <w:t>11.消息对话框MsgBox函数的使用；</w:t>
      </w:r>
    </w:p>
    <w:p w:rsidR="00BB2DBC" w:rsidRDefault="00BB2DBC" w:rsidP="00950D78">
      <w:pPr>
        <w:spacing w:line="500" w:lineRule="exact"/>
        <w:ind w:firstLineChars="229" w:firstLine="733"/>
        <w:rPr>
          <w:rFonts w:ascii="仿宋_GB2312" w:eastAsia="仿宋_GB2312"/>
          <w:sz w:val="32"/>
          <w:szCs w:val="32"/>
        </w:rPr>
      </w:pPr>
      <w:r>
        <w:rPr>
          <w:rFonts w:ascii="仿宋_GB2312" w:eastAsia="仿宋_GB2312" w:hint="eastAsia"/>
          <w:sz w:val="32"/>
          <w:szCs w:val="32"/>
        </w:rPr>
        <w:t>12.选择结构程序设计；</w:t>
      </w:r>
    </w:p>
    <w:p w:rsidR="00BB2DBC" w:rsidRDefault="00BB2DBC" w:rsidP="00950D78">
      <w:pPr>
        <w:spacing w:line="500" w:lineRule="exact"/>
        <w:ind w:firstLineChars="229" w:firstLine="733"/>
        <w:rPr>
          <w:rFonts w:ascii="仿宋_GB2312" w:eastAsia="仿宋_GB2312"/>
          <w:sz w:val="32"/>
          <w:szCs w:val="32"/>
        </w:rPr>
      </w:pPr>
      <w:r>
        <w:rPr>
          <w:rFonts w:ascii="仿宋_GB2312" w:eastAsia="仿宋_GB2312" w:hint="eastAsia"/>
          <w:sz w:val="32"/>
          <w:szCs w:val="32"/>
        </w:rPr>
        <w:t>13.逻辑表达式的正确书写；</w:t>
      </w:r>
    </w:p>
    <w:p w:rsidR="00BB2DBC" w:rsidRDefault="00BB2DBC" w:rsidP="00950D78">
      <w:pPr>
        <w:spacing w:line="500" w:lineRule="exact"/>
        <w:ind w:firstLineChars="228" w:firstLine="730"/>
        <w:rPr>
          <w:rFonts w:ascii="仿宋_GB2312" w:eastAsia="仿宋_GB2312"/>
          <w:sz w:val="32"/>
          <w:szCs w:val="32"/>
        </w:rPr>
      </w:pPr>
      <w:r>
        <w:rPr>
          <w:rFonts w:ascii="仿宋_GB2312" w:eastAsia="仿宋_GB2312" w:hint="eastAsia"/>
          <w:sz w:val="32"/>
          <w:szCs w:val="32"/>
        </w:rPr>
        <w:t>14.If语句和Select Case语句的使用；</w:t>
      </w:r>
    </w:p>
    <w:p w:rsidR="00BB2DBC" w:rsidRDefault="00BB2DBC" w:rsidP="00950D78">
      <w:pPr>
        <w:spacing w:line="500" w:lineRule="exact"/>
        <w:ind w:firstLineChars="228" w:firstLine="730"/>
        <w:rPr>
          <w:rFonts w:ascii="仿宋_GB2312" w:eastAsia="仿宋_GB2312"/>
          <w:sz w:val="32"/>
          <w:szCs w:val="32"/>
        </w:rPr>
      </w:pPr>
      <w:r>
        <w:rPr>
          <w:rFonts w:ascii="仿宋_GB2312" w:eastAsia="仿宋_GB2312" w:hint="eastAsia"/>
          <w:sz w:val="32"/>
          <w:szCs w:val="32"/>
        </w:rPr>
        <w:t>15.循环结构程序设计；</w:t>
      </w:r>
    </w:p>
    <w:p w:rsidR="00BB2DBC" w:rsidRDefault="00BB2DBC" w:rsidP="00950D78">
      <w:pPr>
        <w:spacing w:line="500" w:lineRule="exact"/>
        <w:ind w:firstLineChars="228" w:firstLine="730"/>
        <w:rPr>
          <w:rFonts w:ascii="仿宋_GB2312" w:eastAsia="仿宋_GB2312"/>
          <w:sz w:val="32"/>
          <w:szCs w:val="32"/>
        </w:rPr>
      </w:pPr>
      <w:r>
        <w:rPr>
          <w:rFonts w:ascii="仿宋_GB2312" w:eastAsia="仿宋_GB2312" w:hint="eastAsia"/>
          <w:sz w:val="32"/>
          <w:szCs w:val="32"/>
        </w:rPr>
        <w:t>16.For、Do和While循环语句的使用；</w:t>
      </w:r>
    </w:p>
    <w:p w:rsidR="00BB2DBC" w:rsidRDefault="00BB2DBC" w:rsidP="00950D78">
      <w:pPr>
        <w:spacing w:line="500" w:lineRule="exact"/>
        <w:ind w:firstLineChars="228" w:firstLine="730"/>
        <w:rPr>
          <w:rFonts w:ascii="仿宋_GB2312" w:eastAsia="仿宋_GB2312"/>
          <w:sz w:val="32"/>
          <w:szCs w:val="32"/>
        </w:rPr>
      </w:pPr>
      <w:r>
        <w:rPr>
          <w:rFonts w:ascii="仿宋_GB2312" w:eastAsia="仿宋_GB2312" w:hint="eastAsia"/>
          <w:sz w:val="32"/>
          <w:szCs w:val="32"/>
        </w:rPr>
        <w:t>17.数组的定义、初始化及基本应用；</w:t>
      </w:r>
    </w:p>
    <w:p w:rsidR="00BB2DBC" w:rsidRDefault="00BB2DBC" w:rsidP="00950D78">
      <w:pPr>
        <w:spacing w:line="500" w:lineRule="exact"/>
        <w:ind w:firstLineChars="228" w:firstLine="730"/>
        <w:rPr>
          <w:rFonts w:ascii="仿宋_GB2312" w:eastAsia="仿宋_GB2312"/>
          <w:sz w:val="32"/>
          <w:szCs w:val="32"/>
        </w:rPr>
      </w:pPr>
      <w:r>
        <w:rPr>
          <w:rFonts w:ascii="仿宋_GB2312" w:eastAsia="仿宋_GB2312" w:hint="eastAsia"/>
          <w:sz w:val="32"/>
          <w:szCs w:val="32"/>
        </w:rPr>
        <w:t>18.标签框、文本框、命令按钮、复选框、单选框、列表框、计时器等常用组件的应用；</w:t>
      </w:r>
    </w:p>
    <w:p w:rsidR="00BB2DBC" w:rsidRDefault="00BB2DBC" w:rsidP="00950D78">
      <w:pPr>
        <w:spacing w:line="500" w:lineRule="exact"/>
        <w:ind w:firstLineChars="228" w:firstLine="730"/>
        <w:rPr>
          <w:rFonts w:ascii="仿宋_GB2312" w:eastAsia="仿宋_GB2312"/>
          <w:sz w:val="32"/>
          <w:szCs w:val="32"/>
        </w:rPr>
      </w:pPr>
      <w:r>
        <w:rPr>
          <w:rFonts w:ascii="仿宋_GB2312" w:eastAsia="仿宋_GB2312" w:hint="eastAsia"/>
          <w:sz w:val="32"/>
          <w:szCs w:val="32"/>
        </w:rPr>
        <w:t>19.常用算法的实现：累加、累乘、求平均、求最大/最</w:t>
      </w:r>
      <w:r>
        <w:rPr>
          <w:rFonts w:ascii="仿宋_GB2312" w:eastAsia="仿宋_GB2312" w:hint="eastAsia"/>
          <w:sz w:val="32"/>
          <w:szCs w:val="32"/>
        </w:rPr>
        <w:lastRenderedPageBreak/>
        <w:t>小值、条件计数、选择排序、冒泡排序、直接排序、顺序查找等。</w:t>
      </w:r>
    </w:p>
    <w:p w:rsidR="00BB2DBC" w:rsidRDefault="00BB2DBC" w:rsidP="00950D78">
      <w:pPr>
        <w:spacing w:line="500" w:lineRule="exact"/>
        <w:ind w:firstLineChars="100" w:firstLine="321"/>
        <w:outlineLvl w:val="0"/>
        <w:rPr>
          <w:rFonts w:ascii="仿宋_GB2312" w:eastAsia="仿宋_GB2312"/>
          <w:b/>
          <w:color w:val="000000"/>
          <w:sz w:val="32"/>
          <w:szCs w:val="32"/>
        </w:rPr>
      </w:pPr>
      <w:r>
        <w:rPr>
          <w:rFonts w:ascii="仿宋_GB2312" w:eastAsia="仿宋_GB2312" w:hint="eastAsia"/>
          <w:b/>
          <w:color w:val="000000"/>
          <w:sz w:val="32"/>
          <w:szCs w:val="32"/>
        </w:rPr>
        <w:t xml:space="preserve">四、试卷结构与分值比例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2268"/>
        <w:gridCol w:w="1134"/>
        <w:gridCol w:w="1134"/>
        <w:gridCol w:w="2126"/>
      </w:tblGrid>
      <w:tr w:rsidR="00BB2DBC" w:rsidTr="00505BA8">
        <w:trPr>
          <w:trHeight w:val="595"/>
        </w:trPr>
        <w:tc>
          <w:tcPr>
            <w:tcW w:w="4253" w:type="dxa"/>
            <w:gridSpan w:val="2"/>
          </w:tcPr>
          <w:p w:rsidR="00BB2DBC" w:rsidRDefault="00BB2DBC" w:rsidP="00950D78">
            <w:pPr>
              <w:spacing w:line="500" w:lineRule="exact"/>
              <w:jc w:val="center"/>
              <w:rPr>
                <w:rFonts w:ascii="仿宋_GB2312" w:eastAsia="仿宋_GB2312"/>
                <w:color w:val="000000"/>
                <w:sz w:val="32"/>
                <w:szCs w:val="32"/>
              </w:rPr>
            </w:pPr>
            <w:r>
              <w:rPr>
                <w:rFonts w:ascii="仿宋_GB2312" w:eastAsia="仿宋_GB2312" w:hint="eastAsia"/>
                <w:color w:val="000000"/>
                <w:sz w:val="32"/>
                <w:szCs w:val="32"/>
              </w:rPr>
              <w:t>项目</w:t>
            </w:r>
          </w:p>
        </w:tc>
        <w:tc>
          <w:tcPr>
            <w:tcW w:w="1134" w:type="dxa"/>
          </w:tcPr>
          <w:p w:rsidR="00BB2DBC" w:rsidRDefault="00BB2DBC" w:rsidP="00950D78">
            <w:pPr>
              <w:spacing w:line="500" w:lineRule="exact"/>
              <w:jc w:val="center"/>
              <w:rPr>
                <w:rFonts w:ascii="仿宋_GB2312" w:eastAsia="仿宋_GB2312"/>
                <w:color w:val="000000"/>
                <w:sz w:val="32"/>
                <w:szCs w:val="32"/>
              </w:rPr>
            </w:pPr>
            <w:r>
              <w:rPr>
                <w:rFonts w:ascii="仿宋_GB2312" w:eastAsia="仿宋_GB2312" w:hint="eastAsia"/>
                <w:color w:val="000000"/>
                <w:sz w:val="32"/>
                <w:szCs w:val="32"/>
              </w:rPr>
              <w:t>分值</w:t>
            </w:r>
          </w:p>
        </w:tc>
        <w:tc>
          <w:tcPr>
            <w:tcW w:w="1134" w:type="dxa"/>
          </w:tcPr>
          <w:p w:rsidR="00BB2DBC" w:rsidRDefault="00BB2DBC" w:rsidP="00950D78">
            <w:pPr>
              <w:spacing w:line="500" w:lineRule="exact"/>
              <w:jc w:val="center"/>
              <w:rPr>
                <w:rFonts w:ascii="仿宋_GB2312" w:eastAsia="仿宋_GB2312"/>
                <w:color w:val="000000"/>
                <w:sz w:val="32"/>
                <w:szCs w:val="32"/>
              </w:rPr>
            </w:pPr>
            <w:r>
              <w:rPr>
                <w:rFonts w:ascii="仿宋_GB2312" w:eastAsia="仿宋_GB2312" w:hint="eastAsia"/>
                <w:color w:val="000000"/>
                <w:sz w:val="32"/>
                <w:szCs w:val="32"/>
              </w:rPr>
              <w:t>比例</w:t>
            </w:r>
          </w:p>
        </w:tc>
        <w:tc>
          <w:tcPr>
            <w:tcW w:w="2126" w:type="dxa"/>
          </w:tcPr>
          <w:p w:rsidR="00BB2DBC" w:rsidRDefault="00BB2DBC" w:rsidP="00950D78">
            <w:pPr>
              <w:spacing w:line="500" w:lineRule="exact"/>
              <w:jc w:val="center"/>
              <w:rPr>
                <w:rFonts w:ascii="仿宋_GB2312" w:eastAsia="仿宋_GB2312"/>
                <w:color w:val="000000"/>
                <w:sz w:val="32"/>
                <w:szCs w:val="32"/>
              </w:rPr>
            </w:pPr>
            <w:r>
              <w:rPr>
                <w:rFonts w:ascii="仿宋_GB2312" w:eastAsia="仿宋_GB2312" w:hint="eastAsia"/>
                <w:color w:val="000000"/>
                <w:sz w:val="32"/>
                <w:szCs w:val="32"/>
              </w:rPr>
              <w:t>时间（分钟）</w:t>
            </w:r>
          </w:p>
        </w:tc>
      </w:tr>
      <w:tr w:rsidR="00BB2DBC" w:rsidTr="00505BA8">
        <w:trPr>
          <w:trHeight w:val="595"/>
        </w:trPr>
        <w:tc>
          <w:tcPr>
            <w:tcW w:w="4253" w:type="dxa"/>
            <w:gridSpan w:val="2"/>
          </w:tcPr>
          <w:p w:rsidR="00BB2DBC" w:rsidRDefault="00BB2DBC" w:rsidP="00950D78">
            <w:pPr>
              <w:spacing w:line="500" w:lineRule="exact"/>
              <w:rPr>
                <w:rFonts w:ascii="仿宋_GB2312" w:eastAsia="仿宋_GB2312"/>
                <w:color w:val="000000"/>
                <w:sz w:val="32"/>
                <w:szCs w:val="32"/>
              </w:rPr>
            </w:pPr>
            <w:r>
              <w:rPr>
                <w:rFonts w:ascii="仿宋_GB2312" w:eastAsia="仿宋_GB2312" w:hint="eastAsia"/>
                <w:color w:val="000000"/>
                <w:sz w:val="32"/>
                <w:szCs w:val="32"/>
              </w:rPr>
              <w:t>常用网络设备的配置</w:t>
            </w:r>
          </w:p>
        </w:tc>
        <w:tc>
          <w:tcPr>
            <w:tcW w:w="1134" w:type="dxa"/>
            <w:vAlign w:val="center"/>
          </w:tcPr>
          <w:p w:rsidR="00BB2DBC" w:rsidRDefault="00BB2DBC" w:rsidP="00950D78">
            <w:pPr>
              <w:widowControl/>
              <w:adjustRightInd w:val="0"/>
              <w:snapToGrid w:val="0"/>
              <w:spacing w:line="500" w:lineRule="exact"/>
              <w:jc w:val="center"/>
              <w:rPr>
                <w:rFonts w:ascii="仿宋_GB2312" w:eastAsia="仿宋_GB2312"/>
                <w:sz w:val="32"/>
                <w:szCs w:val="32"/>
              </w:rPr>
            </w:pPr>
            <w:r>
              <w:rPr>
                <w:rFonts w:ascii="仿宋_GB2312" w:eastAsia="仿宋_GB2312" w:hint="eastAsia"/>
                <w:sz w:val="32"/>
                <w:szCs w:val="32"/>
              </w:rPr>
              <w:t>60</w:t>
            </w:r>
          </w:p>
        </w:tc>
        <w:tc>
          <w:tcPr>
            <w:tcW w:w="1134" w:type="dxa"/>
            <w:vAlign w:val="center"/>
          </w:tcPr>
          <w:p w:rsidR="00BB2DBC" w:rsidRDefault="00BB2DBC" w:rsidP="00950D78">
            <w:pPr>
              <w:widowControl/>
              <w:adjustRightInd w:val="0"/>
              <w:snapToGrid w:val="0"/>
              <w:spacing w:line="500" w:lineRule="exact"/>
              <w:jc w:val="center"/>
              <w:rPr>
                <w:rFonts w:ascii="仿宋_GB2312" w:eastAsia="仿宋_GB2312"/>
                <w:sz w:val="32"/>
                <w:szCs w:val="32"/>
              </w:rPr>
            </w:pPr>
            <w:r>
              <w:rPr>
                <w:rFonts w:ascii="仿宋_GB2312" w:eastAsia="仿宋_GB2312" w:hint="eastAsia"/>
                <w:sz w:val="32"/>
                <w:szCs w:val="32"/>
              </w:rPr>
              <w:t>30%</w:t>
            </w:r>
          </w:p>
        </w:tc>
        <w:tc>
          <w:tcPr>
            <w:tcW w:w="2126" w:type="dxa"/>
            <w:vMerge w:val="restart"/>
            <w:vAlign w:val="center"/>
          </w:tcPr>
          <w:p w:rsidR="00BB2DBC" w:rsidRDefault="00BB2DBC" w:rsidP="00950D78">
            <w:pPr>
              <w:adjustRightInd w:val="0"/>
              <w:snapToGrid w:val="0"/>
              <w:spacing w:line="500" w:lineRule="exact"/>
              <w:jc w:val="center"/>
              <w:rPr>
                <w:rFonts w:ascii="仿宋_GB2312" w:eastAsia="仿宋_GB2312"/>
                <w:color w:val="000000"/>
                <w:sz w:val="32"/>
                <w:szCs w:val="32"/>
              </w:rPr>
            </w:pPr>
            <w:r>
              <w:rPr>
                <w:rFonts w:ascii="仿宋_GB2312" w:eastAsia="仿宋_GB2312" w:hint="eastAsia"/>
                <w:sz w:val="32"/>
                <w:szCs w:val="32"/>
              </w:rPr>
              <w:t>75</w:t>
            </w:r>
          </w:p>
        </w:tc>
      </w:tr>
      <w:tr w:rsidR="00BB2DBC" w:rsidTr="00505BA8">
        <w:trPr>
          <w:trHeight w:val="595"/>
        </w:trPr>
        <w:tc>
          <w:tcPr>
            <w:tcW w:w="4253" w:type="dxa"/>
            <w:gridSpan w:val="2"/>
          </w:tcPr>
          <w:p w:rsidR="00BB2DBC" w:rsidRDefault="00BB2DBC" w:rsidP="00950D78">
            <w:pPr>
              <w:spacing w:line="500" w:lineRule="exact"/>
              <w:rPr>
                <w:rFonts w:ascii="仿宋_GB2312" w:eastAsia="仿宋_GB2312"/>
                <w:color w:val="000000"/>
                <w:sz w:val="32"/>
                <w:szCs w:val="32"/>
              </w:rPr>
            </w:pPr>
            <w:r>
              <w:rPr>
                <w:rFonts w:ascii="仿宋_GB2312" w:eastAsia="仿宋_GB2312" w:hint="eastAsia"/>
                <w:color w:val="000000"/>
                <w:sz w:val="32"/>
                <w:szCs w:val="32"/>
              </w:rPr>
              <w:t>Windows Server 服务器的配置</w:t>
            </w:r>
          </w:p>
        </w:tc>
        <w:tc>
          <w:tcPr>
            <w:tcW w:w="1134" w:type="dxa"/>
            <w:vAlign w:val="center"/>
          </w:tcPr>
          <w:p w:rsidR="00BB2DBC" w:rsidRDefault="00BB2DBC" w:rsidP="00950D78">
            <w:pPr>
              <w:spacing w:line="500" w:lineRule="exact"/>
              <w:jc w:val="center"/>
              <w:rPr>
                <w:rFonts w:ascii="仿宋_GB2312" w:eastAsia="仿宋_GB2312"/>
                <w:color w:val="000000"/>
                <w:sz w:val="32"/>
                <w:szCs w:val="32"/>
              </w:rPr>
            </w:pPr>
            <w:r>
              <w:rPr>
                <w:rFonts w:ascii="仿宋_GB2312" w:eastAsia="仿宋_GB2312" w:hint="eastAsia"/>
                <w:color w:val="000000"/>
                <w:sz w:val="32"/>
                <w:szCs w:val="32"/>
              </w:rPr>
              <w:t>60</w:t>
            </w:r>
          </w:p>
        </w:tc>
        <w:tc>
          <w:tcPr>
            <w:tcW w:w="1134" w:type="dxa"/>
            <w:vAlign w:val="center"/>
          </w:tcPr>
          <w:p w:rsidR="00BB2DBC" w:rsidRDefault="00BB2DBC" w:rsidP="00950D78">
            <w:pPr>
              <w:spacing w:line="500" w:lineRule="exact"/>
              <w:jc w:val="center"/>
              <w:rPr>
                <w:rFonts w:ascii="仿宋_GB2312" w:eastAsia="仿宋_GB2312"/>
                <w:color w:val="000000"/>
                <w:sz w:val="32"/>
                <w:szCs w:val="32"/>
              </w:rPr>
            </w:pPr>
            <w:r>
              <w:rPr>
                <w:rFonts w:ascii="仿宋_GB2312" w:eastAsia="仿宋_GB2312" w:hint="eastAsia"/>
                <w:color w:val="000000"/>
                <w:sz w:val="32"/>
                <w:szCs w:val="32"/>
              </w:rPr>
              <w:t>30%</w:t>
            </w:r>
          </w:p>
        </w:tc>
        <w:tc>
          <w:tcPr>
            <w:tcW w:w="2126" w:type="dxa"/>
            <w:vMerge/>
            <w:vAlign w:val="center"/>
          </w:tcPr>
          <w:p w:rsidR="00BB2DBC" w:rsidRDefault="00BB2DBC" w:rsidP="00950D78">
            <w:pPr>
              <w:adjustRightInd w:val="0"/>
              <w:snapToGrid w:val="0"/>
              <w:spacing w:line="500" w:lineRule="exact"/>
              <w:jc w:val="center"/>
              <w:rPr>
                <w:rFonts w:ascii="仿宋_GB2312" w:eastAsia="仿宋_GB2312"/>
                <w:color w:val="000000"/>
                <w:sz w:val="32"/>
                <w:szCs w:val="32"/>
              </w:rPr>
            </w:pPr>
          </w:p>
        </w:tc>
      </w:tr>
      <w:tr w:rsidR="00BB2DBC" w:rsidTr="00505BA8">
        <w:trPr>
          <w:trHeight w:val="667"/>
        </w:trPr>
        <w:tc>
          <w:tcPr>
            <w:tcW w:w="1985" w:type="dxa"/>
            <w:vMerge w:val="restart"/>
            <w:vAlign w:val="center"/>
          </w:tcPr>
          <w:p w:rsidR="00BB2DBC" w:rsidRDefault="00BB2DBC" w:rsidP="00950D78">
            <w:pPr>
              <w:spacing w:line="500" w:lineRule="exact"/>
              <w:jc w:val="center"/>
              <w:rPr>
                <w:rFonts w:ascii="仿宋_GB2312" w:eastAsia="仿宋_GB2312"/>
                <w:color w:val="000000"/>
                <w:sz w:val="32"/>
                <w:szCs w:val="32"/>
              </w:rPr>
            </w:pPr>
            <w:r>
              <w:rPr>
                <w:rFonts w:ascii="仿宋_GB2312" w:eastAsia="仿宋_GB2312" w:hint="eastAsia"/>
                <w:color w:val="000000"/>
                <w:sz w:val="32"/>
                <w:szCs w:val="32"/>
              </w:rPr>
              <w:t>Visual Basic</w:t>
            </w:r>
          </w:p>
          <w:p w:rsidR="00BB2DBC" w:rsidRDefault="00BB2DBC" w:rsidP="00950D78">
            <w:pPr>
              <w:spacing w:line="500" w:lineRule="exact"/>
              <w:jc w:val="center"/>
              <w:rPr>
                <w:rFonts w:ascii="仿宋_GB2312" w:eastAsia="仿宋_GB2312"/>
                <w:color w:val="000000"/>
                <w:sz w:val="32"/>
                <w:szCs w:val="32"/>
              </w:rPr>
            </w:pPr>
            <w:r>
              <w:rPr>
                <w:rFonts w:ascii="仿宋_GB2312" w:eastAsia="仿宋_GB2312" w:hint="eastAsia"/>
                <w:color w:val="000000"/>
                <w:sz w:val="32"/>
                <w:szCs w:val="32"/>
              </w:rPr>
              <w:t>程序设计</w:t>
            </w:r>
          </w:p>
        </w:tc>
        <w:tc>
          <w:tcPr>
            <w:tcW w:w="2268" w:type="dxa"/>
          </w:tcPr>
          <w:p w:rsidR="00BB2DBC" w:rsidRDefault="00BB2DBC" w:rsidP="00950D78">
            <w:pPr>
              <w:spacing w:line="500" w:lineRule="exact"/>
              <w:jc w:val="center"/>
              <w:rPr>
                <w:rFonts w:ascii="仿宋_GB2312" w:eastAsia="仿宋_GB2312"/>
                <w:color w:val="000000"/>
                <w:sz w:val="32"/>
                <w:szCs w:val="32"/>
              </w:rPr>
            </w:pPr>
            <w:r>
              <w:rPr>
                <w:rFonts w:ascii="仿宋_GB2312" w:eastAsia="仿宋_GB2312" w:hint="eastAsia"/>
                <w:sz w:val="32"/>
                <w:szCs w:val="32"/>
              </w:rPr>
              <w:t>基本操作题</w:t>
            </w:r>
          </w:p>
        </w:tc>
        <w:tc>
          <w:tcPr>
            <w:tcW w:w="1134" w:type="dxa"/>
            <w:vAlign w:val="center"/>
          </w:tcPr>
          <w:p w:rsidR="00BB2DBC" w:rsidRDefault="00BB2DBC" w:rsidP="00950D78">
            <w:pPr>
              <w:spacing w:line="500" w:lineRule="exact"/>
              <w:jc w:val="center"/>
              <w:rPr>
                <w:rFonts w:ascii="仿宋_GB2312" w:eastAsia="仿宋_GB2312"/>
                <w:color w:val="000000"/>
                <w:sz w:val="32"/>
                <w:szCs w:val="32"/>
              </w:rPr>
            </w:pPr>
            <w:r>
              <w:rPr>
                <w:rFonts w:ascii="仿宋_GB2312" w:eastAsia="仿宋_GB2312" w:hint="eastAsia"/>
                <w:color w:val="000000"/>
                <w:sz w:val="32"/>
                <w:szCs w:val="32"/>
              </w:rPr>
              <w:t>30</w:t>
            </w:r>
          </w:p>
        </w:tc>
        <w:tc>
          <w:tcPr>
            <w:tcW w:w="1134" w:type="dxa"/>
            <w:vAlign w:val="center"/>
          </w:tcPr>
          <w:p w:rsidR="00BB2DBC" w:rsidRDefault="00BB2DBC" w:rsidP="00950D78">
            <w:pPr>
              <w:spacing w:line="500" w:lineRule="exact"/>
              <w:jc w:val="center"/>
              <w:rPr>
                <w:rFonts w:ascii="仿宋_GB2312" w:eastAsia="仿宋_GB2312"/>
                <w:color w:val="000000"/>
                <w:sz w:val="32"/>
                <w:szCs w:val="32"/>
              </w:rPr>
            </w:pPr>
            <w:r>
              <w:rPr>
                <w:rFonts w:ascii="仿宋_GB2312" w:eastAsia="仿宋_GB2312" w:hint="eastAsia"/>
                <w:color w:val="000000"/>
                <w:sz w:val="32"/>
                <w:szCs w:val="32"/>
              </w:rPr>
              <w:t>15%</w:t>
            </w:r>
          </w:p>
        </w:tc>
        <w:tc>
          <w:tcPr>
            <w:tcW w:w="2126" w:type="dxa"/>
            <w:vMerge/>
            <w:vAlign w:val="center"/>
          </w:tcPr>
          <w:p w:rsidR="00BB2DBC" w:rsidRDefault="00BB2DBC" w:rsidP="00950D78">
            <w:pPr>
              <w:adjustRightInd w:val="0"/>
              <w:snapToGrid w:val="0"/>
              <w:spacing w:line="500" w:lineRule="exact"/>
              <w:jc w:val="center"/>
              <w:rPr>
                <w:rFonts w:ascii="仿宋_GB2312" w:eastAsia="仿宋_GB2312"/>
                <w:sz w:val="32"/>
                <w:szCs w:val="32"/>
              </w:rPr>
            </w:pPr>
          </w:p>
        </w:tc>
      </w:tr>
      <w:tr w:rsidR="00BB2DBC" w:rsidTr="00505BA8">
        <w:trPr>
          <w:trHeight w:val="610"/>
        </w:trPr>
        <w:tc>
          <w:tcPr>
            <w:tcW w:w="1985" w:type="dxa"/>
            <w:vMerge/>
          </w:tcPr>
          <w:p w:rsidR="00BB2DBC" w:rsidRDefault="00BB2DBC" w:rsidP="00950D78">
            <w:pPr>
              <w:spacing w:line="500" w:lineRule="exact"/>
              <w:rPr>
                <w:rFonts w:ascii="仿宋_GB2312" w:eastAsia="仿宋_GB2312"/>
                <w:color w:val="000000"/>
                <w:sz w:val="32"/>
                <w:szCs w:val="32"/>
              </w:rPr>
            </w:pPr>
          </w:p>
        </w:tc>
        <w:tc>
          <w:tcPr>
            <w:tcW w:w="2268" w:type="dxa"/>
          </w:tcPr>
          <w:p w:rsidR="00BB2DBC" w:rsidRDefault="00BB2DBC" w:rsidP="00950D78">
            <w:pPr>
              <w:spacing w:line="500" w:lineRule="exact"/>
              <w:jc w:val="center"/>
              <w:rPr>
                <w:rFonts w:ascii="仿宋_GB2312" w:eastAsia="仿宋_GB2312"/>
                <w:color w:val="000000"/>
                <w:sz w:val="32"/>
                <w:szCs w:val="32"/>
              </w:rPr>
            </w:pPr>
            <w:r>
              <w:rPr>
                <w:rFonts w:ascii="仿宋_GB2312" w:eastAsia="仿宋_GB2312" w:hint="eastAsia"/>
                <w:sz w:val="32"/>
                <w:szCs w:val="32"/>
              </w:rPr>
              <w:t>简单应用题</w:t>
            </w:r>
          </w:p>
        </w:tc>
        <w:tc>
          <w:tcPr>
            <w:tcW w:w="1134" w:type="dxa"/>
            <w:vAlign w:val="center"/>
          </w:tcPr>
          <w:p w:rsidR="00BB2DBC" w:rsidRDefault="00BB2DBC" w:rsidP="00950D78">
            <w:pPr>
              <w:spacing w:line="500" w:lineRule="exact"/>
              <w:jc w:val="center"/>
              <w:rPr>
                <w:rFonts w:ascii="仿宋_GB2312" w:eastAsia="仿宋_GB2312"/>
                <w:color w:val="000000"/>
                <w:sz w:val="32"/>
                <w:szCs w:val="32"/>
              </w:rPr>
            </w:pPr>
            <w:r>
              <w:rPr>
                <w:rFonts w:ascii="仿宋_GB2312" w:eastAsia="仿宋_GB2312" w:hint="eastAsia"/>
                <w:color w:val="000000"/>
                <w:sz w:val="32"/>
                <w:szCs w:val="32"/>
              </w:rPr>
              <w:t>20</w:t>
            </w:r>
          </w:p>
        </w:tc>
        <w:tc>
          <w:tcPr>
            <w:tcW w:w="1134" w:type="dxa"/>
            <w:vAlign w:val="center"/>
          </w:tcPr>
          <w:p w:rsidR="00BB2DBC" w:rsidRDefault="00BB2DBC" w:rsidP="00950D78">
            <w:pPr>
              <w:spacing w:line="500" w:lineRule="exact"/>
              <w:jc w:val="center"/>
              <w:rPr>
                <w:rFonts w:ascii="仿宋_GB2312" w:eastAsia="仿宋_GB2312"/>
                <w:color w:val="000000"/>
                <w:sz w:val="32"/>
                <w:szCs w:val="32"/>
              </w:rPr>
            </w:pPr>
            <w:r>
              <w:rPr>
                <w:rFonts w:ascii="仿宋_GB2312" w:eastAsia="仿宋_GB2312" w:hint="eastAsia"/>
                <w:color w:val="000000"/>
                <w:sz w:val="32"/>
                <w:szCs w:val="32"/>
              </w:rPr>
              <w:t>10%</w:t>
            </w:r>
          </w:p>
        </w:tc>
        <w:tc>
          <w:tcPr>
            <w:tcW w:w="2126" w:type="dxa"/>
            <w:vMerge/>
            <w:vAlign w:val="center"/>
          </w:tcPr>
          <w:p w:rsidR="00BB2DBC" w:rsidRDefault="00BB2DBC" w:rsidP="00950D78">
            <w:pPr>
              <w:adjustRightInd w:val="0"/>
              <w:snapToGrid w:val="0"/>
              <w:spacing w:line="500" w:lineRule="exact"/>
              <w:jc w:val="center"/>
              <w:rPr>
                <w:rFonts w:ascii="仿宋_GB2312" w:eastAsia="仿宋_GB2312"/>
                <w:sz w:val="32"/>
                <w:szCs w:val="32"/>
              </w:rPr>
            </w:pPr>
          </w:p>
        </w:tc>
      </w:tr>
      <w:tr w:rsidR="00BB2DBC" w:rsidTr="00505BA8">
        <w:trPr>
          <w:trHeight w:val="599"/>
        </w:trPr>
        <w:tc>
          <w:tcPr>
            <w:tcW w:w="1985" w:type="dxa"/>
            <w:vMerge/>
          </w:tcPr>
          <w:p w:rsidR="00BB2DBC" w:rsidRDefault="00BB2DBC" w:rsidP="00950D78">
            <w:pPr>
              <w:spacing w:line="500" w:lineRule="exact"/>
              <w:rPr>
                <w:rFonts w:ascii="仿宋_GB2312" w:eastAsia="仿宋_GB2312"/>
                <w:color w:val="000000"/>
                <w:sz w:val="32"/>
                <w:szCs w:val="32"/>
              </w:rPr>
            </w:pPr>
          </w:p>
        </w:tc>
        <w:tc>
          <w:tcPr>
            <w:tcW w:w="2268" w:type="dxa"/>
          </w:tcPr>
          <w:p w:rsidR="00BB2DBC" w:rsidRDefault="00BB2DBC" w:rsidP="00950D78">
            <w:pPr>
              <w:widowControl/>
              <w:adjustRightInd w:val="0"/>
              <w:snapToGrid w:val="0"/>
              <w:spacing w:line="500" w:lineRule="exact"/>
              <w:jc w:val="center"/>
              <w:rPr>
                <w:rFonts w:ascii="仿宋_GB2312" w:eastAsia="仿宋_GB2312"/>
                <w:sz w:val="32"/>
                <w:szCs w:val="32"/>
              </w:rPr>
            </w:pPr>
            <w:r>
              <w:rPr>
                <w:rFonts w:ascii="仿宋_GB2312" w:eastAsia="仿宋_GB2312" w:hint="eastAsia"/>
                <w:sz w:val="32"/>
                <w:szCs w:val="32"/>
              </w:rPr>
              <w:t>综合应用题</w:t>
            </w:r>
          </w:p>
        </w:tc>
        <w:tc>
          <w:tcPr>
            <w:tcW w:w="1134" w:type="dxa"/>
            <w:vAlign w:val="center"/>
          </w:tcPr>
          <w:p w:rsidR="00BB2DBC" w:rsidRDefault="00BB2DBC" w:rsidP="00950D78">
            <w:pPr>
              <w:widowControl/>
              <w:adjustRightInd w:val="0"/>
              <w:snapToGrid w:val="0"/>
              <w:spacing w:line="500" w:lineRule="exact"/>
              <w:jc w:val="center"/>
              <w:rPr>
                <w:rFonts w:ascii="仿宋_GB2312" w:eastAsia="仿宋_GB2312"/>
                <w:sz w:val="32"/>
                <w:szCs w:val="32"/>
              </w:rPr>
            </w:pPr>
            <w:r>
              <w:rPr>
                <w:rFonts w:ascii="仿宋_GB2312" w:eastAsia="仿宋_GB2312" w:hint="eastAsia"/>
                <w:sz w:val="32"/>
                <w:szCs w:val="32"/>
              </w:rPr>
              <w:t>30</w:t>
            </w:r>
          </w:p>
        </w:tc>
        <w:tc>
          <w:tcPr>
            <w:tcW w:w="1134" w:type="dxa"/>
            <w:vAlign w:val="center"/>
          </w:tcPr>
          <w:p w:rsidR="00BB2DBC" w:rsidRDefault="00BB2DBC" w:rsidP="00950D78">
            <w:pPr>
              <w:widowControl/>
              <w:adjustRightInd w:val="0"/>
              <w:snapToGrid w:val="0"/>
              <w:spacing w:line="500" w:lineRule="exact"/>
              <w:jc w:val="center"/>
              <w:rPr>
                <w:rFonts w:ascii="仿宋_GB2312" w:eastAsia="仿宋_GB2312"/>
                <w:sz w:val="32"/>
                <w:szCs w:val="32"/>
              </w:rPr>
            </w:pPr>
            <w:r>
              <w:rPr>
                <w:rFonts w:ascii="仿宋_GB2312" w:eastAsia="仿宋_GB2312" w:hint="eastAsia"/>
                <w:sz w:val="32"/>
                <w:szCs w:val="32"/>
              </w:rPr>
              <w:t>15%</w:t>
            </w:r>
          </w:p>
        </w:tc>
        <w:tc>
          <w:tcPr>
            <w:tcW w:w="2126" w:type="dxa"/>
            <w:vMerge/>
            <w:vAlign w:val="center"/>
          </w:tcPr>
          <w:p w:rsidR="00BB2DBC" w:rsidRDefault="00BB2DBC" w:rsidP="00950D78">
            <w:pPr>
              <w:adjustRightInd w:val="0"/>
              <w:snapToGrid w:val="0"/>
              <w:spacing w:line="500" w:lineRule="exact"/>
              <w:jc w:val="center"/>
              <w:rPr>
                <w:rFonts w:ascii="仿宋_GB2312" w:eastAsia="仿宋_GB2312"/>
                <w:sz w:val="32"/>
                <w:szCs w:val="32"/>
              </w:rPr>
            </w:pPr>
          </w:p>
        </w:tc>
      </w:tr>
      <w:tr w:rsidR="00BB2DBC" w:rsidTr="00505BA8">
        <w:trPr>
          <w:trHeight w:val="610"/>
        </w:trPr>
        <w:tc>
          <w:tcPr>
            <w:tcW w:w="4253" w:type="dxa"/>
            <w:gridSpan w:val="2"/>
          </w:tcPr>
          <w:p w:rsidR="00BB2DBC" w:rsidRDefault="00BB2DBC" w:rsidP="00950D78">
            <w:pPr>
              <w:spacing w:line="500" w:lineRule="exact"/>
              <w:jc w:val="center"/>
              <w:rPr>
                <w:rFonts w:ascii="仿宋_GB2312" w:eastAsia="仿宋_GB2312"/>
                <w:sz w:val="32"/>
                <w:szCs w:val="32"/>
              </w:rPr>
            </w:pPr>
            <w:r>
              <w:rPr>
                <w:rFonts w:ascii="仿宋_GB2312" w:eastAsia="仿宋_GB2312" w:hint="eastAsia"/>
                <w:sz w:val="32"/>
                <w:szCs w:val="32"/>
              </w:rPr>
              <w:t>合计</w:t>
            </w:r>
          </w:p>
        </w:tc>
        <w:tc>
          <w:tcPr>
            <w:tcW w:w="1134" w:type="dxa"/>
          </w:tcPr>
          <w:p w:rsidR="00BB2DBC" w:rsidRDefault="00BB2DBC" w:rsidP="00950D78">
            <w:pPr>
              <w:spacing w:line="500" w:lineRule="exact"/>
              <w:jc w:val="center"/>
              <w:rPr>
                <w:rFonts w:ascii="仿宋_GB2312" w:eastAsia="仿宋_GB2312"/>
                <w:color w:val="000000"/>
                <w:sz w:val="32"/>
                <w:szCs w:val="32"/>
              </w:rPr>
            </w:pPr>
            <w:r>
              <w:rPr>
                <w:rFonts w:ascii="仿宋_GB2312" w:eastAsia="仿宋_GB2312" w:hint="eastAsia"/>
                <w:color w:val="000000"/>
                <w:sz w:val="32"/>
                <w:szCs w:val="32"/>
              </w:rPr>
              <w:t>200</w:t>
            </w:r>
          </w:p>
        </w:tc>
        <w:tc>
          <w:tcPr>
            <w:tcW w:w="1134" w:type="dxa"/>
          </w:tcPr>
          <w:p w:rsidR="00BB2DBC" w:rsidRDefault="00BB2DBC" w:rsidP="00950D78">
            <w:pPr>
              <w:spacing w:line="500" w:lineRule="exact"/>
              <w:jc w:val="center"/>
              <w:rPr>
                <w:rFonts w:ascii="仿宋_GB2312" w:eastAsia="仿宋_GB2312"/>
                <w:color w:val="000000"/>
                <w:sz w:val="32"/>
                <w:szCs w:val="32"/>
              </w:rPr>
            </w:pPr>
            <w:r>
              <w:rPr>
                <w:rFonts w:ascii="仿宋_GB2312" w:eastAsia="仿宋_GB2312" w:hint="eastAsia"/>
                <w:color w:val="000000"/>
                <w:sz w:val="32"/>
                <w:szCs w:val="32"/>
              </w:rPr>
              <w:t>100%</w:t>
            </w:r>
          </w:p>
        </w:tc>
        <w:tc>
          <w:tcPr>
            <w:tcW w:w="2126" w:type="dxa"/>
            <w:vMerge/>
          </w:tcPr>
          <w:p w:rsidR="00BB2DBC" w:rsidRDefault="00BB2DBC" w:rsidP="00950D78">
            <w:pPr>
              <w:widowControl/>
              <w:adjustRightInd w:val="0"/>
              <w:snapToGrid w:val="0"/>
              <w:spacing w:line="500" w:lineRule="exact"/>
              <w:jc w:val="center"/>
              <w:rPr>
                <w:rFonts w:ascii="仿宋_GB2312" w:eastAsia="仿宋_GB2312"/>
                <w:sz w:val="32"/>
                <w:szCs w:val="32"/>
              </w:rPr>
            </w:pPr>
          </w:p>
        </w:tc>
      </w:tr>
    </w:tbl>
    <w:p w:rsidR="00BB2DBC" w:rsidRDefault="00BB2DBC" w:rsidP="00950D78">
      <w:pPr>
        <w:spacing w:line="500" w:lineRule="exact"/>
        <w:rPr>
          <w:rFonts w:ascii="仿宋_GB2312" w:eastAsia="仿宋_GB2312" w:hAnsi="仿宋"/>
          <w:b/>
          <w:color w:val="000000"/>
          <w:sz w:val="32"/>
          <w:szCs w:val="32"/>
        </w:rPr>
      </w:pPr>
    </w:p>
    <w:p w:rsidR="00BB2DBC" w:rsidRDefault="00BB2DBC" w:rsidP="00950D78">
      <w:pPr>
        <w:spacing w:line="500" w:lineRule="exact"/>
        <w:ind w:firstLineChars="200" w:firstLine="643"/>
        <w:jc w:val="center"/>
        <w:rPr>
          <w:rFonts w:ascii="仿宋_GB2312" w:eastAsia="仿宋_GB2312"/>
          <w:b/>
          <w:color w:val="000000"/>
          <w:sz w:val="32"/>
          <w:szCs w:val="32"/>
        </w:rPr>
      </w:pPr>
      <w:r>
        <w:rPr>
          <w:rFonts w:ascii="仿宋_GB2312" w:eastAsia="仿宋_GB2312" w:hAnsi="仿宋" w:hint="eastAsia"/>
          <w:b/>
          <w:color w:val="000000"/>
          <w:sz w:val="32"/>
          <w:szCs w:val="32"/>
        </w:rPr>
        <w:t>Ⅱ  测试形式与测试环境</w:t>
      </w:r>
    </w:p>
    <w:p w:rsidR="00BB2DBC" w:rsidRDefault="00BB2DBC" w:rsidP="00950D78">
      <w:pPr>
        <w:spacing w:line="500" w:lineRule="exact"/>
        <w:ind w:firstLineChars="200" w:firstLine="643"/>
        <w:outlineLvl w:val="0"/>
        <w:rPr>
          <w:rFonts w:ascii="仿宋_GB2312" w:eastAsia="仿宋_GB2312"/>
          <w:b/>
          <w:color w:val="000000"/>
          <w:sz w:val="32"/>
          <w:szCs w:val="32"/>
        </w:rPr>
      </w:pPr>
      <w:r>
        <w:rPr>
          <w:rFonts w:ascii="仿宋_GB2312" w:eastAsia="仿宋_GB2312" w:hint="eastAsia"/>
          <w:b/>
          <w:color w:val="000000"/>
          <w:sz w:val="32"/>
          <w:szCs w:val="32"/>
        </w:rPr>
        <w:t>一、测试形式</w:t>
      </w:r>
    </w:p>
    <w:p w:rsidR="00BB2DBC" w:rsidRDefault="00BB2DBC" w:rsidP="00950D78">
      <w:pPr>
        <w:widowControl/>
        <w:adjustRightInd w:val="0"/>
        <w:snapToGrid w:val="0"/>
        <w:spacing w:line="500" w:lineRule="exact"/>
        <w:ind w:firstLineChars="189" w:firstLine="605"/>
        <w:jc w:val="left"/>
        <w:rPr>
          <w:rFonts w:ascii="仿宋_GB2312" w:eastAsia="仿宋_GB2312"/>
          <w:sz w:val="32"/>
          <w:szCs w:val="32"/>
        </w:rPr>
      </w:pPr>
      <w:r>
        <w:rPr>
          <w:rFonts w:ascii="仿宋_GB2312" w:eastAsia="仿宋_GB2312" w:hint="eastAsia"/>
          <w:sz w:val="32"/>
          <w:szCs w:val="32"/>
        </w:rPr>
        <w:t>采用闭卷上机考试，考生答案文件的存放位置经考试承办院校确认后，由试卷命题人员在试卷中指定。</w:t>
      </w:r>
    </w:p>
    <w:p w:rsidR="00BB2DBC" w:rsidRDefault="00BB2DBC" w:rsidP="00950D78">
      <w:pPr>
        <w:widowControl/>
        <w:adjustRightInd w:val="0"/>
        <w:snapToGrid w:val="0"/>
        <w:spacing w:line="500" w:lineRule="exact"/>
        <w:ind w:firstLineChars="189" w:firstLine="607"/>
        <w:jc w:val="left"/>
        <w:outlineLvl w:val="0"/>
        <w:rPr>
          <w:rFonts w:ascii="仿宋_GB2312" w:eastAsia="仿宋_GB2312"/>
          <w:b/>
          <w:sz w:val="32"/>
          <w:szCs w:val="32"/>
        </w:rPr>
      </w:pPr>
      <w:r>
        <w:rPr>
          <w:rFonts w:ascii="仿宋_GB2312" w:eastAsia="仿宋_GB2312" w:hint="eastAsia"/>
          <w:b/>
          <w:sz w:val="32"/>
          <w:szCs w:val="32"/>
        </w:rPr>
        <w:t>二、</w:t>
      </w:r>
      <w:r>
        <w:rPr>
          <w:rFonts w:ascii="仿宋_GB2312" w:eastAsia="仿宋_GB2312" w:hint="eastAsia"/>
          <w:b/>
          <w:color w:val="000000"/>
          <w:sz w:val="32"/>
          <w:szCs w:val="32"/>
        </w:rPr>
        <w:t>测试环境</w:t>
      </w:r>
    </w:p>
    <w:p w:rsidR="00BB2DBC" w:rsidRDefault="00BB2DBC" w:rsidP="00950D78">
      <w:pPr>
        <w:widowControl/>
        <w:adjustRightInd w:val="0"/>
        <w:snapToGrid w:val="0"/>
        <w:spacing w:line="500" w:lineRule="exact"/>
        <w:ind w:firstLineChars="189" w:firstLine="605"/>
        <w:jc w:val="left"/>
        <w:rPr>
          <w:rFonts w:ascii="仿宋_GB2312" w:eastAsia="仿宋_GB2312"/>
          <w:sz w:val="32"/>
          <w:szCs w:val="32"/>
        </w:rPr>
      </w:pPr>
      <w:r>
        <w:rPr>
          <w:rFonts w:ascii="仿宋_GB2312" w:eastAsia="仿宋_GB2312" w:hint="eastAsia"/>
          <w:sz w:val="32"/>
          <w:szCs w:val="32"/>
        </w:rPr>
        <w:t>硬件环境：内存4GB以上，硬盘100GB以上</w:t>
      </w:r>
    </w:p>
    <w:p w:rsidR="00BB2DBC" w:rsidRDefault="00BB2DBC" w:rsidP="00950D78">
      <w:pPr>
        <w:widowControl/>
        <w:adjustRightInd w:val="0"/>
        <w:snapToGrid w:val="0"/>
        <w:spacing w:line="500" w:lineRule="exact"/>
        <w:ind w:firstLineChars="189" w:firstLine="605"/>
        <w:jc w:val="left"/>
        <w:rPr>
          <w:rFonts w:ascii="仿宋_GB2312" w:eastAsia="仿宋_GB2312"/>
          <w:sz w:val="32"/>
          <w:szCs w:val="32"/>
        </w:rPr>
      </w:pPr>
      <w:r>
        <w:rPr>
          <w:rFonts w:ascii="仿宋_GB2312" w:eastAsia="仿宋_GB2312" w:hint="eastAsia"/>
          <w:sz w:val="32"/>
          <w:szCs w:val="32"/>
        </w:rPr>
        <w:t>软件环境：Windows 7、VMware workstation 10、Packet Tracer 6.0、Windows Server 2008、Visual Basic 6.0</w:t>
      </w:r>
    </w:p>
    <w:p w:rsidR="005B4864" w:rsidRDefault="005B4864" w:rsidP="00950D78">
      <w:pPr>
        <w:spacing w:line="500" w:lineRule="exact"/>
      </w:pPr>
    </w:p>
    <w:sectPr w:rsidR="005B4864" w:rsidSect="00830FF9">
      <w:pgSz w:w="11000" w:h="14742"/>
      <w:pgMar w:top="1134" w:right="1247" w:bottom="1134" w:left="1247" w:header="544" w:footer="720" w:gutter="0"/>
      <w:cols w:space="425"/>
      <w:titlePg/>
      <w:docGrid w:type="lines" w:linePitch="31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21A" w:rsidRDefault="008D521A" w:rsidP="00D10B0D">
      <w:r>
        <w:separator/>
      </w:r>
    </w:p>
  </w:endnote>
  <w:endnote w:type="continuationSeparator" w:id="0">
    <w:p w:rsidR="008D521A" w:rsidRDefault="008D521A" w:rsidP="00D10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hakuyoxingshu7000"/>
    <w:charset w:val="86"/>
    <w:family w:val="auto"/>
    <w:pitch w:val="default"/>
    <w:sig w:usb0="00000000" w:usb1="080E0000" w:usb2="00000000" w:usb3="00000000" w:csb0="00040000" w:csb1="00000000"/>
  </w:font>
  <w:font w:name="仿宋_GB2312">
    <w:altName w:val="仿宋"/>
    <w:charset w:val="86"/>
    <w:family w:val="auto"/>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21A" w:rsidRDefault="008D521A" w:rsidP="00D10B0D">
      <w:r>
        <w:separator/>
      </w:r>
    </w:p>
  </w:footnote>
  <w:footnote w:type="continuationSeparator" w:id="0">
    <w:p w:rsidR="008D521A" w:rsidRDefault="008D521A" w:rsidP="00D10B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10"/>
  <w:drawingGridVerticalSpacing w:val="311"/>
  <w:displayHorizont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DBC"/>
    <w:rsid w:val="001053CE"/>
    <w:rsid w:val="001F0981"/>
    <w:rsid w:val="00296546"/>
    <w:rsid w:val="002E5E60"/>
    <w:rsid w:val="004063CC"/>
    <w:rsid w:val="00505BA8"/>
    <w:rsid w:val="005B4864"/>
    <w:rsid w:val="007E3375"/>
    <w:rsid w:val="00830FF9"/>
    <w:rsid w:val="008D521A"/>
    <w:rsid w:val="00950D78"/>
    <w:rsid w:val="00BB2DBC"/>
    <w:rsid w:val="00D10B0D"/>
    <w:rsid w:val="00DE5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897C49-D98F-470E-9B43-8AD1BD87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2DBC"/>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0B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10B0D"/>
    <w:rPr>
      <w:rFonts w:ascii="Calibri" w:eastAsia="宋体" w:hAnsi="Calibri" w:cs="Times New Roman"/>
      <w:sz w:val="18"/>
      <w:szCs w:val="18"/>
    </w:rPr>
  </w:style>
  <w:style w:type="paragraph" w:styleId="a4">
    <w:name w:val="footer"/>
    <w:basedOn w:val="a"/>
    <w:link w:val="Char0"/>
    <w:uiPriority w:val="99"/>
    <w:unhideWhenUsed/>
    <w:rsid w:val="00D10B0D"/>
    <w:pPr>
      <w:tabs>
        <w:tab w:val="center" w:pos="4153"/>
        <w:tab w:val="right" w:pos="8306"/>
      </w:tabs>
      <w:snapToGrid w:val="0"/>
      <w:jc w:val="left"/>
    </w:pPr>
    <w:rPr>
      <w:sz w:val="18"/>
      <w:szCs w:val="18"/>
    </w:rPr>
  </w:style>
  <w:style w:type="character" w:customStyle="1" w:styleId="Char0">
    <w:name w:val="页脚 Char"/>
    <w:basedOn w:val="a0"/>
    <w:link w:val="a4"/>
    <w:uiPriority w:val="99"/>
    <w:rsid w:val="00D10B0D"/>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3</Pages>
  <Words>195</Words>
  <Characters>1117</Characters>
  <Application>Microsoft Office Word</Application>
  <DocSecurity>0</DocSecurity>
  <Lines>9</Lines>
  <Paragraphs>2</Paragraphs>
  <ScaleCrop>false</ScaleCrop>
  <Company>Microsoft</Company>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王艳丽</cp:lastModifiedBy>
  <cp:revision>7</cp:revision>
  <dcterms:created xsi:type="dcterms:W3CDTF">2020-07-02T13:14:00Z</dcterms:created>
  <dcterms:modified xsi:type="dcterms:W3CDTF">2021-01-20T10:14:00Z</dcterms:modified>
</cp:coreProperties>
</file>