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5A6E"/>
          <w:sz w:val="28"/>
        </w:rPr>
        <w:t>NAVIS</w:t>
      </w:r>
    </w:p>
    <w:p>
      <w:pPr>
        <w:pStyle w:val="Title"/>
        <w:jc w:val="center"/>
      </w:pPr>
      <w:r>
        <w:t>Product Requirements Document (PRD)</w:t>
      </w:r>
    </w:p>
    <w:p>
      <w:pPr>
        <w:jc w:val="center"/>
      </w:pPr>
      <w:r>
        <w:rPr>
          <w:i/>
        </w:rPr>
        <w:t>Product vision, user needs, scope, requirements and acceptance criteria</w:t>
      </w:r>
    </w:p>
    <w:p>
      <w:r>
        <w:t>Version 1.0 | 31 October 2026</w:t>
      </w:r>
    </w:p>
    <w:p>
      <w:r>
        <w:t>Architecture baseline: laptop-hosted AI processing; hybrid smartphone/wearable audio; Wi-Fi camera and sensor communication.</w:t>
      </w:r>
    </w:p>
    <w:p>
      <w:r>
        <w:br w:type="page"/>
      </w:r>
    </w:p>
    <w:p>
      <w:pPr>
        <w:pStyle w:val="Heading1"/>
      </w:pPr>
      <w:r>
        <w:t>1. Product overview</w:t>
      </w:r>
    </w:p>
    <w:p>
      <w:r>
        <w:t>NAVIS is an AI-powered wearable visual-assistance platform designed to help blind and visually impaired people understand and interact with their surroundings through voice. It combines a spectacle-mounted ESP32-CAM and VL53L0X distance sensor with an Android companion app and a laptop-hosted AI backend.</w:t>
      </w:r>
    </w:p>
    <w:p>
      <w:pPr>
        <w:pStyle w:val="Heading1"/>
      </w:pPr>
      <w:r>
        <w:t>2. Problem statement</w:t>
      </w:r>
    </w:p>
    <w:p>
      <w:r>
        <w:t>Users with visual impairments may need assistance identifying objects, understanding unfamiliar environments, reading signs and printed text, and receiving information about nearby obstacles. NAVIS aims to supplement established mobility aids with contextual visual information and spoken assistance.</w:t>
      </w:r>
    </w:p>
    <w:p>
      <w:pPr>
        <w:pStyle w:val="Heading1"/>
      </w:pPr>
      <w:r>
        <w:t>3. Product vision and principles</w:t>
      </w:r>
    </w:p>
    <w:p>
      <w:pPr>
        <w:pStyle w:val="ListBullet"/>
      </w:pPr>
      <w:r>
        <w:t>Voice-first operation: core workflows must not require reading the phone screen.</w:t>
      </w:r>
    </w:p>
    <w:p>
      <w:pPr>
        <w:pStyle w:val="ListBullet"/>
      </w:pPr>
      <w:r>
        <w:t>Safety separation: urgent proximity alerts must not depend on cloud AI or an LLM response.</w:t>
      </w:r>
    </w:p>
    <w:p>
      <w:pPr>
        <w:pStyle w:val="ListBullet"/>
      </w:pPr>
      <w:r>
        <w:t>Grounded responses: describe only what is supported by camera detections, sensor readings or explicit uncertainty.</w:t>
      </w:r>
    </w:p>
    <w:p>
      <w:pPr>
        <w:pStyle w:val="ListBullet"/>
      </w:pPr>
      <w:r>
        <w:t>Privacy by default: avoid retaining camera frames or voice recordings unless the user explicitly enables a feature that requires it.</w:t>
      </w:r>
    </w:p>
    <w:p>
      <w:pPr>
        <w:pStyle w:val="ListBullet"/>
      </w:pPr>
      <w:r>
        <w:t>Complementary assistive technology: NAVIS is not a replacement for a white cane, guide dog, or orientation and mobility training.</w:t>
      </w:r>
    </w:p>
    <w:p>
      <w:pPr>
        <w:pStyle w:val="Heading1"/>
      </w:pPr>
      <w:r>
        <w:t>4. Target users</w:t>
      </w:r>
    </w:p>
    <w:p>
      <w:pPr>
        <w:pStyle w:val="ListBullet"/>
      </w:pPr>
      <w:r>
        <w:t>Blind people.</w:t>
      </w:r>
    </w:p>
    <w:p>
      <w:pPr>
        <w:pStyle w:val="ListBullet"/>
      </w:pPr>
      <w:r>
        <w:t>People with severe visual impairment.</w:t>
      </w:r>
    </w:p>
    <w:p>
      <w:pPr>
        <w:pStyle w:val="ListBullet"/>
      </w:pPr>
      <w:r>
        <w:t>People with low vision.</w:t>
      </w:r>
    </w:p>
    <w:p>
      <w:pPr>
        <w:pStyle w:val="ListBullet"/>
      </w:pPr>
      <w:r>
        <w:t>Caregivers and accessibility organizations as secondary stakeholders.</w:t>
      </w:r>
    </w:p>
    <w:p>
      <w:pPr>
        <w:pStyle w:val="Heading1"/>
      </w:pPr>
      <w:r>
        <w:t>5. Product architecture decisions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Decision</w:t>
            </w:r>
          </w:p>
        </w:tc>
      </w:tr>
      <w:tr>
        <w:tc>
          <w:tcPr>
            <w:tcW w:type="dxa" w:w="4968"/>
          </w:tcPr>
          <w:p>
            <w:r>
              <w:t>Wearable camera</w:t>
            </w:r>
          </w:p>
        </w:tc>
        <w:tc>
          <w:tcPr>
            <w:tcW w:type="dxa" w:w="4968"/>
          </w:tcPr>
          <w:p>
            <w:r>
              <w:t>ESP32-CAM with OV2640 (confirm exact board revision)</w:t>
            </w:r>
          </w:p>
        </w:tc>
      </w:tr>
      <w:tr>
        <w:tc>
          <w:tcPr>
            <w:tcW w:type="dxa" w:w="4968"/>
          </w:tcPr>
          <w:p>
            <w:r>
              <w:t>Distance sensing</w:t>
            </w:r>
          </w:p>
        </w:tc>
        <w:tc>
          <w:tcPr>
            <w:tcW w:type="dxa" w:w="4968"/>
          </w:tcPr>
          <w:p>
            <w:r>
              <w:t>VL53L0X time-of-flight sensor</w:t>
            </w:r>
          </w:p>
        </w:tc>
      </w:tr>
      <w:tr>
        <w:tc>
          <w:tcPr>
            <w:tcW w:type="dxa" w:w="4968"/>
          </w:tcPr>
          <w:p>
            <w:r>
              <w:t>AI processing</w:t>
            </w:r>
          </w:p>
        </w:tc>
        <w:tc>
          <w:tcPr>
            <w:tcW w:type="dxa" w:w="4968"/>
          </w:tcPr>
          <w:p>
            <w:r>
              <w:t>Laptop-hosted Python backend</w:t>
            </w:r>
          </w:p>
        </w:tc>
      </w:tr>
      <w:tr>
        <w:tc>
          <w:tcPr>
            <w:tcW w:type="dxa" w:w="4968"/>
          </w:tcPr>
          <w:p>
            <w:r>
              <w:t>Object detection</w:t>
            </w:r>
          </w:p>
        </w:tc>
        <w:tc>
          <w:tcPr>
            <w:tcW w:type="dxa" w:w="4968"/>
          </w:tcPr>
          <w:p>
            <w:r>
              <w:t>Ultralytics YOLO26, start with nano variant</w:t>
            </w:r>
          </w:p>
        </w:tc>
      </w:tr>
      <w:tr>
        <w:tc>
          <w:tcPr>
            <w:tcW w:type="dxa" w:w="4968"/>
          </w:tcPr>
          <w:p>
            <w:r>
              <w:t>Conversational / visual AI</w:t>
            </w:r>
          </w:p>
        </w:tc>
        <w:tc>
          <w:tcPr>
            <w:tcW w:type="dxa" w:w="4968"/>
          </w:tcPr>
          <w:p>
            <w:r>
              <w:t>NVIDIA Nemotron 3.5 Super VL through a hosted API</w:t>
            </w:r>
          </w:p>
        </w:tc>
      </w:tr>
      <w:tr>
        <w:tc>
          <w:tcPr>
            <w:tcW w:type="dxa" w:w="4968"/>
          </w:tcPr>
          <w:p>
            <w:r>
              <w:t>Android</w:t>
            </w:r>
          </w:p>
        </w:tc>
        <w:tc>
          <w:tcPr>
            <w:tcW w:type="dxa" w:w="4968"/>
          </w:tcPr>
          <w:p>
            <w:r>
              <w:t>Native Kotlin + Jetpack Compose</w:t>
            </w:r>
          </w:p>
        </w:tc>
      </w:tr>
      <w:tr>
        <w:tc>
          <w:tcPr>
            <w:tcW w:type="dxa" w:w="4968"/>
          </w:tcPr>
          <w:p>
            <w:r>
              <w:t>Audio</w:t>
            </w:r>
          </w:p>
        </w:tc>
        <w:tc>
          <w:tcPr>
            <w:tcW w:type="dxa" w:w="4968"/>
          </w:tcPr>
          <w:p>
            <w:r>
              <w:t>Hybrid: phone microphone/speaker and Bluetooth wearable microphone/open-ear speaker</w:t>
            </w:r>
          </w:p>
        </w:tc>
      </w:tr>
      <w:tr>
        <w:tc>
          <w:tcPr>
            <w:tcW w:type="dxa" w:w="4968"/>
          </w:tcPr>
          <w:p>
            <w:r>
              <w:t>Connectivity</w:t>
            </w:r>
          </w:p>
        </w:tc>
        <w:tc>
          <w:tcPr>
            <w:tcW w:type="dxa" w:w="4968"/>
          </w:tcPr>
          <w:p>
            <w:r>
              <w:t>ESP32 to laptop over Wi-Fi/HTTP; Android to laptop over REST and WebSocket</w:t>
            </w:r>
          </w:p>
        </w:tc>
      </w:tr>
      <w:tr>
        <w:tc>
          <w:tcPr>
            <w:tcW w:type="dxa" w:w="4968"/>
          </w:tcPr>
          <w:p>
            <w:r>
              <w:t>Backend</w:t>
            </w:r>
          </w:p>
        </w:tc>
        <w:tc>
          <w:tcPr>
            <w:tcW w:type="dxa" w:w="4968"/>
          </w:tcPr>
          <w:p>
            <w:r>
              <w:t>Python + FastAPI + Uvicorn</w:t>
            </w:r>
          </w:p>
        </w:tc>
      </w:tr>
      <w:tr>
        <w:tc>
          <w:tcPr>
            <w:tcW w:type="dxa" w:w="4968"/>
          </w:tcPr>
          <w:p>
            <w:r>
              <w:t>Navigation</w:t>
            </w:r>
          </w:p>
        </w:tc>
        <w:tc>
          <w:tcPr>
            <w:tcW w:type="dxa" w:w="4968"/>
          </w:tcPr>
          <w:p>
            <w:r>
              <w:t>GPS and Google Maps Platform, later phase</w:t>
            </w:r>
          </w:p>
        </w:tc>
      </w:tr>
    </w:tbl>
    <w:p/>
    <w:p>
      <w:pPr>
        <w:pStyle w:val="Heading1"/>
      </w:pPr>
      <w:r>
        <w:t>6. Product modules</w:t>
      </w:r>
    </w:p>
    <w:p>
      <w:pPr>
        <w:pStyle w:val="Heading2"/>
      </w:pPr>
      <w:r>
        <w:t>Vision Intelligence</w:t>
      </w:r>
    </w:p>
    <w:p>
      <w:r>
        <w:t>Object detection, left/centre/right image regions, scene descriptions and visual questions.</w:t>
      </w:r>
    </w:p>
    <w:p>
      <w:pPr>
        <w:pStyle w:val="Heading2"/>
      </w:pPr>
      <w:r>
        <w:t>Spatial Intelligence</w:t>
      </w:r>
    </w:p>
    <w:p>
      <w:r>
        <w:t>Distance telemetry, proximity classification, sensor health and independent alerts.</w:t>
      </w:r>
    </w:p>
    <w:p>
      <w:pPr>
        <w:pStyle w:val="Heading2"/>
      </w:pPr>
      <w:r>
        <w:t>Conversational Intelligence</w:t>
      </w:r>
    </w:p>
    <w:p>
      <w:r>
        <w:t>Wake word, speech recognition, intent routing, Nemotron responses, short-term context and TTS.</w:t>
      </w:r>
    </w:p>
    <w:p>
      <w:pPr>
        <w:pStyle w:val="Heading2"/>
      </w:pPr>
      <w:r>
        <w:t>Reading Intelligence</w:t>
      </w:r>
    </w:p>
    <w:p>
      <w:r>
        <w:t>OCR for signs, documents, menus and product labels; planned after MVP.</w:t>
      </w:r>
    </w:p>
    <w:p>
      <w:pPr>
        <w:pStyle w:val="Heading2"/>
      </w:pPr>
      <w:r>
        <w:t>Navigation Intelligence</w:t>
      </w:r>
    </w:p>
    <w:p>
      <w:r>
        <w:t>Destination search, walking directions and spoken route guidance; planned after MVP.</w:t>
      </w:r>
    </w:p>
    <w:p>
      <w:pPr>
        <w:pStyle w:val="Heading2"/>
      </w:pPr>
      <w:r>
        <w:t>Device Intelligence</w:t>
      </w:r>
    </w:p>
    <w:p>
      <w:r>
        <w:t>Camera/sensor connection state, audio routing, backend connectivity and fault announcements.</w:t>
      </w:r>
    </w:p>
    <w:p>
      <w:pPr>
        <w:pStyle w:val="Heading2"/>
      </w:pPr>
      <w:r>
        <w:t>Emergency Intelligence</w:t>
      </w:r>
    </w:p>
    <w:p>
      <w:r>
        <w:t>User-triggered emergency workflow and consent-based trusted-contact/location sharing; planned after MVP.</w:t>
      </w:r>
    </w:p>
    <w:p>
      <w:pPr>
        <w:pStyle w:val="Heading1"/>
      </w:pPr>
      <w:r>
        <w:t>7. MVP scope and priorities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Priority</w:t>
            </w:r>
          </w:p>
        </w:tc>
      </w:tr>
      <w:tr>
        <w:tc>
          <w:tcPr>
            <w:tcW w:type="dxa" w:w="3312"/>
          </w:tcPr>
          <w:p>
            <w:r>
              <w:t>FR-001</w:t>
            </w:r>
          </w:p>
        </w:tc>
        <w:tc>
          <w:tcPr>
            <w:tcW w:type="dxa" w:w="3312"/>
          </w:tcPr>
          <w:p>
            <w:r>
              <w:t>Register/connect wearable and backend</w:t>
            </w:r>
          </w:p>
        </w:tc>
        <w:tc>
          <w:tcPr>
            <w:tcW w:type="dxa" w:w="3312"/>
          </w:tcPr>
          <w:p>
            <w:r>
              <w:t>P0</w:t>
            </w:r>
          </w:p>
        </w:tc>
      </w:tr>
      <w:tr>
        <w:tc>
          <w:tcPr>
            <w:tcW w:type="dxa" w:w="3312"/>
          </w:tcPr>
          <w:p>
            <w:r>
              <w:t>FR-002</w:t>
            </w:r>
          </w:p>
        </w:tc>
        <w:tc>
          <w:tcPr>
            <w:tcW w:type="dxa" w:w="3312"/>
          </w:tcPr>
          <w:p>
            <w:r>
              <w:t>Capture JPEG frames on ESP32-CAM and upload over Wi-Fi</w:t>
            </w:r>
          </w:p>
        </w:tc>
        <w:tc>
          <w:tcPr>
            <w:tcW w:type="dxa" w:w="3312"/>
          </w:tcPr>
          <w:p>
            <w:r>
              <w:t>P0</w:t>
            </w:r>
          </w:p>
        </w:tc>
      </w:tr>
      <w:tr>
        <w:tc>
          <w:tcPr>
            <w:tcW w:type="dxa" w:w="3312"/>
          </w:tcPr>
          <w:p>
            <w:r>
              <w:t>FR-003</w:t>
            </w:r>
          </w:p>
        </w:tc>
        <w:tc>
          <w:tcPr>
            <w:tcW w:type="dxa" w:w="3312"/>
          </w:tcPr>
          <w:p>
            <w:r>
              <w:t>Transmit VL53L0X distance telemetry</w:t>
            </w:r>
          </w:p>
        </w:tc>
        <w:tc>
          <w:tcPr>
            <w:tcW w:type="dxa" w:w="3312"/>
          </w:tcPr>
          <w:p>
            <w:r>
              <w:t>P0</w:t>
            </w:r>
          </w:p>
        </w:tc>
      </w:tr>
      <w:tr>
        <w:tc>
          <w:tcPr>
            <w:tcW w:type="dxa" w:w="3312"/>
          </w:tcPr>
          <w:p>
            <w:r>
              <w:t>FR-004</w:t>
            </w:r>
          </w:p>
        </w:tc>
        <w:tc>
          <w:tcPr>
            <w:tcW w:type="dxa" w:w="3312"/>
          </w:tcPr>
          <w:p>
            <w:r>
              <w:t>Detect supported objects using YOLO26</w:t>
            </w:r>
          </w:p>
        </w:tc>
        <w:tc>
          <w:tcPr>
            <w:tcW w:type="dxa" w:w="3312"/>
          </w:tcPr>
          <w:p>
            <w:r>
              <w:t>P0</w:t>
            </w:r>
          </w:p>
        </w:tc>
      </w:tr>
      <w:tr>
        <w:tc>
          <w:tcPr>
            <w:tcW w:type="dxa" w:w="3312"/>
          </w:tcPr>
          <w:p>
            <w:r>
              <w:t>FR-005</w:t>
            </w:r>
          </w:p>
        </w:tc>
        <w:tc>
          <w:tcPr>
            <w:tcW w:type="dxa" w:w="3312"/>
          </w:tcPr>
          <w:p>
            <w:r>
              <w:t>Generate concise, grounded scene descriptions</w:t>
            </w:r>
          </w:p>
        </w:tc>
        <w:tc>
          <w:tcPr>
            <w:tcW w:type="dxa" w:w="3312"/>
          </w:tcPr>
          <w:p>
            <w:r>
              <w:t>P0</w:t>
            </w:r>
          </w:p>
        </w:tc>
      </w:tr>
      <w:tr>
        <w:tc>
          <w:tcPr>
            <w:tcW w:type="dxa" w:w="3312"/>
          </w:tcPr>
          <w:p>
            <w:r>
              <w:t>FR-006</w:t>
            </w:r>
          </w:p>
        </w:tc>
        <w:tc>
          <w:tcPr>
            <w:tcW w:type="dxa" w:w="3312"/>
          </w:tcPr>
          <w:p>
            <w:r>
              <w:t>Activate assistant using “Hello NAVIS”</w:t>
            </w:r>
          </w:p>
        </w:tc>
        <w:tc>
          <w:tcPr>
            <w:tcW w:type="dxa" w:w="3312"/>
          </w:tcPr>
          <w:p>
            <w:r>
              <w:t>P0</w:t>
            </w:r>
          </w:p>
        </w:tc>
      </w:tr>
      <w:tr>
        <w:tc>
          <w:tcPr>
            <w:tcW w:type="dxa" w:w="3312"/>
          </w:tcPr>
          <w:p>
            <w:r>
              <w:t>FR-007</w:t>
            </w:r>
          </w:p>
        </w:tc>
        <w:tc>
          <w:tcPr>
            <w:tcW w:type="dxa" w:w="3312"/>
          </w:tcPr>
          <w:p>
            <w:r>
              <w:t>Accept commands through phone or wearable microphone</w:t>
            </w:r>
          </w:p>
        </w:tc>
        <w:tc>
          <w:tcPr>
            <w:tcW w:type="dxa" w:w="3312"/>
          </w:tcPr>
          <w:p>
            <w:r>
              <w:t>P0</w:t>
            </w:r>
          </w:p>
        </w:tc>
      </w:tr>
      <w:tr>
        <w:tc>
          <w:tcPr>
            <w:tcW w:type="dxa" w:w="3312"/>
          </w:tcPr>
          <w:p>
            <w:r>
              <w:t>FR-008</w:t>
            </w:r>
          </w:p>
        </w:tc>
        <w:tc>
          <w:tcPr>
            <w:tcW w:type="dxa" w:w="3312"/>
          </w:tcPr>
          <w:p>
            <w:r>
              <w:t>Speak responses through phone or wearable output</w:t>
            </w:r>
          </w:p>
        </w:tc>
        <w:tc>
          <w:tcPr>
            <w:tcW w:type="dxa" w:w="3312"/>
          </w:tcPr>
          <w:p>
            <w:r>
              <w:t>P0</w:t>
            </w:r>
          </w:p>
        </w:tc>
      </w:tr>
      <w:tr>
        <w:tc>
          <w:tcPr>
            <w:tcW w:type="dxa" w:w="3312"/>
          </w:tcPr>
          <w:p>
            <w:r>
              <w:t>FR-009</w:t>
            </w:r>
          </w:p>
        </w:tc>
        <w:tc>
          <w:tcPr>
            <w:tcW w:type="dxa" w:w="3312"/>
          </w:tcPr>
          <w:p>
            <w:r>
              <w:t>Generate independent proximity alerts</w:t>
            </w:r>
          </w:p>
        </w:tc>
        <w:tc>
          <w:tcPr>
            <w:tcW w:type="dxa" w:w="3312"/>
          </w:tcPr>
          <w:p>
            <w:r>
              <w:t>P0</w:t>
            </w:r>
          </w:p>
        </w:tc>
      </w:tr>
      <w:tr>
        <w:tc>
          <w:tcPr>
            <w:tcW w:type="dxa" w:w="3312"/>
          </w:tcPr>
          <w:p>
            <w:r>
              <w:t>FR-010</w:t>
            </w:r>
          </w:p>
        </w:tc>
        <w:tc>
          <w:tcPr>
            <w:tcW w:type="dxa" w:w="3312"/>
          </w:tcPr>
          <w:p>
            <w:r>
              <w:t>Urgent alerts interrupt ordinary speech</w:t>
            </w:r>
          </w:p>
        </w:tc>
        <w:tc>
          <w:tcPr>
            <w:tcW w:type="dxa" w:w="3312"/>
          </w:tcPr>
          <w:p>
            <w:r>
              <w:t>P0</w:t>
            </w:r>
          </w:p>
        </w:tc>
      </w:tr>
      <w:tr>
        <w:tc>
          <w:tcPr>
            <w:tcW w:type="dxa" w:w="3312"/>
          </w:tcPr>
          <w:p>
            <w:r>
              <w:t>FR-011</w:t>
            </w:r>
          </w:p>
        </w:tc>
        <w:tc>
          <w:tcPr>
            <w:tcW w:type="dxa" w:w="3312"/>
          </w:tcPr>
          <w:p>
            <w:r>
              <w:t>Report camera, sensor, Wi-Fi, backend and audio failures</w:t>
            </w:r>
          </w:p>
        </w:tc>
        <w:tc>
          <w:tcPr>
            <w:tcW w:type="dxa" w:w="3312"/>
          </w:tcPr>
          <w:p>
            <w:r>
              <w:t>P0</w:t>
            </w:r>
          </w:p>
        </w:tc>
      </w:tr>
      <w:tr>
        <w:tc>
          <w:tcPr>
            <w:tcW w:type="dxa" w:w="3312"/>
          </w:tcPr>
          <w:p>
            <w:r>
              <w:t>FR-012</w:t>
            </w:r>
          </w:p>
        </w:tc>
        <w:tc>
          <w:tcPr>
            <w:tcW w:type="dxa" w:w="3312"/>
          </w:tcPr>
          <w:p>
            <w:r>
              <w:t>OCR and document reading</w:t>
            </w:r>
          </w:p>
        </w:tc>
        <w:tc>
          <w:tcPr>
            <w:tcW w:type="dxa" w:w="3312"/>
          </w:tcPr>
          <w:p>
            <w:r>
              <w:t>P1</w:t>
            </w:r>
          </w:p>
        </w:tc>
      </w:tr>
      <w:tr>
        <w:tc>
          <w:tcPr>
            <w:tcW w:type="dxa" w:w="3312"/>
          </w:tcPr>
          <w:p>
            <w:r>
              <w:t>FR-013</w:t>
            </w:r>
          </w:p>
        </w:tc>
        <w:tc>
          <w:tcPr>
            <w:tcW w:type="dxa" w:w="3312"/>
          </w:tcPr>
          <w:p>
            <w:r>
              <w:t>GPS navigation</w:t>
            </w:r>
          </w:p>
        </w:tc>
        <w:tc>
          <w:tcPr>
            <w:tcW w:type="dxa" w:w="3312"/>
          </w:tcPr>
          <w:p>
            <w:r>
              <w:t>P1</w:t>
            </w:r>
          </w:p>
        </w:tc>
      </w:tr>
      <w:tr>
        <w:tc>
          <w:tcPr>
            <w:tcW w:type="dxa" w:w="3312"/>
          </w:tcPr>
          <w:p>
            <w:r>
              <w:t>FR-014</w:t>
            </w:r>
          </w:p>
        </w:tc>
        <w:tc>
          <w:tcPr>
            <w:tcW w:type="dxa" w:w="3312"/>
          </w:tcPr>
          <w:p>
            <w:r>
              <w:t>Emergency workflow</w:t>
            </w:r>
          </w:p>
        </w:tc>
        <w:tc>
          <w:tcPr>
            <w:tcW w:type="dxa" w:w="3312"/>
          </w:tcPr>
          <w:p>
            <w:r>
              <w:t>P1</w:t>
            </w:r>
          </w:p>
        </w:tc>
      </w:tr>
      <w:tr>
        <w:tc>
          <w:tcPr>
            <w:tcW w:type="dxa" w:w="3312"/>
          </w:tcPr>
          <w:p>
            <w:r>
              <w:t>FR-015</w:t>
            </w:r>
          </w:p>
        </w:tc>
        <w:tc>
          <w:tcPr>
            <w:tcW w:type="dxa" w:w="3312"/>
          </w:tcPr>
          <w:p>
            <w:r>
              <w:t>Personal object memory and currency recognition</w:t>
            </w:r>
          </w:p>
        </w:tc>
        <w:tc>
          <w:tcPr>
            <w:tcW w:type="dxa" w:w="3312"/>
          </w:tcPr>
          <w:p>
            <w:r>
              <w:t>P2</w:t>
            </w:r>
          </w:p>
        </w:tc>
      </w:tr>
    </w:tbl>
    <w:p/>
    <w:p>
      <w:pPr>
        <w:pStyle w:val="Heading1"/>
      </w:pPr>
      <w:r>
        <w:t>8. Core user journeys</w:t>
      </w:r>
    </w:p>
    <w:p>
      <w:pPr>
        <w:pStyle w:val="Heading2"/>
      </w:pPr>
      <w:r>
        <w:t>Start NAVIS</w:t>
      </w:r>
    </w:p>
    <w:p>
      <w:pPr>
        <w:pStyle w:val="ListBullet"/>
      </w:pPr>
      <w:r>
        <w:t>User wears spectacles and powers on hardware.</w:t>
      </w:r>
    </w:p>
    <w:p>
      <w:pPr>
        <w:pStyle w:val="ListBullet"/>
      </w:pPr>
      <w:r>
        <w:t>Camera and ToF sensor initialize.</w:t>
      </w:r>
    </w:p>
    <w:p>
      <w:pPr>
        <w:pStyle w:val="ListBullet"/>
      </w:pPr>
      <w:r>
        <w:t>ESP32 connects to Wi-Fi and backend.</w:t>
      </w:r>
    </w:p>
    <w:p>
      <w:pPr>
        <w:pStyle w:val="ListBullet"/>
      </w:pPr>
      <w:r>
        <w:t>Android connects to laptop backend and selects available audio route.</w:t>
      </w:r>
    </w:p>
    <w:p>
      <w:pPr>
        <w:pStyle w:val="ListBullet"/>
      </w:pPr>
      <w:r>
        <w:t>User says “Hello NAVIS”; assistant acknowledges.</w:t>
      </w:r>
    </w:p>
    <w:p>
      <w:pPr>
        <w:pStyle w:val="Heading2"/>
      </w:pPr>
      <w:r>
        <w:t>Describe surroundings</w:t>
      </w:r>
    </w:p>
    <w:p>
      <w:pPr>
        <w:pStyle w:val="ListBullet"/>
      </w:pPr>
      <w:r>
        <w:t>User asks for a description.</w:t>
      </w:r>
    </w:p>
    <w:p>
      <w:pPr>
        <w:pStyle w:val="ListBullet"/>
      </w:pPr>
      <w:r>
        <w:t>Android sends command to backend.</w:t>
      </w:r>
    </w:p>
    <w:p>
      <w:pPr>
        <w:pStyle w:val="ListBullet"/>
      </w:pPr>
      <w:r>
        <w:t>Backend obtains a recent frame or requests a new capture.</w:t>
      </w:r>
    </w:p>
    <w:p>
      <w:pPr>
        <w:pStyle w:val="ListBullet"/>
      </w:pPr>
      <w:r>
        <w:t>YOLO26 detects objects and image regions.</w:t>
      </w:r>
    </w:p>
    <w:p>
      <w:pPr>
        <w:pStyle w:val="ListBullet"/>
      </w:pPr>
      <w:r>
        <w:t>Nemotron receives image/context for visual reasoning when needed.</w:t>
      </w:r>
    </w:p>
    <w:p>
      <w:pPr>
        <w:pStyle w:val="ListBullet"/>
      </w:pPr>
      <w:r>
        <w:t>Android speaks concise response.</w:t>
      </w:r>
    </w:p>
    <w:p>
      <w:pPr>
        <w:pStyle w:val="Heading2"/>
      </w:pPr>
      <w:r>
        <w:t>Obstacle alert</w:t>
      </w:r>
    </w:p>
    <w:p>
      <w:pPr>
        <w:pStyle w:val="ListBullet"/>
      </w:pPr>
      <w:r>
        <w:t>VL53L0X measures distance.</w:t>
      </w:r>
    </w:p>
    <w:p>
      <w:pPr>
        <w:pStyle w:val="ListBullet"/>
      </w:pPr>
      <w:r>
        <w:t>ESP32 sends telemetry to laptop.</w:t>
      </w:r>
    </w:p>
    <w:p>
      <w:pPr>
        <w:pStyle w:val="ListBullet"/>
      </w:pPr>
      <w:r>
        <w:t>Hazard engine validates, filters and classifies measurement.</w:t>
      </w:r>
    </w:p>
    <w:p>
      <w:pPr>
        <w:pStyle w:val="ListBullet"/>
      </w:pPr>
      <w:r>
        <w:t>Backend sends prioritized WebSocket event to Android.</w:t>
      </w:r>
    </w:p>
    <w:p>
      <w:pPr>
        <w:pStyle w:val="ListBullet"/>
      </w:pPr>
      <w:r>
        <w:t>Android interrupts normal speech and announces warning.</w:t>
      </w:r>
    </w:p>
    <w:p>
      <w:pPr>
        <w:pStyle w:val="Heading2"/>
      </w:pPr>
      <w:r>
        <w:t>Read text (Phase 2)</w:t>
      </w:r>
    </w:p>
    <w:p>
      <w:pPr>
        <w:pStyle w:val="ListBullet"/>
      </w:pPr>
      <w:r>
        <w:t>User asks NAVIS to read a sign or document.</w:t>
      </w:r>
    </w:p>
    <w:p>
      <w:pPr>
        <w:pStyle w:val="ListBullet"/>
      </w:pPr>
      <w:r>
        <w:t>Backend processes image with OCR.</w:t>
      </w:r>
    </w:p>
    <w:p>
      <w:pPr>
        <w:pStyle w:val="ListBullet"/>
      </w:pPr>
      <w:r>
        <w:t>Extracted text is returned to Android and spoken.</w:t>
      </w:r>
    </w:p>
    <w:p>
      <w:pPr>
        <w:pStyle w:val="Heading1"/>
      </w:pPr>
      <w:r>
        <w:t>9.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 / initial target</w:t>
            </w:r>
          </w:p>
        </w:tc>
      </w:tr>
      <w:tr>
        <w:tc>
          <w:tcPr>
            <w:tcW w:type="dxa" w:w="4968"/>
          </w:tcPr>
          <w:p>
            <w:r>
              <w:t>Accessibility</w:t>
            </w:r>
          </w:p>
        </w:tc>
        <w:tc>
          <w:tcPr>
            <w:tcW w:type="dxa" w:w="4968"/>
          </w:tcPr>
          <w:p>
            <w:r>
              <w:t>Voice-first, TalkBack-compatible controls, high contrast and large touch targets.</w:t>
            </w:r>
          </w:p>
        </w:tc>
      </w:tr>
      <w:tr>
        <w:tc>
          <w:tcPr>
            <w:tcW w:type="dxa" w:w="4968"/>
          </w:tcPr>
          <w:p>
            <w:r>
              <w:t>Safety</w:t>
            </w:r>
          </w:p>
        </w:tc>
        <w:tc>
          <w:tcPr>
            <w:tcW w:type="dxa" w:w="4968"/>
          </w:tcPr>
          <w:p>
            <w:r>
              <w:t>Local hazard logic independent of Nemotron and internet availability.</w:t>
            </w:r>
          </w:p>
        </w:tc>
      </w:tr>
      <w:tr>
        <w:tc>
          <w:tcPr>
            <w:tcW w:type="dxa" w:w="4968"/>
          </w:tcPr>
          <w:p>
            <w:r>
              <w:t>Performance</w:t>
            </w:r>
          </w:p>
        </w:tc>
        <w:tc>
          <w:tcPr>
            <w:tcW w:type="dxa" w:w="4968"/>
          </w:tcPr>
          <w:p>
            <w:r>
              <w:t>Measure end-to-end latency; initial target under 300 ms sensor-to-phone alert, subject to validation.</w:t>
            </w:r>
          </w:p>
        </w:tc>
      </w:tr>
      <w:tr>
        <w:tc>
          <w:tcPr>
            <w:tcW w:type="dxa" w:w="4968"/>
          </w:tcPr>
          <w:p>
            <w:r>
              <w:t>Vision</w:t>
            </w:r>
          </w:p>
        </w:tc>
        <w:tc>
          <w:tcPr>
            <w:tcW w:type="dxa" w:w="4968"/>
          </w:tcPr>
          <w:p>
            <w:r>
              <w:t>Benchmark YOLO26 on actual laptop and camera frames; do not promise a fixed rate before testing.</w:t>
            </w:r>
          </w:p>
        </w:tc>
      </w:tr>
      <w:tr>
        <w:tc>
          <w:tcPr>
            <w:tcW w:type="dxa" w:w="4968"/>
          </w:tcPr>
          <w:p>
            <w:r>
              <w:t>Privacy</w:t>
            </w:r>
          </w:p>
        </w:tc>
        <w:tc>
          <w:tcPr>
            <w:tcW w:type="dxa" w:w="4968"/>
          </w:tcPr>
          <w:p>
            <w:r>
              <w:t>Temporary frame processing by default; no permanent image/voice storage by default.</w:t>
            </w:r>
          </w:p>
        </w:tc>
      </w:tr>
      <w:tr>
        <w:tc>
          <w:tcPr>
            <w:tcW w:type="dxa" w:w="4968"/>
          </w:tcPr>
          <w:p>
            <w:r>
              <w:t>Security</w:t>
            </w:r>
          </w:p>
        </w:tc>
        <w:tc>
          <w:tcPr>
            <w:tcW w:type="dxa" w:w="4968"/>
          </w:tcPr>
          <w:p>
            <w:r>
              <w:t>Authenticated devices, protected API keys and trusted-network deployment.</w:t>
            </w:r>
          </w:p>
        </w:tc>
      </w:tr>
      <w:tr>
        <w:tc>
          <w:tcPr>
            <w:tcW w:type="dxa" w:w="4968"/>
          </w:tcPr>
          <w:p>
            <w:r>
              <w:t>Reliability</w:t>
            </w:r>
          </w:p>
        </w:tc>
        <w:tc>
          <w:tcPr>
            <w:tcW w:type="dxa" w:w="4968"/>
          </w:tcPr>
          <w:p>
            <w:r>
              <w:t>Reconnect logic, heartbeat monitoring and explicit unavailable states.</w:t>
            </w:r>
          </w:p>
        </w:tc>
      </w:tr>
    </w:tbl>
    <w:p/>
    <w:p>
      <w:pPr>
        <w:pStyle w:val="Heading1"/>
      </w:pPr>
      <w:r>
        <w:t>10. Success metrics and validation</w:t>
      </w:r>
    </w:p>
    <w:p>
      <w:pPr>
        <w:pStyle w:val="ListBullet"/>
      </w:pPr>
      <w:r>
        <w:t>Measure wake-word precision/recall in quiet and noisy conditions.</w:t>
      </w:r>
    </w:p>
    <w:p>
      <w:pPr>
        <w:pStyle w:val="ListBullet"/>
      </w:pPr>
      <w:r>
        <w:t>Measure object detection precision and recall on a NAVIS-specific test set.</w:t>
      </w:r>
    </w:p>
    <w:p>
      <w:pPr>
        <w:pStyle w:val="ListBullet"/>
      </w:pPr>
      <w:r>
        <w:t>Measure sensor-to-audio alert latency over repeated trials.</w:t>
      </w:r>
    </w:p>
    <w:p>
      <w:pPr>
        <w:pStyle w:val="ListBullet"/>
      </w:pPr>
      <w:r>
        <w:t>Record false alerts and missed detections under supervised testing.</w:t>
      </w:r>
    </w:p>
    <w:p>
      <w:pPr>
        <w:pStyle w:val="ListBullet"/>
      </w:pPr>
      <w:r>
        <w:t>Test phone-to-wearable audio switching and fallback.</w:t>
      </w:r>
    </w:p>
    <w:p>
      <w:pPr>
        <w:pStyle w:val="ListBullet"/>
      </w:pPr>
      <w:r>
        <w:t>Conduct usability sessions with blind and low-vision participants, with informed consent and safe supervision.</w:t>
      </w:r>
    </w:p>
    <w:p>
      <w:pPr>
        <w:pStyle w:val="Heading1"/>
      </w:pPr>
      <w:r>
        <w:t>11. Safety boundaries</w:t>
      </w:r>
    </w:p>
    <w:p>
      <w:r>
        <w:t>The single VL53L0X measures only within its optical field of view and does not provide full environmental coverage. A camera and object detector can miss or misclassify hazards. NAVIS must not announce that a path is clear or that walking is safe. It must be presented as supplemental awareness technology, not a replacement for established mobility aids.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2D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2D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2D4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