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健身與飲食管理產品設計文檔</w:t>
      </w:r>
    </w:p>
    <w:p>
      <w:pPr>
        <w:spacing w:after="320"/>
      </w:pPr>
      <w:r>
        <w:rPr>
          <w:color w:val="526B7A"/>
          <w:sz w:val="24"/>
        </w:rPr>
        <w:t>產品方向 主要功能與 MVP 範圍</w:t>
      </w:r>
    </w:p>
    <w:p>
      <w:pPr>
        <w:spacing w:after="120" w:line="300" w:lineRule="auto"/>
      </w:pPr>
      <w:r>
        <w:t>本文件定義一款面向一般健身使用者的行動產品方向。產品將訓練計畫、飲食紀錄與身體數據整合為可執行的每日行動，協助使用者以可持續的方式增肌、減脂或維持健康體態。第一階段以降低開始門檻、建立紀錄習慣與提供可理解的調整建議為優先。</w:t>
      </w:r>
    </w:p>
    <w:p>
      <w:pPr>
        <w:pStyle w:val="Heading1"/>
        <w:spacing w:before="280" w:after="100"/>
      </w:pPr>
      <w:r>
        <w:rPr>
          <w:color w:val="000000"/>
        </w:rPr>
        <w:t>1 產品願景</w:t>
      </w:r>
    </w:p>
    <w:p>
      <w:pPr>
        <w:spacing w:after="120" w:line="300" w:lineRule="auto"/>
      </w:pPr>
      <w:r>
        <w:t>讓沒有私人教練與營養師的一般使用者，也能在一個產品中知道今天該做什麼、吃得是否接近目標，以及下一步該如何調整。產品不以短期體重數字為唯一成功標準，而以穩定執行、可追蹤進步與安全的生活習慣為核心。</w:t>
      </w:r>
    </w:p>
    <w:p>
      <w:pPr>
        <w:pStyle w:val="Heading1"/>
        <w:spacing w:before="280" w:after="100"/>
      </w:pPr>
      <w:r>
        <w:rPr>
          <w:color w:val="000000"/>
        </w:rPr>
        <w:t>2 目標使用者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族群</w:t>
            </w:r>
          </w:p>
        </w:tc>
        <w:tc>
          <w:tcPr>
            <w:tcW w:type="dxa" w:w="3969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需求與痛點</w:t>
            </w:r>
          </w:p>
        </w:tc>
        <w:tc>
          <w:tcPr>
            <w:tcW w:type="dxa" w:w="3402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產品價值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健身新手</w:t>
            </w:r>
          </w:p>
        </w:tc>
        <w:tc>
          <w:tcPr>
            <w:tcW w:type="dxa" w:w="3969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不知道如何安排課表、動作是否正確、每天要吃多少。</w:t>
            </w:r>
          </w:p>
        </w:tc>
        <w:tc>
          <w:tcPr>
            <w:tcW w:type="dxa" w:w="3402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以簡化設定建立可跟做的訓練與飲食目標。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有規律運動者</w:t>
            </w:r>
          </w:p>
        </w:tc>
        <w:tc>
          <w:tcPr>
            <w:tcW w:type="dxa" w:w="3969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訓練和飲食分散在不同工具，難以判斷進度。</w:t>
            </w:r>
          </w:p>
        </w:tc>
        <w:tc>
          <w:tcPr>
            <w:tcW w:type="dxa" w:w="3402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把重量、營養與身體趨勢放入同一個決策畫面。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減脂或增肌目標者</w:t>
            </w:r>
          </w:p>
        </w:tc>
        <w:tc>
          <w:tcPr>
            <w:tcW w:type="dxa" w:w="3969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容易受單日體重波動影響，計畫難以持續。</w:t>
            </w:r>
          </w:p>
        </w:tc>
        <w:tc>
          <w:tcPr>
            <w:tcW w:type="dxa" w:w="3402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以週趨勢與可執行的微調建議取代焦慮。</w:t>
            </w:r>
          </w:p>
        </w:tc>
      </w:tr>
    </w:tbl>
    <w:p>
      <w:pPr>
        <w:spacing w:after="20"/>
      </w:pPr>
    </w:p>
    <w:p>
      <w:pPr>
        <w:pStyle w:val="Heading1"/>
        <w:spacing w:before="280" w:after="100"/>
      </w:pPr>
      <w:r>
        <w:rPr>
          <w:color w:val="000000"/>
        </w:rPr>
        <w:t>3 核心產品原則</w:t>
      </w:r>
    </w:p>
    <w:p>
      <w:pPr>
        <w:pStyle w:val="ListBullet"/>
        <w:spacing w:after="60"/>
      </w:pPr>
      <w:r>
        <w:t>每日清楚：首頁只突出今日訓練、剩餘熱量與蛋白質差距，以及一個最重要的下一步。</w:t>
      </w:r>
    </w:p>
    <w:p>
      <w:pPr>
        <w:pStyle w:val="ListBullet"/>
        <w:spacing w:after="60"/>
      </w:pPr>
      <w:r>
        <w:t>以趨勢決策：以週平均體重、訓練完成率和重量進展評估成果，避免單日數字誤導。</w:t>
      </w:r>
    </w:p>
    <w:p>
      <w:pPr>
        <w:pStyle w:val="ListBullet"/>
        <w:spacing w:after="60"/>
      </w:pPr>
      <w:r>
        <w:t>以本地飲食為中心：支援常見亞洲食物、外食與直覺份量單位，降低記錄成本。</w:t>
      </w:r>
    </w:p>
    <w:p>
      <w:pPr>
        <w:pStyle w:val="ListBullet"/>
        <w:spacing w:after="60"/>
      </w:pPr>
      <w:r>
        <w:t>可替代與可調整：每個訓練動作都可依器材、疼痛或能力替換；目標可隨生活變動更新。</w:t>
      </w:r>
    </w:p>
    <w:p>
      <w:pPr>
        <w:pStyle w:val="ListBullet"/>
        <w:spacing w:after="60"/>
      </w:pPr>
      <w:r>
        <w:t>安全與誠實：提供一般健康管理資訊，不把熱量估算或動作建議表述為醫療診斷。</w:t>
      </w:r>
    </w:p>
    <w:p>
      <w:pPr>
        <w:pStyle w:val="Heading1"/>
        <w:spacing w:before="280" w:after="100"/>
      </w:pPr>
      <w:r>
        <w:rPr>
          <w:color w:val="000000"/>
        </w:rPr>
        <w:t>4 主要使用流程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385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使用者行為</w:t>
            </w:r>
          </w:p>
        </w:tc>
        <w:tc>
          <w:tcPr>
            <w:tcW w:type="dxa" w:w="3742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系統回應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首次設定</w:t>
            </w:r>
          </w:p>
        </w:tc>
        <w:tc>
          <w:tcPr>
            <w:tcW w:type="dxa" w:w="385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輸入基本資料、目標、經驗、可訓練天數與飲食偏好。</w:t>
            </w:r>
          </w:p>
        </w:tc>
        <w:tc>
          <w:tcPr>
            <w:tcW w:type="dxa" w:w="3742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估算每日熱量與營養目標，建立可調整的起始課表。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每日執行</w:t>
            </w:r>
          </w:p>
        </w:tc>
        <w:tc>
          <w:tcPr>
            <w:tcW w:type="dxa" w:w="385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完成訓練、記錄餐點與體重。</w:t>
            </w:r>
          </w:p>
        </w:tc>
        <w:tc>
          <w:tcPr>
            <w:tcW w:type="dxa" w:w="3742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更新完成度、剩餘營養目標與當日摘要。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每週回顧</w:t>
            </w:r>
          </w:p>
        </w:tc>
        <w:tc>
          <w:tcPr>
            <w:tcW w:type="dxa" w:w="385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查看體重、訓練與飲食趨勢。</w:t>
            </w:r>
          </w:p>
        </w:tc>
        <w:tc>
          <w:tcPr>
            <w:tcW w:type="dxa" w:w="3742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指出進展、卡關原因與一項優先調整建議。</w:t>
            </w:r>
          </w:p>
        </w:tc>
      </w:tr>
      <w:tr>
        <w:tc>
          <w:tcPr>
            <w:tcW w:type="dxa" w:w="147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持續優化</w:t>
            </w:r>
          </w:p>
        </w:tc>
        <w:tc>
          <w:tcPr>
            <w:tcW w:type="dxa" w:w="385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接受或略過建議、調整目標或日程。</w:t>
            </w:r>
          </w:p>
        </w:tc>
        <w:tc>
          <w:tcPr>
            <w:tcW w:type="dxa" w:w="3742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保留歷史資料並更新後續目標與課表。</w:t>
            </w:r>
          </w:p>
        </w:tc>
      </w:tr>
    </w:tbl>
    <w:p>
      <w:pPr>
        <w:spacing w:after="20"/>
      </w:pPr>
    </w:p>
    <w:p>
      <w:pPr>
        <w:pStyle w:val="Heading1"/>
        <w:spacing w:before="280" w:after="100"/>
      </w:pPr>
      <w:r>
        <w:rPr>
          <w:color w:val="000000"/>
        </w:rPr>
        <w:t>5 MVP 主要功能</w:t>
      </w:r>
    </w:p>
    <w:p>
      <w:pPr>
        <w:pStyle w:val="Heading2"/>
        <w:spacing w:before="180" w:after="100"/>
      </w:pPr>
      <w:r>
        <w:rPr>
          <w:color w:val="000000"/>
        </w:rPr>
        <w:t>5 1 訓練計畫與動作庫</w:t>
      </w:r>
    </w:p>
    <w:p>
      <w:pPr>
        <w:pStyle w:val="ListBullet"/>
        <w:spacing w:after="60"/>
      </w:pPr>
      <w:r>
        <w:t>依目標、程度、每週天數與可用器材建立起始訓練計畫。</w:t>
      </w:r>
    </w:p>
    <w:p>
      <w:pPr>
        <w:pStyle w:val="ListBullet"/>
        <w:spacing w:after="60"/>
      </w:pPr>
      <w:r>
        <w:t>訓練日顯示動作、組數、次數、建議重量或強度，以及休息時間。</w:t>
      </w:r>
    </w:p>
    <w:p>
      <w:pPr>
        <w:pStyle w:val="ListBullet"/>
        <w:spacing w:after="60"/>
      </w:pPr>
      <w:r>
        <w:t>動作頁提供示範影片或圖解、主要肌群、注意事項與替代動作。</w:t>
      </w:r>
    </w:p>
    <w:p>
      <w:pPr>
        <w:pStyle w:val="ListBullet"/>
        <w:spacing w:after="60"/>
      </w:pPr>
      <w:r>
        <w:t>可記錄實際重量、次數、RPE 或主觀難度；完成後形成個人訓練歷史。</w:t>
      </w:r>
    </w:p>
    <w:p>
      <w:pPr>
        <w:pStyle w:val="Heading2"/>
        <w:spacing w:before="180" w:after="100"/>
      </w:pPr>
      <w:r>
        <w:rPr>
          <w:color w:val="000000"/>
        </w:rPr>
        <w:t>5 2 飲食與熱量管理</w:t>
      </w:r>
    </w:p>
    <w:p>
      <w:pPr>
        <w:pStyle w:val="ListBullet"/>
        <w:spacing w:after="60"/>
      </w:pPr>
      <w:r>
        <w:t>根據使用者資料估算 TDEE，提供可編輯的熱量與蛋白質、脂肪、碳水目標。</w:t>
      </w:r>
    </w:p>
    <w:p>
      <w:pPr>
        <w:pStyle w:val="ListBullet"/>
        <w:spacing w:after="60"/>
      </w:pPr>
      <w:r>
        <w:t>以食物搜尋、常用餐點、手動食譜與條碼掃描為主要記錄方式。</w:t>
      </w:r>
    </w:p>
    <w:p>
      <w:pPr>
        <w:pStyle w:val="ListBullet"/>
        <w:spacing w:after="60"/>
      </w:pPr>
      <w:r>
        <w:t>支援一碗、一份、一杯等份量單位，並可建立個人常吃餐點。</w:t>
      </w:r>
    </w:p>
    <w:p>
      <w:pPr>
        <w:pStyle w:val="ListBullet"/>
        <w:spacing w:after="60"/>
      </w:pPr>
      <w:r>
        <w:t>以當日剩餘與達標狀態呈現，不把單一餐點標示為好或壞。</w:t>
      </w:r>
    </w:p>
    <w:p>
      <w:pPr>
        <w:pStyle w:val="Heading2"/>
        <w:spacing w:before="180" w:after="100"/>
      </w:pPr>
      <w:r>
        <w:rPr>
          <w:color w:val="000000"/>
        </w:rPr>
        <w:t>5 3 進度與調整建議</w:t>
      </w:r>
    </w:p>
    <w:p>
      <w:pPr>
        <w:pStyle w:val="ListBullet"/>
        <w:spacing w:after="60"/>
      </w:pPr>
      <w:r>
        <w:t>追蹤體重、圍度、進度照片與訓練表現；體重圖以週平均呈現。</w:t>
      </w:r>
    </w:p>
    <w:p>
      <w:pPr>
        <w:pStyle w:val="ListBullet"/>
        <w:spacing w:after="60"/>
      </w:pPr>
      <w:r>
        <w:t>每週摘要顯示訓練完成率、平均熱量、蛋白質達標率與體重趨勢。</w:t>
      </w:r>
    </w:p>
    <w:p>
      <w:pPr>
        <w:pStyle w:val="ListBullet"/>
        <w:spacing w:after="60"/>
      </w:pPr>
      <w:r>
        <w:t>當連續兩週偏離目標、訓練停滯或蛋白質不足時，提供單一且具體的調整選項。</w:t>
      </w:r>
    </w:p>
    <w:p>
      <w:pPr>
        <w:pStyle w:val="Heading1"/>
        <w:spacing w:before="280" w:after="100"/>
      </w:pPr>
      <w:r>
        <w:rPr>
          <w:color w:val="000000"/>
        </w:rPr>
        <w:t>6 首頁資訊架構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區塊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顯示內容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主要操作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今日任務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今日訓練名稱、預估時間、完成狀態。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開始訓練或更換訓練日。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營養進度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熱量、蛋白質與三大營養素的已攝取和剩餘量。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新增餐點或快速套用常用餐。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身體趨勢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近期週平均體重與相對目標的變化。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記錄體重並查看完整趨勢。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本週建議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一項最有影響力的行動建議與原因。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採用、稍後提醒或查看說明。</w:t>
            </w:r>
          </w:p>
        </w:tc>
      </w:tr>
    </w:tbl>
    <w:p>
      <w:pPr>
        <w:spacing w:after="20"/>
      </w:pPr>
    </w:p>
    <w:p>
      <w:pPr>
        <w:pStyle w:val="Heading1"/>
        <w:spacing w:before="280" w:after="100"/>
      </w:pPr>
      <w:r>
        <w:rPr>
          <w:color w:val="000000"/>
        </w:rPr>
        <w:t>7 資料與計算邏輯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資料類型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關鍵欄位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使用者設定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身高、體重、年齡、性別、活動量、目標、偏好。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建立初始熱量與課表建議。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訓練資料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動作、組次、重量、完成日期、主觀難度。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追蹤漸進超負荷與完成率。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飲食資料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食物、份量、熱量、蛋白質、脂肪、碳水、用餐時間。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計算每日與每週營養達標情況。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身體資料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體重、圍度、照片、日期。</w:t>
            </w:r>
          </w:p>
        </w:tc>
        <w:tc>
          <w:tcPr>
            <w:tcW w:type="dxa" w:w="28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F5F8FA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產生趨勢並觸發計畫微調。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t>計算原則：初始熱量僅作為起點；系統應在至少兩週的趨勢資料後，依目標與實際變化提出調整。所有自動建議需說明原因、預期效果與可取消選項。</w:t>
      </w:r>
    </w:p>
    <w:p>
      <w:pPr>
        <w:pStyle w:val="Heading1"/>
        <w:spacing w:before="280" w:after="100"/>
      </w:pPr>
      <w:r>
        <w:rPr>
          <w:color w:val="000000"/>
        </w:rPr>
        <w:t>8 非功能需求與安全邊界</w:t>
      </w:r>
    </w:p>
    <w:p>
      <w:pPr>
        <w:pStyle w:val="ListBullet"/>
        <w:spacing w:after="60"/>
      </w:pPr>
      <w:r>
        <w:t>隱私：體重、照片與健康相關資料預設為私密，提供匯出與刪除機制。</w:t>
      </w:r>
    </w:p>
    <w:p>
      <w:pPr>
        <w:pStyle w:val="ListBullet"/>
        <w:spacing w:after="60"/>
      </w:pPr>
      <w:r>
        <w:t>可用性：常用操作應可在少量步驟內完成；離線時允許暫存並在恢復連線後同步。</w:t>
      </w:r>
    </w:p>
    <w:p>
      <w:pPr>
        <w:pStyle w:val="ListBullet"/>
        <w:spacing w:after="60"/>
      </w:pPr>
      <w:r>
        <w:t>資料品質：食物資料需標示來源或可讓使用者回報錯誤；估算值需清楚標示為估計。</w:t>
      </w:r>
    </w:p>
    <w:p>
      <w:pPr>
        <w:pStyle w:val="ListBullet"/>
        <w:spacing w:after="60"/>
      </w:pPr>
      <w:r>
        <w:t>風險提醒：針對未成年、孕期、飲食失調史、慢性病或不適症狀，提醒尋求醫師、營養師或合格教練協助。</w:t>
      </w:r>
    </w:p>
    <w:p>
      <w:pPr>
        <w:pStyle w:val="Heading1"/>
        <w:spacing w:before="280" w:after="100"/>
      </w:pPr>
      <w:r>
        <w:rPr>
          <w:color w:val="000000"/>
        </w:rPr>
        <w:t>9 MVP 範圍與後續方向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MVP 優先完成</w:t>
            </w:r>
          </w:p>
        </w:tc>
        <w:tc>
          <w:tcPr>
            <w:tcW w:type="dxa" w:w="2948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暫不納入第一版</w:t>
            </w:r>
          </w:p>
        </w:tc>
        <w:tc>
          <w:tcPr>
            <w:tcW w:type="dxa" w:w="317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shd w:fill="183B56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後續可驗證方向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帳號與基本設定、課表、動作庫、訓練紀錄、食物紀錄、熱量與宏量目標、體重趨勢、每週摘要。</w:t>
            </w:r>
          </w:p>
        </w:tc>
        <w:tc>
          <w:tcPr>
            <w:tcW w:type="dxa" w:w="2948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社群動態、即時教練媒合、複雜 AI 拍照辨識、穿戴裝置全面整合、競賽與大型商城。</w:t>
            </w:r>
          </w:p>
        </w:tc>
        <w:tc>
          <w:tcPr>
            <w:tcW w:type="dxa" w:w="317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9"/>
              </w:rPr>
              <w:t>智慧動作替換、可解釋的教練式建議、餐點影像輔助輸入、教練協作與穿戴裝置同步。</w:t>
            </w:r>
          </w:p>
        </w:tc>
      </w:tr>
    </w:tbl>
    <w:p>
      <w:pPr>
        <w:spacing w:after="20"/>
      </w:pPr>
    </w:p>
    <w:p>
      <w:pPr>
        <w:pStyle w:val="Heading1"/>
        <w:spacing w:before="280" w:after="100"/>
      </w:pPr>
      <w:r>
        <w:rPr>
          <w:color w:val="000000"/>
        </w:rPr>
        <w:t>10 成功指標</w:t>
      </w:r>
    </w:p>
    <w:p>
      <w:pPr>
        <w:pStyle w:val="ListBullet"/>
        <w:spacing w:after="60"/>
      </w:pPr>
      <w:r>
        <w:t>啟用：完成首次設定並在第一週完成至少一次訓練或飲食紀錄的比例。</w:t>
      </w:r>
    </w:p>
    <w:p>
      <w:pPr>
        <w:pStyle w:val="ListBullet"/>
        <w:spacing w:after="60"/>
      </w:pPr>
      <w:r>
        <w:t>習慣：第 1、4 週的活躍留存率，以及每週訓練與飲食紀錄天數。</w:t>
      </w:r>
    </w:p>
    <w:p>
      <w:pPr>
        <w:pStyle w:val="ListBullet"/>
        <w:spacing w:after="60"/>
      </w:pPr>
      <w:r>
        <w:t>成效：使用者目標達成率、蛋白質達標率與訓練完成率的中位數變化。</w:t>
      </w:r>
    </w:p>
    <w:p>
      <w:pPr>
        <w:pStyle w:val="ListBullet"/>
        <w:spacing w:after="60"/>
      </w:pPr>
      <w:r>
        <w:t>信任：食物資料錯誤回報率、建議採用率與使用者回饋。</w:t>
      </w:r>
    </w:p>
    <w:sectPr w:rsidR="00FC693F" w:rsidRPr="0006063C" w:rsidSect="00034616"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