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7"/>
        <w:ind w:left="0" w:right="242" w:firstLine="0"/>
        <w:jc w:val="right"/>
        <w:rPr>
          <w:sz w:val="22"/>
        </w:rPr>
      </w:pPr>
      <w:r>
        <w:rPr/>
        <w:pict>
          <v:rect style="position:absolute;margin-left:0pt;margin-top:125.099998pt;width:612pt;height:5.75pt;mso-position-horizontal-relative:page;mso-position-vertical-relative:page;z-index:15728640" filled="true" fillcolor="#ff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884655</wp:posOffset>
            </wp:positionH>
            <wp:positionV relativeFrom="paragraph">
              <wp:posOffset>142807</wp:posOffset>
            </wp:positionV>
            <wp:extent cx="1328717" cy="453421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7" cy="45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sz w:val="22"/>
        </w:rPr>
        <w:t>academy.oracle.com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  <w:spacing w:line="362" w:lineRule="auto"/>
      </w:pPr>
      <w:r>
        <w:rPr/>
        <w:t>Programação de Banco de Dados com SQL 10-2: Subconsultas de uma Única Linha Atividades Práticas</w:t>
      </w:r>
    </w:p>
    <w:p>
      <w:pPr>
        <w:pStyle w:val="Heading1"/>
        <w:spacing w:line="322" w:lineRule="exact" w:before="5"/>
      </w:pPr>
      <w:bookmarkStart w:name="Objetivos" w:id="1"/>
      <w:bookmarkEnd w:id="1"/>
      <w:r>
        <w:rPr/>
      </w:r>
      <w:r>
        <w:rPr/>
        <w:t>Objetivos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2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Criar e executar uma subconsulta de uma única linha na cláusula WHERE ou</w:t>
      </w:r>
      <w:r>
        <w:rPr>
          <w:spacing w:val="-29"/>
          <w:sz w:val="24"/>
        </w:rPr>
        <w:t> </w:t>
      </w:r>
      <w:r>
        <w:rPr>
          <w:sz w:val="24"/>
        </w:rPr>
        <w:t>HAVING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2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Criar e executar uma instrução SELECT usando mais de uma</w:t>
      </w:r>
      <w:r>
        <w:rPr>
          <w:spacing w:val="-9"/>
          <w:sz w:val="24"/>
        </w:rPr>
        <w:t> </w:t>
      </w:r>
      <w:r>
        <w:rPr>
          <w:sz w:val="24"/>
        </w:rPr>
        <w:t>subconsulta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93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Criar e executar uma instrução SELECT usando uma função de grupo na</w:t>
      </w:r>
      <w:r>
        <w:rPr>
          <w:spacing w:val="-35"/>
          <w:sz w:val="24"/>
        </w:rPr>
        <w:t> </w:t>
      </w:r>
      <w:r>
        <w:rPr>
          <w:sz w:val="24"/>
        </w:rPr>
        <w:t>subconsulta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bookmarkStart w:name="Tente/solucione" w:id="2"/>
      <w:bookmarkEnd w:id="2"/>
      <w:r>
        <w:rPr/>
      </w:r>
      <w:r>
        <w:rPr/>
        <w:t>Tente/solucione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4" w:right="273" w:hanging="360"/>
        <w:jc w:val="left"/>
        <w:rPr>
          <w:sz w:val="24"/>
        </w:rPr>
      </w:pPr>
      <w:r>
        <w:rPr>
          <w:sz w:val="24"/>
        </w:rPr>
        <w:t>Crie uma consulta para retornar todos os funcionários que têm um salário superior ao</w:t>
      </w:r>
      <w:r>
        <w:rPr>
          <w:spacing w:val="-39"/>
          <w:sz w:val="24"/>
        </w:rPr>
        <w:t> </w:t>
      </w:r>
      <w:r>
        <w:rPr>
          <w:sz w:val="24"/>
        </w:rPr>
        <w:t>de Lorentz e que sejam do mesmo departamento que</w:t>
      </w:r>
      <w:r>
        <w:rPr>
          <w:spacing w:val="-3"/>
          <w:sz w:val="24"/>
        </w:rPr>
        <w:t> </w:t>
      </w:r>
      <w:r>
        <w:rPr>
          <w:sz w:val="24"/>
        </w:rPr>
        <w:t>Abel.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273" w:hanging="360"/>
        <w:jc w:val="left"/>
        <w:rPr>
          <w:sz w:val="24"/>
        </w:rPr>
      </w:pPr>
      <w:r>
        <w:rPr>
          <w:sz w:val="24"/>
        </w:rPr>
        <w:t>Crie uma consulta para retornar todos os funcionários que têm o mesmo id de cargo</w:t>
      </w:r>
      <w:r>
        <w:rPr>
          <w:spacing w:val="-38"/>
          <w:sz w:val="24"/>
        </w:rPr>
        <w:t> </w:t>
      </w:r>
      <w:r>
        <w:rPr>
          <w:sz w:val="24"/>
        </w:rPr>
        <w:t>que Rajs e que foram contratados depois de</w:t>
      </w:r>
      <w:r>
        <w:rPr>
          <w:spacing w:val="-2"/>
          <w:sz w:val="24"/>
        </w:rPr>
        <w:t> </w:t>
      </w:r>
      <w:r>
        <w:rPr>
          <w:sz w:val="24"/>
        </w:rPr>
        <w:t>Davies.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4" w:right="0" w:hanging="361"/>
        <w:jc w:val="left"/>
        <w:rPr>
          <w:sz w:val="24"/>
        </w:rPr>
      </w:pPr>
      <w:r>
        <w:rPr>
          <w:spacing w:val="-4"/>
          <w:sz w:val="24"/>
        </w:rPr>
        <w:t>Quais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eventos</w:t>
      </w:r>
      <w:r>
        <w:rPr>
          <w:spacing w:val="-8"/>
          <w:sz w:val="24"/>
        </w:rPr>
        <w:t> </w:t>
      </w:r>
      <w:r>
        <w:rPr>
          <w:sz w:val="24"/>
        </w:rPr>
        <w:t>da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DJs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Demand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têm</w:t>
      </w:r>
      <w:r>
        <w:rPr>
          <w:spacing w:val="-8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mesmo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código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tema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ID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evento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100?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220" w:hanging="360"/>
        <w:jc w:val="left"/>
        <w:rPr>
          <w:sz w:val="24"/>
        </w:rPr>
      </w:pPr>
      <w:r>
        <w:rPr>
          <w:sz w:val="24"/>
        </w:rPr>
        <w:t>Qual é o tipo de equipe cujos cargos da Global Fast Foods têm um salário inferior aos</w:t>
      </w:r>
      <w:r>
        <w:rPr>
          <w:spacing w:val="-38"/>
          <w:sz w:val="24"/>
        </w:rPr>
        <w:t> </w:t>
      </w:r>
      <w:r>
        <w:rPr>
          <w:sz w:val="24"/>
        </w:rPr>
        <w:t>do tipo de equipe</w:t>
      </w:r>
      <w:r>
        <w:rPr>
          <w:spacing w:val="-1"/>
          <w:sz w:val="24"/>
        </w:rPr>
        <w:t> </w:t>
      </w:r>
      <w:r>
        <w:rPr>
          <w:sz w:val="24"/>
        </w:rPr>
        <w:t>Cozinheiro?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766" w:hanging="360"/>
        <w:jc w:val="left"/>
        <w:rPr>
          <w:sz w:val="24"/>
        </w:rPr>
      </w:pPr>
      <w:r>
        <w:rPr>
          <w:sz w:val="24"/>
        </w:rPr>
        <w:t>Crie uma consulta para retornar uma lista de ids de departamento e das</w:t>
      </w:r>
      <w:r>
        <w:rPr>
          <w:spacing w:val="-36"/>
          <w:sz w:val="24"/>
        </w:rPr>
        <w:t> </w:t>
      </w:r>
      <w:r>
        <w:rPr>
          <w:sz w:val="24"/>
        </w:rPr>
        <w:t>respectivas médias salariais em que essa média é superior ao salário de</w:t>
      </w:r>
      <w:r>
        <w:rPr>
          <w:spacing w:val="-7"/>
          <w:sz w:val="24"/>
        </w:rPr>
        <w:t> </w:t>
      </w:r>
      <w:r>
        <w:rPr>
          <w:sz w:val="24"/>
        </w:rPr>
        <w:t>Ernst.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74" w:val="left" w:leader="none"/>
        </w:tabs>
        <w:spacing w:line="240" w:lineRule="auto" w:before="0" w:after="0"/>
        <w:ind w:left="473" w:right="500" w:hanging="360"/>
        <w:jc w:val="both"/>
        <w:rPr>
          <w:sz w:val="24"/>
        </w:rPr>
      </w:pPr>
      <w:r>
        <w:rPr>
          <w:sz w:val="24"/>
        </w:rPr>
        <w:t>Retorne o ID de departamento e o salário mínimo de todos os funcionários,</w:t>
      </w:r>
      <w:r>
        <w:rPr>
          <w:spacing w:val="-39"/>
          <w:sz w:val="24"/>
        </w:rPr>
        <w:t> </w:t>
      </w:r>
      <w:r>
        <w:rPr>
          <w:sz w:val="24"/>
        </w:rPr>
        <w:t>agrupados por ID de departamento, que têm um salário mínimo superior aos daqueles cujo ID de departamento é diferente de</w:t>
      </w:r>
      <w:r>
        <w:rPr>
          <w:spacing w:val="-1"/>
          <w:sz w:val="24"/>
        </w:rPr>
        <w:t> </w:t>
      </w:r>
      <w:r>
        <w:rPr>
          <w:sz w:val="24"/>
        </w:rPr>
        <w:t>50.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line="288" w:lineRule="auto" w:before="96"/>
        <w:ind w:left="114" w:right="0" w:firstLine="0"/>
        <w:jc w:val="left"/>
        <w:rPr>
          <w:sz w:val="12"/>
        </w:rPr>
      </w:pPr>
      <w:r>
        <w:rPr>
          <w:sz w:val="12"/>
        </w:rPr>
        <w:t>Copyright © 2019, Oracle e/ou suas empresas afiliadas. Todos os direitos reservados. Oracle e Java são marcas comerciais registradas da Oracle e/ou de suas empresas afiliadas. Outros nomes podem ser marcas comerciais de seus respectivos proprietários.</w:t>
      </w:r>
    </w:p>
    <w:sectPr>
      <w:type w:val="continuous"/>
      <w:pgSz w:w="12240" w:h="15840"/>
      <w:pgMar w:top="1160" w:bottom="280" w:left="10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4" w:hanging="360"/>
        <w:jc w:val="left"/>
      </w:pPr>
      <w:rPr>
        <w:rFonts w:hint="default" w:ascii="Arial" w:hAnsi="Arial" w:eastAsia="Arial" w:cs="Arial"/>
        <w:spacing w:val="-2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90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60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00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40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42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44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78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2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258"/>
      <w:ind w:left="113" w:right="3823"/>
    </w:pPr>
    <w:rPr>
      <w:rFonts w:ascii="Arial" w:hAnsi="Arial" w:eastAsia="Arial" w:cs="Arial"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73" w:hanging="36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Academy</dc:creator>
  <dc:title>DP_10_2_Practice_pr.docx</dc:title>
  <dcterms:created xsi:type="dcterms:W3CDTF">2020-05-07T21:04:50Z</dcterms:created>
  <dcterms:modified xsi:type="dcterms:W3CDTF">2020-05-07T21:04:50Z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2020-05-07T00:00:00Z</vt:filetime>
  </property>
</Properties>
</file>