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ai-trend-hub-user-guide"/>
    <w:p>
      <w:pPr>
        <w:pStyle w:val="Heading1"/>
      </w:pPr>
      <w:r>
        <w:t xml:space="preserve">AI Trend Hub — User Guide</w:t>
      </w:r>
    </w:p>
    <w:bookmarkStart w:id="2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AI Trend Hub automatically aggregates AI trends from across the web and helps you create content in your authentic voice.</w:t>
      </w:r>
    </w:p>
    <w:bookmarkStart w:id="20" w:name="login"/>
    <w:p>
      <w:pPr>
        <w:pStyle w:val="Heading3"/>
      </w:pPr>
      <w:r>
        <w:t xml:space="preserve">Login</w:t>
      </w:r>
    </w:p>
    <w:p>
      <w:pPr>
        <w:pStyle w:val="FirstParagraph"/>
      </w:pPr>
      <w:r>
        <w:t xml:space="preserve">The app auto-logs in as the owner account. If you need to log in manually: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</w:t>
      </w:r>
      <w:r>
        <w:t xml:space="preserve">: owner@aitrendhub.com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Password</w:t>
      </w:r>
      <w:r>
        <w:t xml:space="preserve">: trendhub2024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t xml:space="preserve">The main dashboard shows: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trend items</w:t>
      </w:r>
      <w:r>
        <w:t xml:space="preserve"> </w:t>
      </w:r>
      <w:r>
        <w:t xml:space="preserve">across all sources.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Category breakdown</w:t>
      </w:r>
      <w:r>
        <w:t xml:space="preserve"> </w:t>
      </w:r>
      <w:r>
        <w:t xml:space="preserve">— General AI, Sales AI, Recruitment AI, Reddit.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series charts</w:t>
      </w:r>
      <w:r>
        <w:t xml:space="preserve"> </w:t>
      </w:r>
      <w:r>
        <w:t xml:space="preserve">showing trend volume over time.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Recent items</w:t>
      </w:r>
      <w:r>
        <w:t xml:space="preserve"> </w:t>
      </w:r>
      <w:r>
        <w:t xml:space="preserve">grid with save/bookmark functionality.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Freshness badges</w:t>
      </w:r>
      <w:r>
        <w:t xml:space="preserve"> </w:t>
      </w:r>
      <w:r>
        <w:t xml:space="preserve">— Color-coded recency indicators on each trend card.</w:t>
      </w:r>
    </w:p>
    <w:bookmarkStart w:id="22" w:name="freshness-indicators"/>
    <w:p>
      <w:pPr>
        <w:pStyle w:val="Heading3"/>
      </w:pPr>
      <w:r>
        <w:t xml:space="preserve">Freshness Indicators</w:t>
      </w:r>
    </w:p>
    <w:p>
      <w:pPr>
        <w:pStyle w:val="FirstParagraph"/>
      </w:pPr>
      <w:r>
        <w:t xml:space="preserve">Each trend card displays a freshness badge showing how recent the content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Emerald</w:t>
      </w:r>
      <w:r>
        <w:t xml:space="preserve"> </w:t>
      </w:r>
      <w:r>
        <w:t xml:space="preserve">— Less than 6 hours old (very fresh).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Blue</w:t>
      </w:r>
      <w:r>
        <w:t xml:space="preserve"> </w:t>
      </w:r>
      <w:r>
        <w:t xml:space="preserve">— 6–24 hours old (recent).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Amber</w:t>
      </w:r>
      <w:r>
        <w:t xml:space="preserve"> </w:t>
      </w:r>
      <w:r>
        <w:t xml:space="preserve">— 1–3 days old (somewhat dated).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Zinc</w:t>
      </w:r>
      <w:r>
        <w:t xml:space="preserve"> </w:t>
      </w:r>
      <w:r>
        <w:t xml:space="preserve">— More than 3 days old (older trends).</w:t>
      </w:r>
    </w:p>
    <w:p>
      <w:pPr>
        <w:pStyle w:val="BodyText"/>
      </w:pPr>
      <w:r>
        <w:t xml:space="preserve">This helps you prioritize content creation on the hottest topics.</w:t>
      </w:r>
    </w:p>
    <w:bookmarkEnd w:id="22"/>
    <w:bookmarkStart w:id="23" w:name="filters"/>
    <w:p>
      <w:pPr>
        <w:pStyle w:val="Heading3"/>
      </w:pPr>
      <w:r>
        <w:t xml:space="preserve">Filters</w:t>
      </w:r>
    </w:p>
    <w:p>
      <w:pPr>
        <w:numPr>
          <w:ilvl w:val="0"/>
          <w:numId w:val="1001"/>
        </w:numPr>
        <w:pStyle w:val="Compact"/>
      </w:pPr>
      <w:r>
        <w:t xml:space="preserve">Filter by time range (24h, 7d, 30d, all).</w:t>
      </w:r>
    </w:p>
    <w:p>
      <w:pPr>
        <w:numPr>
          <w:ilvl w:val="0"/>
          <w:numId w:val="1001"/>
        </w:numPr>
        <w:pStyle w:val="Compact"/>
      </w:pPr>
      <w:r>
        <w:t xml:space="preserve">Filter by category.</w:t>
      </w:r>
    </w:p>
    <w:p>
      <w:pPr>
        <w:numPr>
          <w:ilvl w:val="0"/>
          <w:numId w:val="1001"/>
        </w:numPr>
        <w:pStyle w:val="Compact"/>
      </w:pPr>
      <w:r>
        <w:t xml:space="preserve">Search by keyword.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creating-an-article"/>
    <w:p>
      <w:pPr>
        <w:pStyle w:val="Heading2"/>
      </w:pPr>
      <w:r>
        <w:t xml:space="preserve">Creating an Article</w:t>
      </w:r>
    </w:p>
    <w:bookmarkStart w:id="25" w:name="step-1-select-a-trend"/>
    <w:p>
      <w:pPr>
        <w:pStyle w:val="Heading3"/>
      </w:pPr>
      <w:r>
        <w:t xml:space="preserve">Step 1: Select a Trend</w:t>
      </w:r>
    </w:p>
    <w:p>
      <w:pPr>
        <w:pStyle w:val="FirstParagraph"/>
      </w:pPr>
      <w:r>
        <w:t xml:space="preserve">From the dashboard, click any trend item to view details, then click</w:t>
      </w:r>
      <w:r>
        <w:t xml:space="preserve"> </w:t>
      </w:r>
      <w:r>
        <w:t xml:space="preserve">“</w:t>
      </w:r>
      <w:r>
        <w:t xml:space="preserve">Write Article</w:t>
      </w:r>
      <w:r>
        <w:t xml:space="preserve">”</w:t>
      </w:r>
      <w:r>
        <w:t xml:space="preserve"> </w:t>
      </w:r>
      <w:r>
        <w:t xml:space="preserve">to start the wizard.</w:t>
      </w:r>
    </w:p>
    <w:p>
      <w:pPr>
        <w:pStyle w:val="BodyText"/>
      </w:pPr>
      <w:r>
        <w:t xml:space="preserve">Alternatively, go to</w:t>
      </w:r>
      <w:r>
        <w:t xml:space="preserve"> </w:t>
      </w:r>
      <w:r>
        <w:rPr>
          <w:bCs/>
          <w:b/>
        </w:rPr>
        <w:t xml:space="preserve">Articles → Create New Article</w:t>
      </w:r>
      <w:r>
        <w:t xml:space="preserve">.</w:t>
      </w:r>
    </w:p>
    <w:bookmarkEnd w:id="25"/>
    <w:bookmarkStart w:id="26" w:name="step-2-configure-article-settings"/>
    <w:p>
      <w:pPr>
        <w:pStyle w:val="Heading3"/>
      </w:pPr>
      <w:r>
        <w:t xml:space="preserve">Step 2: Configure Article Settings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Audience</w:t>
      </w:r>
      <w:r>
        <w:t xml:space="preserve"> </w:t>
      </w:r>
      <w:r>
        <w:t xml:space="preserve">— Who you’re writing for (default: small business owners).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Goal</w:t>
      </w:r>
      <w:r>
        <w:t xml:space="preserve"> </w:t>
      </w:r>
      <w:r>
        <w:t xml:space="preserve">— Educate, thought leadership, how-to, or news analysis.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Tone</w:t>
      </w:r>
      <w:r>
        <w:t xml:space="preserve"> </w:t>
      </w:r>
      <w:r>
        <w:t xml:space="preserve">— Conversational, professional, bold, or analytical.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Format</w:t>
      </w:r>
      <w:r>
        <w:t xml:space="preserve"> </w:t>
      </w:r>
      <w:r>
        <w:t xml:space="preserve">— Short blog (600-800 words), standard (1000-1500), deep dive (2000+).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AIDA Framework</w:t>
      </w:r>
      <w:r>
        <w:t xml:space="preserve"> </w:t>
      </w:r>
      <w:r>
        <w:t xml:space="preserve">— Optional toggle for engagement-optimized structure.</w:t>
      </w:r>
    </w:p>
    <w:bookmarkEnd w:id="26"/>
    <w:bookmarkStart w:id="27" w:name="step-3-choose-an-angle"/>
    <w:p>
      <w:pPr>
        <w:pStyle w:val="Heading3"/>
      </w:pPr>
      <w:r>
        <w:t xml:space="preserve">Step 3: Choose an Angle</w:t>
      </w:r>
    </w:p>
    <w:p>
      <w:pPr>
        <w:pStyle w:val="FirstParagraph"/>
      </w:pPr>
      <w:r>
        <w:t xml:space="preserve">The AI generates 3-5 unique article angles. Pick the one that resonates.</w:t>
      </w:r>
    </w:p>
    <w:bookmarkEnd w:id="27"/>
    <w:bookmarkStart w:id="28" w:name="step-4-review-outline"/>
    <w:p>
      <w:pPr>
        <w:pStyle w:val="Heading3"/>
      </w:pPr>
      <w:r>
        <w:t xml:space="preserve">Step 4: Review Outline</w:t>
      </w:r>
    </w:p>
    <w:p>
      <w:pPr>
        <w:pStyle w:val="FirstParagraph"/>
      </w:pPr>
      <w:r>
        <w:t xml:space="preserve">An outline is generated with introduction, body sections, and conclusion. You can modify it before proceeding.</w:t>
      </w:r>
    </w:p>
    <w:bookmarkEnd w:id="28"/>
    <w:bookmarkStart w:id="29" w:name="step-5-generate-draft"/>
    <w:p>
      <w:pPr>
        <w:pStyle w:val="Heading3"/>
      </w:pPr>
      <w:r>
        <w:t xml:space="preserve">Step 5: Generate Draft</w:t>
      </w:r>
    </w:p>
    <w:p>
      <w:pPr>
        <w:pStyle w:val="FirstParagraph"/>
      </w:pPr>
      <w:r>
        <w:t xml:space="preserve">The article streams in real-time, written in your voice using your IP frameworks.</w:t>
      </w:r>
    </w:p>
    <w:bookmarkEnd w:id="29"/>
    <w:bookmarkStart w:id="30" w:name="step-6-edit-polish"/>
    <w:p>
      <w:pPr>
        <w:pStyle w:val="Heading3"/>
      </w:pPr>
      <w:r>
        <w:t xml:space="preserve">Step 6: Edit &amp; Polish</w:t>
      </w:r>
    </w:p>
    <w:p>
      <w:pPr>
        <w:pStyle w:val="FirstParagraph"/>
      </w:pPr>
      <w:r>
        <w:t xml:space="preserve">Use the Article Editor to refine:</w:t>
      </w:r>
      <w:r>
        <w:t xml:space="preserve"> </w:t>
      </w:r>
      <w:r>
        <w:t xml:space="preserve">- Edit title and content directly.</w:t>
      </w:r>
      <w:r>
        <w:t xml:space="preserve"> </w:t>
      </w:r>
      <w:r>
        <w:t xml:space="preserve">- Save versions for comparison.</w:t>
      </w:r>
      <w:r>
        <w:t xml:space="preserve"> </w:t>
      </w:r>
      <w:r>
        <w:t xml:space="preserve">- Export as Markdown or HTML.</w:t>
      </w:r>
      <w:r>
        <w:t xml:space="preserve"> </w:t>
      </w:r>
      <w:r>
        <w:t xml:space="preserve">- Generate social media posts.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rticle-draft-management"/>
    <w:p>
      <w:pPr>
        <w:pStyle w:val="Heading2"/>
      </w:pPr>
      <w:r>
        <w:t xml:space="preserve">Article Draft Management</w:t>
      </w:r>
    </w:p>
    <w:bookmarkStart w:id="32" w:name="saving-your-progress"/>
    <w:p>
      <w:pPr>
        <w:pStyle w:val="Heading3"/>
      </w:pPr>
      <w:r>
        <w:t xml:space="preserve">Saving Your Progress</w:t>
      </w:r>
    </w:p>
    <w:p>
      <w:pPr>
        <w:pStyle w:val="FirstParagraph"/>
      </w:pPr>
      <w:r>
        <w:t xml:space="preserve">While creating an article in the wizard, you can save your progress at any step without publishing: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Draft &amp; Exit</w:t>
      </w:r>
      <w:r>
        <w:rPr>
          <w:bCs/>
          <w:b/>
        </w:rPr>
        <w:t xml:space="preserve">”</w:t>
      </w:r>
      <w:r>
        <w:t xml:space="preserve"> </w:t>
      </w:r>
      <w:r>
        <w:t xml:space="preserve">in the top-right corner of the wizard.</w:t>
      </w:r>
    </w:p>
    <w:p>
      <w:pPr>
        <w:numPr>
          <w:ilvl w:val="0"/>
          <w:numId w:val="1003"/>
        </w:numPr>
        <w:pStyle w:val="Compact"/>
      </w:pPr>
      <w:r>
        <w:t xml:space="preserve">Your progress is saved, including:</w:t>
      </w:r>
    </w:p>
    <w:p>
      <w:pPr>
        <w:numPr>
          <w:ilvl w:val="1"/>
          <w:numId w:val="1004"/>
        </w:numPr>
        <w:pStyle w:val="Compact"/>
      </w:pPr>
      <w:r>
        <w:t xml:space="preserve">Current wizard step</w:t>
      </w:r>
    </w:p>
    <w:p>
      <w:pPr>
        <w:numPr>
          <w:ilvl w:val="1"/>
          <w:numId w:val="1004"/>
        </w:numPr>
        <w:pStyle w:val="Compact"/>
      </w:pPr>
      <w:r>
        <w:t xml:space="preserve">All form settings (audience, goal, tone, format, AIDA toggle)</w:t>
      </w:r>
    </w:p>
    <w:p>
      <w:pPr>
        <w:numPr>
          <w:ilvl w:val="1"/>
          <w:numId w:val="1004"/>
        </w:numPr>
        <w:pStyle w:val="Compact"/>
      </w:pPr>
      <w:r>
        <w:t xml:space="preserve">Selected angle and outline</w:t>
      </w:r>
    </w:p>
    <w:p>
      <w:pPr>
        <w:numPr>
          <w:ilvl w:val="1"/>
          <w:numId w:val="1004"/>
        </w:numPr>
        <w:pStyle w:val="Compact"/>
      </w:pPr>
      <w:r>
        <w:t xml:space="preserve">Any draft content</w:t>
      </w:r>
    </w:p>
    <w:p>
      <w:pPr>
        <w:numPr>
          <w:ilvl w:val="0"/>
          <w:numId w:val="1003"/>
        </w:numPr>
        <w:pStyle w:val="Compact"/>
      </w:pPr>
      <w:r>
        <w:t xml:space="preserve">A toast notification confirms the save.</w:t>
      </w:r>
    </w:p>
    <w:bookmarkEnd w:id="32"/>
    <w:bookmarkStart w:id="33" w:name="resuming-a-draft"/>
    <w:p>
      <w:pPr>
        <w:pStyle w:val="Heading3"/>
      </w:pPr>
      <w:r>
        <w:t xml:space="preserve">Resuming a Draft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Cs/>
          <w:b/>
        </w:rPr>
        <w:t xml:space="preserve">Articles</w:t>
      </w:r>
      <w:r>
        <w:t xml:space="preserve"> </w:t>
      </w:r>
      <w:r>
        <w:t xml:space="preserve">page, incomplete draft articles show a</w:t>
      </w:r>
      <w:r>
        <w:t xml:space="preserve"> </w:t>
      </w:r>
      <w:r>
        <w:rPr>
          <w:bCs/>
          <w:b/>
        </w:rPr>
        <w:t xml:space="preserve">blue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Resume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:</w:t>
      </w:r>
      <w:r>
        <w:t xml:space="preserve"> </w:t>
      </w:r>
      <w:r>
        <w:t xml:space="preserve">1. 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Resume</w:t>
      </w:r>
      <w:r>
        <w:rPr>
          <w:bCs/>
          <w:b/>
        </w:rPr>
        <w:t xml:space="preserve">”</w:t>
      </w:r>
      <w:r>
        <w:t xml:space="preserve"> </w:t>
      </w:r>
      <w:r>
        <w:t xml:space="preserve">button to return to the exact step you left off.</w:t>
      </w:r>
      <w:r>
        <w:t xml:space="preserve"> </w:t>
      </w:r>
      <w:r>
        <w:t xml:space="preserve">2. All your previous selections and content are preserved.</w:t>
      </w:r>
      <w:r>
        <w:t xml:space="preserve"> </w:t>
      </w:r>
      <w:r>
        <w:t xml:space="preserve">3. Continue from where you stopped.</w:t>
      </w:r>
    </w:p>
    <w:bookmarkEnd w:id="33"/>
    <w:bookmarkStart w:id="34" w:name="draft-status-indicators"/>
    <w:p>
      <w:pPr>
        <w:pStyle w:val="Heading3"/>
      </w:pPr>
      <w:r>
        <w:t xml:space="preserve">Draft Status Indicators</w:t>
      </w:r>
    </w:p>
    <w:p>
      <w:pPr>
        <w:pStyle w:val="FirstParagraph"/>
      </w:pPr>
      <w:r>
        <w:t xml:space="preserve">Each article card displays a status badge: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(green globe icon) — Article is live.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t xml:space="preserve">(red alert icon) — Publishing error occurred.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(gray edit icon) — Unpublished article.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Incomplete — Resume</w:t>
      </w:r>
      <w:r>
        <w:t xml:space="preserve"> </w:t>
      </w:r>
      <w:r>
        <w:t xml:space="preserve">(amber tag) — Draft in progress, resume to continue.</w:t>
      </w:r>
    </w:p>
    <w:p>
      <w:pPr>
        <w:pStyle w:val="BodyText"/>
      </w:pPr>
      <w:r>
        <w:t xml:space="preserve">If an article was published, the</w:t>
      </w:r>
      <w:r>
        <w:t xml:space="preserve"> </w:t>
      </w:r>
      <w:r>
        <w:rPr>
          <w:bCs/>
          <w:b/>
        </w:rPr>
        <w:t xml:space="preserve">published date</w:t>
      </w:r>
      <w:r>
        <w:t xml:space="preserve"> </w:t>
      </w:r>
      <w:r>
        <w:t xml:space="preserve">appears below the status badge.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social-media-post-generation"/>
    <w:p>
      <w:pPr>
        <w:pStyle w:val="Heading2"/>
      </w:pPr>
      <w:r>
        <w:t xml:space="preserve">Social Media Post Generation</w:t>
      </w:r>
    </w:p>
    <w:bookmarkStart w:id="36" w:name="generating-posts"/>
    <w:p>
      <w:pPr>
        <w:pStyle w:val="Heading3"/>
      </w:pPr>
      <w:r>
        <w:t xml:space="preserve">Generating Posts</w:t>
      </w:r>
    </w:p>
    <w:p>
      <w:pPr>
        <w:numPr>
          <w:ilvl w:val="0"/>
          <w:numId w:val="1005"/>
        </w:numPr>
        <w:pStyle w:val="Compact"/>
      </w:pPr>
      <w:r>
        <w:t xml:space="preserve">Open an article in the editor.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Social Posts</w:t>
      </w:r>
      <w:r>
        <w:rPr>
          <w:bCs/>
          <w:b/>
        </w:rPr>
        <w:t xml:space="preserve">”</w:t>
      </w:r>
      <w:r>
        <w:t xml:space="preserve"> </w:t>
      </w:r>
      <w:r>
        <w:t xml:space="preserve">in the Actions panel.</w:t>
      </w:r>
    </w:p>
    <w:p>
      <w:pPr>
        <w:numPr>
          <w:ilvl w:val="0"/>
          <w:numId w:val="1005"/>
        </w:numPr>
        <w:pStyle w:val="Compact"/>
      </w:pPr>
      <w:r>
        <w:t xml:space="preserve">Select which platforms to generate for (Twitter/X, LinkedIn, Facebook).</w:t>
      </w:r>
    </w:p>
    <w:p>
      <w:pPr>
        <w:numPr>
          <w:ilvl w:val="0"/>
          <w:numId w:val="1005"/>
        </w:numPr>
        <w:pStyle w:val="Compact"/>
      </w:pPr>
      <w:r>
        <w:t xml:space="preserve">Posts appear with character counts and platform-specific formatting.</w:t>
      </w:r>
    </w:p>
    <w:bookmarkEnd w:id="36"/>
    <w:bookmarkStart w:id="37" w:name="social-media-preview-cards"/>
    <w:p>
      <w:pPr>
        <w:pStyle w:val="Heading3"/>
      </w:pPr>
      <w:r>
        <w:t xml:space="preserve">Social Media Preview Cards</w:t>
      </w:r>
    </w:p>
    <w:p>
      <w:pPr>
        <w:pStyle w:val="FirstParagraph"/>
      </w:pPr>
      <w:r>
        <w:t xml:space="preserve">After generating posts, toggle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Platform Preview</w:t>
      </w:r>
      <w:r>
        <w:rPr>
          <w:bCs/>
          <w:b/>
        </w:rPr>
        <w:t xml:space="preserve">”</w:t>
      </w:r>
      <w:r>
        <w:t xml:space="preserve"> </w:t>
      </w:r>
      <w:r>
        <w:t xml:space="preserve">mode to see exactly how each post will appear 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Twitter/X</w:t>
      </w:r>
      <w:r>
        <w:t xml:space="preserve"> </w:t>
      </w:r>
      <w:r>
        <w:t xml:space="preserve">— Black card with verified badge, character count, engagement bar.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LinkedIn</w:t>
      </w:r>
      <w:r>
        <w:t xml:space="preserve"> </w:t>
      </w:r>
      <w:r>
        <w:t xml:space="preserve">— Professional white card with author info and engagement buttons.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Facebook</w:t>
      </w:r>
      <w:r>
        <w:t xml:space="preserve"> </w:t>
      </w:r>
      <w:r>
        <w:t xml:space="preserve">— Dark card mimicking Facebook’s share preview format.</w:t>
      </w:r>
    </w:p>
    <w:p>
      <w:pPr>
        <w:pStyle w:val="BodyText"/>
      </w:pPr>
      <w:r>
        <w:t xml:space="preserve">Each preview is styled to match the actual platform’s appearance, so you know exactly what users will see.</w:t>
      </w:r>
    </w:p>
    <w:bookmarkEnd w:id="37"/>
    <w:bookmarkStart w:id="38" w:name="editing-posts"/>
    <w:p>
      <w:pPr>
        <w:pStyle w:val="Heading3"/>
      </w:pPr>
      <w:r>
        <w:t xml:space="preserve">Editing Posts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Click any post</w:t>
      </w:r>
      <w:r>
        <w:t xml:space="preserve"> </w:t>
      </w:r>
      <w:r>
        <w:t xml:space="preserve">to enter edit mode.</w:t>
      </w:r>
    </w:p>
    <w:p>
      <w:pPr>
        <w:numPr>
          <w:ilvl w:val="0"/>
          <w:numId w:val="1006"/>
        </w:numPr>
        <w:pStyle w:val="Compact"/>
      </w:pPr>
      <w:r>
        <w:t xml:space="preserve">Character count updates live as you type.</w:t>
      </w:r>
    </w:p>
    <w:p>
      <w:pPr>
        <w:numPr>
          <w:ilvl w:val="0"/>
          <w:numId w:val="1006"/>
        </w:numPr>
        <w:pStyle w:val="Compact"/>
      </w:pPr>
      <w:r>
        <w:t xml:space="preserve">Green = safe, Yellow = approaching limit, Red = over limit.</w:t>
      </w:r>
    </w:p>
    <w:bookmarkEnd w:id="38"/>
    <w:bookmarkStart w:id="39" w:name="hashtag-management"/>
    <w:p>
      <w:pPr>
        <w:pStyle w:val="Heading3"/>
      </w:pPr>
      <w:r>
        <w:t xml:space="preserve">Hashtag Management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Active hashtags</w:t>
      </w:r>
      <w:r>
        <w:t xml:space="preserve"> </w:t>
      </w:r>
      <w:r>
        <w:t xml:space="preserve">appear below each post.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Alternative hashtags</w:t>
      </w:r>
      <w:r>
        <w:t xml:space="preserve"> </w:t>
      </w:r>
      <w:r>
        <w:t xml:space="preserve">can be swapped in with one click.</w:t>
      </w:r>
    </w:p>
    <w:p>
      <w:pPr>
        <w:numPr>
          <w:ilvl w:val="0"/>
          <w:numId w:val="1007"/>
        </w:numPr>
        <w:pStyle w:val="Compact"/>
      </w:pPr>
      <w:r>
        <w:t xml:space="preserve">Hashtags are topic-aware, based on article content analysis.</w:t>
      </w:r>
    </w:p>
    <w:bookmarkEnd w:id="39"/>
    <w:bookmarkStart w:id="40" w:name="copy-use"/>
    <w:p>
      <w:pPr>
        <w:pStyle w:val="Heading3"/>
      </w:pPr>
      <w:r>
        <w:t xml:space="preserve">Copy &amp; Use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button to copy any post to your clipboard, ready to paste into the platform.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ta-management"/>
    <w:p>
      <w:pPr>
        <w:pStyle w:val="Heading2"/>
      </w:pPr>
      <w:r>
        <w:t xml:space="preserve">CTA Management</w:t>
      </w:r>
    </w:p>
    <w:bookmarkStart w:id="42" w:name="setting-up-ctas"/>
    <w:p>
      <w:pPr>
        <w:pStyle w:val="Heading3"/>
      </w:pPr>
      <w:r>
        <w:t xml:space="preserve">Setting Up CTAs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Settings → Call-to-Action Settings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Enable CTAs</w:t>
      </w:r>
      <w:r>
        <w:t xml:space="preserve"> </w:t>
      </w:r>
      <w:r>
        <w:t xml:space="preserve">— Master toggle to include CTAs in articles.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Book Promotion</w:t>
      </w:r>
      <w:r>
        <w:t xml:space="preserve"> </w:t>
      </w:r>
      <w:r>
        <w:t xml:space="preserve">— Add your book title, description, and buy link.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Video/Course</w:t>
      </w:r>
      <w:r>
        <w:t xml:space="preserve"> </w:t>
      </w:r>
      <w:r>
        <w:t xml:space="preserve">— Add video title and link.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Affiliate Products</w:t>
      </w:r>
      <w:r>
        <w:t xml:space="preserve"> </w:t>
      </w:r>
      <w:r>
        <w:t xml:space="preserve">— Add product recommendations with affiliate links.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Custom CTAs</w:t>
      </w:r>
      <w:r>
        <w:t xml:space="preserve"> </w:t>
      </w:r>
      <w:r>
        <w:t xml:space="preserve">— Add any other calls-to-action (consulting, newsletter, etc.).</w:t>
      </w:r>
    </w:p>
    <w:bookmarkEnd w:id="42"/>
    <w:bookmarkStart w:id="43" w:name="cta-style"/>
    <w:p>
      <w:pPr>
        <w:pStyle w:val="Heading3"/>
      </w:pPr>
      <w:r>
        <w:t xml:space="preserve">CTA Style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Invitational</w:t>
      </w:r>
      <w:r>
        <w:t xml:space="preserve"> </w:t>
      </w:r>
      <w:r>
        <w:t xml:space="preserve">(recommended) — Friendly, not pushy.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Direct</w:t>
      </w:r>
      <w:r>
        <w:t xml:space="preserve"> </w:t>
      </w:r>
      <w:r>
        <w:t xml:space="preserve">— Clear action language.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Educational</w:t>
      </w:r>
      <w:r>
        <w:t xml:space="preserve"> </w:t>
      </w:r>
      <w:r>
        <w:t xml:space="preserve">— Frame as learning opportunity.</w:t>
      </w:r>
    </w:p>
    <w:bookmarkEnd w:id="43"/>
    <w:bookmarkStart w:id="44" w:name="cta-placement"/>
    <w:p>
      <w:pPr>
        <w:pStyle w:val="Heading3"/>
      </w:pPr>
      <w:r>
        <w:t xml:space="preserve">CTA Placement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End of article</w:t>
      </w:r>
      <w:r>
        <w:t xml:space="preserve"> </w:t>
      </w:r>
      <w:r>
        <w:t xml:space="preserve">— CTAs appear at the conclusion.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Middle</w:t>
      </w:r>
      <w:r>
        <w:t xml:space="preserve"> </w:t>
      </w:r>
      <w:r>
        <w:t xml:space="preserve">— CTAs appear mid-article.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Both</w:t>
      </w:r>
      <w:r>
        <w:t xml:space="preserve"> </w:t>
      </w:r>
      <w:r>
        <w:t xml:space="preserve">— CTAs at both points.</w:t>
      </w:r>
    </w:p>
    <w:bookmarkEnd w:id="44"/>
    <w:bookmarkStart w:id="45" w:name="cta-analytics"/>
    <w:p>
      <w:pPr>
        <w:pStyle w:val="Heading3"/>
      </w:pPr>
      <w:r>
        <w:t xml:space="preserve">CTA Analytics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View Analytics</w:t>
      </w:r>
      <w:r>
        <w:rPr>
          <w:bCs/>
          <w:b/>
        </w:rPr>
        <w:t xml:space="preserve">”</w:t>
      </w:r>
      <w:r>
        <w:t xml:space="preserve"> </w:t>
      </w:r>
      <w:r>
        <w:t xml:space="preserve">in the CTA Performance section to see:</w:t>
      </w:r>
      <w:r>
        <w:t xml:space="preserve"> </w:t>
      </w:r>
      <w:r>
        <w:t xml:space="preserve">- Impressions, clicks, and copies per CTA type.</w:t>
      </w:r>
      <w:r>
        <w:t xml:space="preserve"> </w:t>
      </w:r>
      <w:r>
        <w:t xml:space="preserve">- Recent activity feed.</w:t>
      </w:r>
      <w:r>
        <w:t xml:space="preserve"> </w:t>
      </w:r>
      <w:r>
        <w:t xml:space="preserve">- 30-day performance summary.</w:t>
      </w:r>
    </w:p>
    <w:bookmarkEnd w:id="45"/>
    <w:bookmarkStart w:id="46" w:name="active-cta-preview"/>
    <w:p>
      <w:pPr>
        <w:pStyle w:val="Heading3"/>
      </w:pPr>
      <w:r>
        <w:t xml:space="preserve">Active CTA Preview</w:t>
      </w:r>
    </w:p>
    <w:p>
      <w:pPr>
        <w:pStyle w:val="FirstParagraph"/>
      </w:pPr>
      <w:r>
        <w:t xml:space="preserve">At the bottom of the CTA section, see a preview of all currently active CTAs with validation status (green check = valid, red alert = invalid URL).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tips-best-practices"/>
    <w:p>
      <w:pPr>
        <w:pStyle w:val="Heading2"/>
      </w:pPr>
      <w:r>
        <w:t xml:space="preserve">Tips &amp; Best Practices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Let the AI draft, then refine</w:t>
      </w:r>
      <w:r>
        <w:t xml:space="preserve"> </w:t>
      </w:r>
      <w:r>
        <w:t xml:space="preserve">— The first draft captures your voice; polish for precision.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 AIDA sparingly</w:t>
      </w:r>
      <w:r>
        <w:t xml:space="preserve"> </w:t>
      </w:r>
      <w:r>
        <w:t xml:space="preserve">— Best for thought leadership and how-to articles. Skip for news analysis.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Rotate social posts</w:t>
      </w:r>
      <w:r>
        <w:t xml:space="preserve"> </w:t>
      </w:r>
      <w:r>
        <w:t xml:space="preserve">— Generate multiple times to get variety, then pick the best.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Keep CTAs authentic</w:t>
      </w:r>
      <w:r>
        <w:t xml:space="preserve"> </w:t>
      </w:r>
      <w:r>
        <w:t xml:space="preserve">— The invitational style performs best for building trust.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Check character counts</w:t>
      </w:r>
      <w:r>
        <w:t xml:space="preserve"> </w:t>
      </w:r>
      <w:r>
        <w:t xml:space="preserve">— Twitter’s 280-character limit is strict; edit down if needed.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Cross-industry content</w:t>
      </w:r>
      <w:r>
        <w:t xml:space="preserve"> </w:t>
      </w:r>
      <w:r>
        <w:t xml:space="preserve">— Articles touching multiple industries get broader reach.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Save versions</w:t>
      </w:r>
      <w:r>
        <w:t xml:space="preserve"> </w:t>
      </w:r>
      <w:r>
        <w:t xml:space="preserve">— Use</w:t>
      </w:r>
      <w:r>
        <w:t xml:space="preserve"> </w:t>
      </w:r>
      <w:r>
        <w:t xml:space="preserve">“</w:t>
      </w:r>
      <w:r>
        <w:t xml:space="preserve">Save as New Version</w:t>
      </w:r>
      <w:r>
        <w:t xml:space="preserve">”</w:t>
      </w:r>
      <w:r>
        <w:t xml:space="preserve"> </w:t>
      </w:r>
      <w:r>
        <w:t xml:space="preserve">before major edits so you can compare.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Save drafts regularly</w:t>
      </w:r>
      <w:r>
        <w:t xml:space="preserve"> </w:t>
      </w:r>
      <w:r>
        <w:t xml:space="preserve">— Click</w:t>
      </w:r>
      <w:r>
        <w:t xml:space="preserve"> </w:t>
      </w:r>
      <w:r>
        <w:t xml:space="preserve">“</w:t>
      </w:r>
      <w:r>
        <w:t xml:space="preserve">Save Draft &amp; Exit</w:t>
      </w:r>
      <w:r>
        <w:t xml:space="preserve">”</w:t>
      </w:r>
      <w:r>
        <w:t xml:space="preserve"> </w:t>
      </w:r>
      <w:r>
        <w:t xml:space="preserve">during long wizard sessions to avoid losing progress.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Preview before posting</w:t>
      </w:r>
      <w:r>
        <w:t xml:space="preserve"> </w:t>
      </w:r>
      <w:r>
        <w:t xml:space="preserve">— Use the Platform Preview mode to see how posts look on each social media channel.</w:t>
      </w:r>
    </w:p>
    <w:p>
      <w:r>
        <w:pict>
          <v:rect style="width:0;height:1.5pt" o:hralign="center" o:hrstd="t" o:hr="t"/>
        </w:pict>
      </w:r>
    </w:p>
    <w:bookmarkEnd w:id="48"/>
    <w:bookmarkStart w:id="51" w:name="account-session-management"/>
    <w:p>
      <w:pPr>
        <w:pStyle w:val="Heading2"/>
      </w:pPr>
      <w:r>
        <w:t xml:space="preserve">Account &amp; Session Management</w:t>
      </w:r>
    </w:p>
    <w:bookmarkStart w:id="49" w:name="session-expiry"/>
    <w:p>
      <w:pPr>
        <w:pStyle w:val="Heading3"/>
      </w:pPr>
      <w:r>
        <w:t xml:space="preserve">Session Expiry</w:t>
      </w:r>
    </w:p>
    <w:p>
      <w:pPr>
        <w:pStyle w:val="FirstParagraph"/>
      </w:pPr>
      <w:r>
        <w:t xml:space="preserve">If your session expires (e.g., after a long period of inactivity), you’ll see an amber banner on the login page:</w:t>
      </w:r>
    </w:p>
    <w:p>
      <w:pPr>
        <w:pStyle w:val="BodyText"/>
      </w:pPr>
      <w:r>
        <w:rPr>
          <w:bCs/>
          <w:b/>
        </w:rPr>
        <w:t xml:space="preserve">🔒 Session expired — please sign in</w:t>
      </w:r>
    </w:p>
    <w:p>
      <w:pPr>
        <w:pStyle w:val="BodyText"/>
      </w:pPr>
      <w:r>
        <w:t xml:space="preserve">Simply enter your credentials again and you’ll be logged back in.</w:t>
      </w:r>
    </w:p>
    <w:bookmarkEnd w:id="49"/>
    <w:bookmarkStart w:id="50" w:name="logout"/>
    <w:p>
      <w:pPr>
        <w:pStyle w:val="Heading3"/>
      </w:pPr>
      <w:r>
        <w:t xml:space="preserve">Logout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Logout</w:t>
      </w:r>
      <w:r>
        <w:rPr>
          <w:bCs/>
          <w:b/>
        </w:rPr>
        <w:t xml:space="preserve">”</w:t>
      </w:r>
      <w:r>
        <w:t xml:space="preserve"> </w:t>
      </w:r>
      <w:r>
        <w:t xml:space="preserve">button in the dashboard header to end your session. You’ll see a blue confirmation message:</w:t>
      </w:r>
    </w:p>
    <w:p>
      <w:pPr>
        <w:pStyle w:val="BodyText"/>
      </w:pPr>
      <w:r>
        <w:rPr>
          <w:bCs/>
          <w:b/>
        </w:rPr>
        <w:t xml:space="preserve">👋 You have been logged out successfully.</w:t>
      </w:r>
    </w:p>
    <w:p>
      <w:pPr>
        <w:pStyle w:val="BodyText"/>
      </w:pPr>
      <w:r>
        <w:t xml:space="preserve">This helps keep your account secure if you’re using a shared computer.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2026-05-07T04:17:36Z</dcterms:created>
  <dcterms:modified xsi:type="dcterms:W3CDTF">2026-05-07T04:17:36Z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