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STREDNÁ PRIEMYSELNÁ ŠKOLA ELEKTROTECHNICKÁ</w:t>
      </w:r>
    </w:p>
    <w:p w:rsidR="00000000" w:rsidDel="00000000" w:rsidP="00000000" w:rsidRDefault="00000000" w:rsidRPr="00000000" w14:paraId="00000002">
      <w:pPr>
        <w:widowControl w:val="0"/>
        <w:spacing w:after="0" w:before="30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wireless siete a ich signaly</w:t>
      </w:r>
    </w:p>
    <w:p w:rsidR="00000000" w:rsidDel="00000000" w:rsidP="00000000" w:rsidRDefault="00000000" w:rsidRPr="00000000" w14:paraId="00000003">
      <w:pPr>
        <w:widowControl w:val="0"/>
        <w:spacing w:after="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before="6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Michal Rábik</w:t>
      </w:r>
    </w:p>
    <w:p w:rsidR="00000000" w:rsidDel="00000000" w:rsidP="00000000" w:rsidRDefault="00000000" w:rsidRPr="00000000" w14:paraId="00000005">
      <w:pPr>
        <w:widowControl w:val="0"/>
        <w:spacing w:after="0" w:before="8000" w:line="240" w:lineRule="auto"/>
        <w:jc w:val="center"/>
        <w:rPr>
          <w:sz w:val="28"/>
          <w:szCs w:val="28"/>
        </w:rPr>
        <w:sectPr>
          <w:pgSz w:h="16838" w:w="11906" w:orient="portrait"/>
          <w:pgMar w:bottom="1418" w:top="1418" w:left="1985" w:right="1418" w:header="851" w:footer="68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Obsah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3"/>
            </w:tabs>
            <w:spacing w:after="0" w:before="0" w:line="360" w:lineRule="auto"/>
            <w:ind w:left="340" w:right="567" w:hanging="3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Úvod</w:t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"_3j2qqm3"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3"/>
            </w:tabs>
            <w:spacing w:after="0" w:before="0" w:line="360" w:lineRule="auto"/>
            <w:ind w:left="340" w:right="567" w:hanging="3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Jadro práce</w:t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left" w:leader="none" w:pos="765"/>
            </w:tabs>
            <w:spacing w:after="0" w:before="0" w:line="360" w:lineRule="auto"/>
            <w:ind w:left="397" w:right="567" w:hanging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Názov podkapitoly</w:t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34"/>
            </w:tabs>
            <w:spacing w:after="0" w:before="0" w:line="360" w:lineRule="auto"/>
            <w:ind w:left="681" w:right="567" w:hanging="567.999999999999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Názov časti podkapitoly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3"/>
            </w:tabs>
            <w:spacing w:after="0" w:before="0" w:line="360" w:lineRule="auto"/>
            <w:ind w:left="340" w:right="567" w:hanging="3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Ilustrácie, tabuľky, rovnice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left" w:leader="none" w:pos="765"/>
            </w:tabs>
            <w:spacing w:after="0" w:before="0" w:line="360" w:lineRule="auto"/>
            <w:ind w:left="397" w:right="567" w:hanging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Ilustrácie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left" w:leader="none" w:pos="765"/>
            </w:tabs>
            <w:spacing w:after="0" w:before="0" w:line="360" w:lineRule="auto"/>
            <w:ind w:left="397" w:right="567" w:hanging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Tabuľky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left" w:leader="none" w:pos="765"/>
            </w:tabs>
            <w:spacing w:after="0" w:before="0" w:line="360" w:lineRule="auto"/>
            <w:ind w:left="397" w:right="567" w:hanging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Zdrojový kód programu</w:t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left" w:leader="none" w:pos="765"/>
            </w:tabs>
            <w:spacing w:after="0" w:before="0" w:line="360" w:lineRule="auto"/>
            <w:ind w:left="397" w:right="567" w:hanging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Rovnice, vzorce</w:t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3"/>
            </w:tabs>
            <w:spacing w:after="0" w:before="0" w:line="360" w:lineRule="auto"/>
            <w:ind w:left="340" w:right="567" w:hanging="3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Záver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3"/>
            </w:tabs>
            <w:spacing w:after="0" w:before="0" w:line="360" w:lineRule="auto"/>
            <w:ind w:left="340" w:right="567" w:hanging="3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Zoznam použitej literatúry</w:t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3"/>
            </w:tabs>
            <w:spacing w:after="0" w:before="0" w:line="360" w:lineRule="auto"/>
            <w:ind w:left="340" w:right="567" w:hanging="3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Prílohy</w:t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left" w:leader="none" w:pos="765"/>
            </w:tabs>
            <w:spacing w:after="0" w:before="0" w:line="360" w:lineRule="auto"/>
            <w:ind w:left="397" w:right="567" w:hanging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Príloha A – CD médium</w:t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left" w:leader="none" w:pos="765"/>
            </w:tabs>
            <w:spacing w:after="0" w:before="0" w:line="360" w:lineRule="auto"/>
            <w:ind w:left="397" w:right="567" w:hanging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Príloha B – Metodické listy</w:t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80"/>
              <w:tab w:val="left" w:leader="none" w:pos="765"/>
            </w:tabs>
            <w:spacing w:after="0" w:before="0" w:line="360" w:lineRule="auto"/>
            <w:ind w:left="397" w:right="567" w:hanging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Príloha C – Dotazník</w:t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spacing w:after="240" w:before="960" w:lineRule="auto"/>
        <w:rPr>
          <w:smallCaps w:val="1"/>
        </w:rPr>
        <w:sectPr>
          <w:footerReference r:id="rId6" w:type="default"/>
          <w:type w:val="nextPage"/>
          <w:pgSz w:h="16838" w:w="11906" w:orient="portrait"/>
          <w:pgMar w:bottom="1418" w:top="1418" w:left="1985" w:right="1418" w:header="851" w:footer="680"/>
          <w:titlePg w:val="1"/>
        </w:sect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Anotácia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Annotation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1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432" w:right="0" w:hanging="432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Teória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//sem nieco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Základy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Bezdrôtové siete umožňujú komunikáciu medzi zariadeniami bez potreby fyzického pripojenia pomocou káblov. Komunikácia prebieha prostredníctvom elektromagnetických vĺn, ktoré sa šíria vzduchom alebo iným médiom.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Bezdrôtové siete môžu mať rôzne topológie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//z tohto mozno nieco??//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ariadenia v bezdrôtových sieťach môžu zahŕňať smerovače, prístupové body, opakovače signálu (repeater), mosty (bridge), klientov (napríklad počítače alebo mobilné zariadenia) a ďalšie.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Frekvencie a šírka pásma: Bezdrôtové siete môžu používať rôzne frekvenčné pásmá, ako sú 2,4 GHz a 5 GHz. Šírka pásma ovplyvňuje rýchlosť a výkonnosť siete.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ff0000"/>
          <w:sz w:val="24"/>
          <w:szCs w:val="24"/>
          <w:rtl w:val="0"/>
        </w:rPr>
        <w:t xml:space="preserve">//toto asi nie 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Protokoly a štandardy: Existuje mnoho bezdrôtových štandardov a protokolov, ako napríklad Wi-Fi (IEEE 802.11), Bluetooth, Zigbee a ďalšie. Tieto štandardy definujú spôsob, ako sa zariadenia komunikujú a zdieľajú dáta v bezdrôtových sieťach.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//rozvinúť↑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Správa a údržba: Správa a údržba bezdrôtových sietí zahŕňa monitorovanie výkonu siete, aktualizácie softvéru, riadenie prístupu a ďalšie úlohy na zabezpečenie spoľahlivého a efektívneho fungovania siete.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// toto pouzit niekde inde (samotna kapitola mozno)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before="120" w:line="360" w:lineRule="auto"/>
        <w:ind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2"/>
          <w:numId w:val="3"/>
        </w:numPr>
        <w:spacing w:after="0" w:line="240" w:lineRule="auto"/>
        <w:ind w:left="720"/>
        <w:rPr>
          <w:rFonts w:ascii="Arial" w:cs="Arial" w:eastAsia="Arial" w:hAnsi="Arial"/>
          <w:b w:val="1"/>
          <w:color w:val="a6a6a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Preco su wireless siete dôležité? (este zmenit mozno historia alebo nieco take)</w:t>
      </w:r>
    </w:p>
    <w:p w:rsidR="00000000" w:rsidDel="00000000" w:rsidP="00000000" w:rsidRDefault="00000000" w:rsidRPr="00000000" w14:paraId="00000033">
      <w:pPr>
        <w:widowControl w:val="0"/>
        <w:spacing w:after="0" w:lin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zatial nic radsej</w:t>
      </w:r>
    </w:p>
    <w:p w:rsidR="00000000" w:rsidDel="00000000" w:rsidP="00000000" w:rsidRDefault="00000000" w:rsidRPr="00000000" w14:paraId="00000035">
      <w:pPr>
        <w:widowControl w:val="0"/>
        <w:spacing w:after="0" w:line="24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numPr>
          <w:ilvl w:val="2"/>
          <w:numId w:val="3"/>
        </w:numPr>
        <w:spacing w:after="60" w:before="120" w:line="360" w:lineRule="auto"/>
        <w:ind w:left="720"/>
        <w:jc w:val="both"/>
        <w:rPr>
          <w:rFonts w:ascii="Arial" w:cs="Arial" w:eastAsia="Arial" w:hAnsi="Arial"/>
          <w:b w:val="1"/>
          <w:color w:val="a6a6a6"/>
          <w:sz w:val="24"/>
          <w:szCs w:val="24"/>
        </w:rPr>
      </w:pPr>
      <w:bookmarkStart w:colFirst="0" w:colLast="0" w:name="_dng8x4xcuw5" w:id="3"/>
      <w:bookmarkEnd w:id="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Čo sú to signaly </w:t>
      </w:r>
    </w:p>
    <w:p w:rsidR="00000000" w:rsidDel="00000000" w:rsidP="00000000" w:rsidRDefault="00000000" w:rsidRPr="00000000" w14:paraId="00000037">
      <w:pPr>
        <w:spacing w:after="120" w:before="120" w:line="360" w:lineRule="auto"/>
        <w:ind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="42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Signály v bezdrôtových sieťach sú elektromagnetické vlny, ktoré prenášajú dáta medzi zariadeniami bez potreby fyzického pripojenia pomocou káblov. Tieto signály sú vysielané a prijímané pomocou antén a šíria sa voľne v prostredí, ako je vzduch. Informácie sa kódované do týchto signálov pomocou modulačných techník a môžu sa prenášať v rôznych frekvenčných pásmach. Signály v bezdrôtových sieťach sú základnými stavebnými kameňmi pre technológie, ako sú Wi-Fi, Bluetooth, mobilné siete a ďalšie bezdrôtové komunikačné systémy. Ich vlastnosti a kvalita sú ovplyvnené rôznymi faktormi, ako sú vzdialenosť, interferencia, prekážky a prostredie, cez ktoré prechádzajú.</w:t>
      </w:r>
    </w:p>
    <w:p w:rsidR="00000000" w:rsidDel="00000000" w:rsidP="00000000" w:rsidRDefault="00000000" w:rsidRPr="00000000" w14:paraId="000000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line="42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//prilis ako wikipedia page treba zmenit potom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 w:hanging="576"/>
        <w:jc w:val="both"/>
        <w:rPr>
          <w:rFonts w:ascii="Arial" w:cs="Arial" w:eastAsia="Arial" w:hAnsi="Arial"/>
          <w:b w:val="1"/>
          <w:sz w:val="28"/>
          <w:szCs w:val="28"/>
          <w:u w:val="none"/>
        </w:rPr>
      </w:pPr>
      <w:bookmarkStart w:colFirst="0" w:colLast="0" w:name="_lrm42xwj723w" w:id="4"/>
      <w:bookmarkEnd w:id="4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Typy wireless sieti</w:t>
      </w:r>
    </w:p>
    <w:p w:rsidR="00000000" w:rsidDel="00000000" w:rsidP="00000000" w:rsidRDefault="00000000" w:rsidRPr="00000000" w14:paraId="0000003C">
      <w:pPr>
        <w:spacing w:after="120" w:before="120" w:line="360" w:lineRule="auto"/>
        <w:ind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="42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Bezdrôtové siete sa môžu deliť a kategorizovať podľa rôznych kritérií. Tu je prehľad o niektorých typoch a deleniach bezdrôtových sietí: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Podľa geografickej oblasti: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Wireless Local Area Network (WLAN): Tieto siete sú určené pre pripojenie zariadení v obmedzenom geografickom priestore, ako sú domácnosti, kancelárie alebo verejné miesta ako kaviarne, hotely, atď.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300" w:before="300" w:line="360" w:lineRule="auto"/>
        <w:ind w:left="72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Wireless Metropolitan Area Network (WMAN): WMAN siete pokrývajú väčšie geografické oblasti ako mestá alebo okresy a poskytujú pripojenie na väčšiu vzdialenosť.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300" w:before="300" w:line="360" w:lineRule="auto"/>
        <w:ind w:left="72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Wireless Personal Area Network (WPAN):Navrhnuté pre pripojenie zariadení na krátke vzdialenosti, napríklad Bluetooth zariadenia, Často používané pre bezdrôtové slúchadlá, klávesnice, a zariadenia IoT.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300" w:before="300" w:line="360" w:lineRule="auto"/>
        <w:ind w:left="720" w:righ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Wireless Wide Area Network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Poskytuje pripojenie na veľké vzdialenosti pomocou mobilných sietí, ako sú 3G, 4G a 5G.Umožňuje pripojenie k internetu a komunikáciu na veľké vzdialenosti.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300" w:line="360" w:lineRule="auto"/>
        <w:ind w:left="1440" w:hanging="360"/>
        <w:rPr>
          <w:rFonts w:ascii="Times New Roman" w:cs="Times New Roman" w:eastAsia="Times New Roman" w:hAnsi="Times New Roman"/>
          <w:color w:val="fff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00"/>
          <w:sz w:val="24"/>
          <w:szCs w:val="24"/>
          <w:rtl w:val="0"/>
        </w:rPr>
        <w:t xml:space="preserve">Public Wireless Networks: Tieto siete sú verejne prístupné a poskytujú pripojenie k internetu alebo iným sieťovým zdrojom.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fff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00"/>
          <w:sz w:val="24"/>
          <w:szCs w:val="24"/>
          <w:rtl w:val="0"/>
        </w:rPr>
        <w:t xml:space="preserve">Private Wireless Networks: Tieto siete sú súkromné a sú zvyčajne používané vo firemných prostrediach alebo iných uzavretých systémoch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//toto dakde vopcham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Podľa topológie siete: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//uvidime ci to tu necham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Ad-hoc bezdrôtové siete: Tieto siete sú dočasné a dynamicky vytvorené medzi zariadeniami bez potreby centrálneho smerovača.</w:t>
      </w:r>
    </w:p>
    <w:p w:rsidR="00000000" w:rsidDel="00000000" w:rsidP="00000000" w:rsidRDefault="00000000" w:rsidRPr="00000000" w14:paraId="0000004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Infraštruktúrne bezdrôtové siete: V týchto sieťach je prítomný centrálny prvok, ako je smerovač alebo prístupový bod, ktorý koordinuje komunikáciu medzi zariadeniami.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Podľa použitej technológie:</w:t>
      </w:r>
    </w:p>
    <w:p w:rsidR="00000000" w:rsidDel="00000000" w:rsidP="00000000" w:rsidRDefault="00000000" w:rsidRPr="00000000" w14:paraId="0000004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Wi-Fi (IEEE 802.11): Bezdrôtový štandard pre LAN siete, ktorý sa najčastejšie používa pre bezdrôtové pripojenie k internetu.</w:t>
      </w:r>
    </w:p>
    <w:p w:rsidR="00000000" w:rsidDel="00000000" w:rsidP="00000000" w:rsidRDefault="00000000" w:rsidRPr="00000000" w14:paraId="0000004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Bluetooth: Bezdrôtová technológia na krátkodobé pripojenie zariadení v osobnej blízkosti.</w:t>
      </w:r>
    </w:p>
    <w:p w:rsidR="00000000" w:rsidDel="00000000" w:rsidP="00000000" w:rsidRDefault="00000000" w:rsidRPr="00000000" w14:paraId="0000004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Zigbee: Bezdrôtový protokol pre nízkoenergetické, krátkodobé komunikácie v sieťach IoT.</w:t>
      </w:r>
    </w:p>
    <w:p w:rsidR="00000000" w:rsidDel="00000000" w:rsidP="00000000" w:rsidRDefault="00000000" w:rsidRPr="00000000" w14:paraId="0000004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300" w:line="42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Tieto typy a delenia bezdrôtových sietí poskytujú rôzne možnosti pre pripojenie zariadení v rôznych prostrediach a aplikáciách.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afterAutospacing="0" w:before="180" w:line="360" w:lineRule="auto"/>
        <w:ind w:left="720" w:right="0"/>
        <w:jc w:val="both"/>
        <w:rPr>
          <w:rFonts w:ascii="Arial" w:cs="Arial" w:eastAsia="Arial" w:hAnsi="Arial"/>
          <w:b w:val="1"/>
          <w:sz w:val="28"/>
          <w:szCs w:val="28"/>
          <w:u w:val="none"/>
        </w:rPr>
      </w:pPr>
      <w:bookmarkStart w:colFirst="0" w:colLast="0" w:name="_dvvizb1iwfel" w:id="5"/>
      <w:bookmarkEnd w:id="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Frekvenčné pásma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6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Frekvenčné pásma sú kľúčovým aspektom bezdrôtových sietí a ovplyvňujú ich výkon a dostupnosť. Tu je prehľad niektorých frekvenčných pásiem používaných v bezdrôtových sieťach: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2,4 GHz pásmo: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Jedno z najpoužívanejších frekvenčných pásiem pre bezdrôtové siete, vrátane štandardu Wi-Fi.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Poskytuje relatívne dobrú priepustnosť signálu a dosah.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Môže byť náchylné na interferencie od iných zariadení, ako sú mikrovlnné rúry, Bluetooth zariadenia a bezdrôtové telefóny.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GHz pásmo: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Poskytuje vyššie rýchlosti prenosu dát a menej rušenia v porovnaní s 2,4 GHz pásmom.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Ideálne pre náročné aplikácie, ako sú streamovanie videa a online hry.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Má menej zariadení, ktoré používajú tento frekvenčný rozsah, čo znižuje interferencie.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Sub-1 GHz pásmo: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Toto pásmo sa často používa pre bezdrôtové senzorové siete a aplikácie Internetu vecí (IoT).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Poskytuje dlhší dosah a lepšiu penetráciu signálu cez prekážky v porovnaní s vyššími frekvenciami.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 GHz a vyššie mikrovlnné pásmá: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Tieto frekvenčné pásma sa používajú pre bodovo-k-bodové spojenia a špecifické aplikácie, ako je mikrovlnná prenosová technika.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Poskytujú vysoké rýchlosti prenosu dát a môžu byť využité pre špeciálne profesionálne aplikácie.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Rozmanitosť frekvenčných pásiem umožňuje prispôsobiť bezdrôtové siete konkrétnym potrebám a prostrediam a optimalizovať ich výkon a spoľahlivosť.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/>
        <w:jc w:val="both"/>
        <w:rPr>
          <w:rFonts w:ascii="Arial" w:cs="Arial" w:eastAsia="Arial" w:hAnsi="Arial"/>
          <w:b w:val="1"/>
          <w:sz w:val="28"/>
          <w:szCs w:val="28"/>
          <w:u w:val="none"/>
        </w:rPr>
      </w:pPr>
      <w:bookmarkStart w:colFirst="0" w:colLast="0" w:name="_aud9ux17odsw" w:id="6"/>
      <w:bookmarkEnd w:id="6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Sila a kvalita signálov</w:t>
      </w:r>
    </w:p>
    <w:p w:rsidR="00000000" w:rsidDel="00000000" w:rsidP="00000000" w:rsidRDefault="00000000" w:rsidRPr="00000000" w14:paraId="00000061">
      <w:pPr>
        <w:keepNext w:val="1"/>
        <w:spacing w:after="60" w:before="180" w:line="360" w:lineRule="auto"/>
        <w:ind w:left="576" w:firstLine="0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u71oj1tvk3z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30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Sila signálu je kritickým faktorom pre výkon a spoľahlivosť bezdrôtových sietí. Tu je niekoľko dôležitých aspektov týkajúcich sa sily signálu v bezdrôtových sieťach: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Význam silu signálu: Sila signálu udáva mieru fyzickej sily prijatého signálu na konkrétnom zariadení. Môže sa meriať v decibeloch (dB) a je kľúčovým faktorom ovplyvňujúcim dosah a spoľahlivosť pripojenia.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Faktory ovplyvňujúce silu signálu: Sila signálu je ovplyvnená rôznymi faktormi, ako je vzdialenosť medzi zariadeniami, prekážky v prostredí, interferencia od iných zariadení a vlastnosti prostredia, cez ktoré prechádza signál.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Meranie sily signálu: Sila signálu sa často meria pomocou metrík ako RSSI (Received Signal Strength Indicator), ktorý udáva silu prijatého signálu na zariadení. Ďalšie metriky môžu zahŕňať S-meter alebo dBm (decibely relatívne k miliwattu).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Vplyv na výkon siete: Sila signálu má priamy vplyv na výkon siete. Slabá sila signálu môže viesť k pomalému prenosu dát, nestabilnému pripojeniu a stratám paketov, čo znižuje celkovú spoľahlivosť siete.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Optimalizácia sily signálu: Pre dosiahnutie optimálnej sily signálu je dôležité umiestniť zariadenia na vhodné miesta, minimalizovať prekážky a interferencie, a používať antény a zosilňovače signálu podľa potreby.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Monitorovanie a správa sily signálu: Pravidelné monitorovanie sily signálu a výkonu siete je kľúčové pre identifikáciu problémov a optimalizáciu výkonu. Správa siete môže zahŕňať aj automatické úpravy parametrov pre lepšiu adaptáciu na zmeny v prostredí.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2"/>
          <w:numId w:val="3"/>
        </w:numPr>
        <w:spacing w:after="0" w:afterAutospacing="0" w:line="240" w:lineRule="auto"/>
        <w:ind w:left="72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Faktory Ovládajúce Silu a Kvalitu Signálov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Vzdialenosť medzi zariadeniami: Čím väčšia je vzdialenosť medzi vysielačom a prijímačom, tým slabší bude signál. Sila signálu klesá so zväčšujúcou sa vzdialenosťou, čo môže ovplyvniť aj rýchlosť prenosu dát a spoľahlivosť pripojenia.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Prekážky v prostredí: Fyzické prekážky ako steny, stropy, nábytok a iné objekty môžu znižovať silu signálu a spôsobovať interferencie. Materiály ako betón, kov alebo voda môžu signál blokovať alebo oslabovať.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Interferencia od iných zariadení: Prítomnosť iných bezdrôtových zariadení v blízkosti môže spôsobiť interferencie a rušenie signálu. To môže viesť k zhoršeniu kvality pripojenia a zníženiu rýchlosti prenosu dát.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Prostredie šírenia signálu: Vlastnosti prostredia, ako je hustota obyvateľstva, urbanizácia, prítomnosť iných elektronických zariadení a podobne, môžu ovplyvniť šírenie signálu a jeho dostupnosť.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 antény a výkon zariadení: Kvalita a výkon antén používaných v zariadeniach môže mať významný vplyv na silu a kvalitu signálu. Použitie výkonnejších antén alebo zosilňovačov signálu môže pomôcť zlepšiť dostupnosť a spoľahlivosť siete.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afterAutospacing="0" w:before="0" w:beforeAutospacing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Kvalita zariadení a správa sieťových zdrojov: Kvalita a stav používaných zariadení a ich správa sú tiež dôležité pre udržanie optimálnej sily a kvality signálu. Aktualizácie softvéru a pravidelná údržba môžu zlepšiť výkon a spoľahlivosť siete.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/>
        <w:jc w:val="both"/>
        <w:rPr>
          <w:rFonts w:ascii="Arial" w:cs="Arial" w:eastAsia="Arial" w:hAnsi="Arial"/>
          <w:b w:val="1"/>
          <w:sz w:val="28"/>
          <w:szCs w:val="28"/>
          <w:u w:val="none"/>
        </w:rPr>
      </w:pPr>
      <w:bookmarkStart w:colFirst="0" w:colLast="0" w:name="_dltuvhwz5t94" w:id="8"/>
      <w:bookmarkEnd w:id="8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Zabezpečenie (este zmenit mozno asi skor nieco ako inovacie a tak)</w:t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7zz7q0wtnnbp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//zatial nic 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dq5j1o9rne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1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432" w:right="0" w:hanging="432"/>
        <w:jc w:val="both"/>
        <w:rPr/>
      </w:pPr>
      <w:bookmarkStart w:colFirst="0" w:colLast="0" w:name="_2et92p0" w:id="11"/>
      <w:bookmarkEnd w:id="11"/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produkt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576" w:right="0"/>
        <w:jc w:val="both"/>
        <w:rPr>
          <w:rFonts w:ascii="Arial" w:cs="Arial" w:eastAsia="Arial" w:hAnsi="Arial"/>
          <w:b w:val="1"/>
          <w:sz w:val="32"/>
          <w:szCs w:val="32"/>
          <w:u w:val="none"/>
        </w:rPr>
      </w:pPr>
      <w:bookmarkStart w:colFirst="0" w:colLast="0" w:name="_7vmeoaikyp1y" w:id="12"/>
      <w:bookmarkEnd w:id="12"/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boze chran</w:t>
      </w:r>
    </w:p>
    <w:p w:rsidR="00000000" w:rsidDel="00000000" w:rsidP="00000000" w:rsidRDefault="00000000" w:rsidRPr="00000000" w14:paraId="00000077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 w:hanging="576"/>
        <w:jc w:val="both"/>
        <w:rPr/>
      </w:pPr>
      <w:bookmarkStart w:colFirst="0" w:colLast="0" w:name="_tyjcwt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Ilustrácie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49980" cy="27285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72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dy6vkm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Obr. 1</w:t>
        <w:tab/>
        <w:t xml:space="preserve">Názov obrázka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a6a6a6"/>
          <w:sz w:val="20"/>
          <w:szCs w:val="20"/>
          <w:u w:val="none"/>
          <w:shd w:fill="auto" w:val="clear"/>
          <w:vertAlign w:val="baseline"/>
          <w:rtl w:val="0"/>
        </w:rPr>
        <w:t xml:space="preserve"> (štýl Popis, Popiska-Caption)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1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432" w:right="0" w:hanging="432"/>
        <w:jc w:val="both"/>
        <w:rPr/>
      </w:pPr>
      <w:bookmarkStart w:colFirst="0" w:colLast="0" w:name="_3rdcrjn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Záver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Záver obsahuje vecné závery, sumarizáciu, vlastný prínos alebo pohľad autora, odporúčania pre prax (výučbu). Záver je uvedený na maximálne 1 stranu.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26in1rg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Zoznam použitej literatúry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32"/>
          <w:szCs w:val="32"/>
          <w:u w:val="none"/>
          <w:shd w:fill="auto" w:val="clear"/>
          <w:vertAlign w:val="baseline"/>
          <w:rtl w:val="0"/>
        </w:rPr>
        <w:t xml:space="preserve">(Nadpis Kapitoly, bez čísla)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Všetky dokumenty, ktoré v práci použijete, je potrebné zoradiť do zoznamu pozostávajúceho z  bibliografických odkazov, ktorý označujeme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Zoznam použitej literatúry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Pre tvorbu zoznamov použitej literatúry platia štandardy. Cieľom je, aby zo zoznamu použitej literatúry bolo možné jasne identifikovať použitý zdroj a aby ho bolo možné bez ťažkostí opäť vyhľadať.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Hlavným zdrojom údajov pre tvorbu bibl. odkazov je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titulný 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(tzn. prvý list v knihe, kde sú uvedené údaje o názve autorovi atď.), príp. jeho rub. Odkazy sa môžu týkať knižných, časopiseckých a iných zdrojov informácií (zborníky z konferencií, patentové dokumenty, normy, odporúčania, kvalifikačné práce, osobná korešpondencia a rukopisy, odkazy cez sprostredkujúci zdroj, elektronické publikácie), ktoré boli v práci použité.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Technika citovania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určuje spôsob, akým označujeme citácie v dokumente, pričom podľa normy (pozri STN ISO 690) existuje viacero spôsobov citovania. Pri metóde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číselných citácií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sa v zozname bibliografických odkazov každé citované dielo uvádza v tom poradí, v akom bolo uvedené a číslované v texte. Číslované odkazy v texte sú uvedené v zátvorkách [3] a odkazujú na dokumenty v takom poradí, v akom sa citujú po prvýkrát. Nasledujúce citácie dostávajú také isté číslo, ako má prvá citácia. Ak sa citujú osobitné časti dokumentu, môžu sa za číslom citácie uviesť čísla strán.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1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Príklad zoznamu použitej literatúry: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88" w:lineRule="auto"/>
        <w:ind w:left="567" w:right="0" w:hanging="227.00000000000003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KALAŠ, Ivan – BLAHO, Andrej: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Tvorivá informatika. 1. zošit z programovania.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Bratislava: SPN - Mladé letá, 2007. 48. s. ISBN 80-10-01723-2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88" w:lineRule="auto"/>
        <w:ind w:left="567" w:right="0" w:hanging="227.00000000000003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CIMBALA, Roman – BALOGH, Jozef – DŽMURA, Jaroslav: Diagnostika výkonových transformátorov s využitím prvkov umelej inteligencie 1. In: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Elektrotechnický magazín ETM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roč. 14, č. 1 (2004), s. 8-9.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88" w:lineRule="auto"/>
        <w:ind w:left="567" w:right="0" w:hanging="227.00000000000003"/>
        <w:jc w:val="both"/>
        <w:rPr/>
      </w:pPr>
      <w:bookmarkStart w:colFirst="0" w:colLast="0" w:name="_lnxbz9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Kolektív autorov: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Štátny vzdelávací program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[online] Bratislava: ŠPU v Bratislave, 2008. Aktualizované 14.2.2010 [cit. 2010-02-17]. Dostupné na internete: &lt;http://new.statpedu.sk/sk/filemanager/download/987&gt;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88" w:lineRule="auto"/>
        <w:ind w:left="567" w:right="0" w:hanging="227.00000000000003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Elektronické diplomové a dizertačné práce SR: ETD SK. [online]. Košice : ETD SK, 2004. Aktualizované 14-2-2005 [cit 2005-03-10]. Dostupné na internete: &lt;http://www.etd.sk/&gt;.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88" w:lineRule="auto"/>
        <w:ind w:left="567" w:right="0" w:hanging="227.00000000000003"/>
        <w:jc w:val="both"/>
        <w:rPr/>
      </w:pPr>
      <w:bookmarkStart w:colFirst="0" w:colLast="0" w:name="_35nkun2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KATUŠČÁK, Dušan: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Ako písať záverečné a kvalifikačné práce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Nitra: Enigma, 2004. 162 s. il. ISBN  80-89132-10-3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32"/>
          <w:szCs w:val="32"/>
          <w:u w:val="none"/>
          <w:shd w:fill="auto" w:val="clear"/>
          <w:vertAlign w:val="baseline"/>
        </w:rPr>
      </w:pPr>
      <w:bookmarkStart w:colFirst="0" w:colLast="0" w:name="_1ksv4uv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Prílohy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32"/>
          <w:szCs w:val="32"/>
          <w:u w:val="none"/>
          <w:shd w:fill="auto" w:val="clear"/>
          <w:vertAlign w:val="baseline"/>
          <w:rtl w:val="0"/>
        </w:rPr>
        <w:t xml:space="preserve">(štýl Nadpis Kapitoly, bez čísla)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Zoznam príloh záverečnej práce: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Príloha A – CD médium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Príloha B – &lt;názov prílohy&gt;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Príloha C – &lt;názov prílohy&gt;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Táto časť záverečnej práce obsahuje zoznam všetkých príloh. Číslovanie strán príloh nadväzuje na číslovanie strán v hlavnom texte. </w:t>
      </w:r>
    </w:p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28"/>
          <w:szCs w:val="28"/>
          <w:u w:val="none"/>
          <w:shd w:fill="auto" w:val="clear"/>
          <w:vertAlign w:val="baseline"/>
        </w:rPr>
      </w:pPr>
      <w:bookmarkStart w:colFirst="0" w:colLast="0" w:name="_44sinio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Príloha A – CD médium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28"/>
          <w:szCs w:val="28"/>
          <w:u w:val="none"/>
          <w:shd w:fill="auto" w:val="clear"/>
          <w:vertAlign w:val="baseline"/>
          <w:rtl w:val="0"/>
        </w:rPr>
        <w:t xml:space="preserve">(štýl PodNadpis Kapitoly, bez čísla)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Priložené CD médium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povinne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obsahuje text záverečnej práce vo formáte PDF. CD môže obsahovať edukačný hypertext, metodické listy, dotazníky a ukážky projektov atď. CD médium zabalené do papierového obalu sa vlepí na vnútornú stranu zadnej obálky záverečnej práce.</w:t>
      </w:r>
    </w:p>
    <w:p w:rsidR="00000000" w:rsidDel="00000000" w:rsidP="00000000" w:rsidRDefault="00000000" w:rsidRPr="00000000" w14:paraId="0000008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jxsxqh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Príloha B – &lt;názov prílohy&gt;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&lt;popis prílohy&gt;</w:t>
      </w:r>
    </w:p>
    <w:p w:rsidR="00000000" w:rsidDel="00000000" w:rsidP="00000000" w:rsidRDefault="00000000" w:rsidRPr="00000000" w14:paraId="0000009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36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z337ya" w:id="22"/>
      <w:bookmarkEnd w:id="2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Príloha C – &lt;názov prílohy&gt;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&lt;popis prílohy&gt;</w:t>
      </w:r>
    </w:p>
    <w:sectPr>
      <w:type w:val="nextPage"/>
      <w:pgSz w:h="16838" w:w="11906" w:orient="portrait"/>
      <w:pgMar w:bottom="1418" w:top="1418" w:left="1985" w:right="1418" w:header="708" w:footer="708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pageBreakBefore w:val="0"/>
      <w:widowControl w:val="1"/>
      <w:pBdr>
        <w:top w:color="000000" w:space="1" w:sz="4" w:val="dotted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3"/>
        <w:tab w:val="right" w:leader="none" w:pos="8505"/>
      </w:tabs>
      <w:spacing w:after="120" w:before="0" w:line="36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4">
    <w:lvl w:ilvl="0">
      <w:start w:val="1"/>
      <w:numFmt w:val="decimal"/>
      <w:lvlText w:val="[%1]"/>
      <w:lvlJc w:val="right"/>
      <w:pPr>
        <w:ind w:left="567" w:hanging="227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sk-SK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60" w:before="240" w:line="360" w:lineRule="auto"/>
      <w:ind w:left="1080" w:hanging="1080"/>
      <w:jc w:val="both"/>
    </w:pPr>
    <w:rPr>
      <w:rFonts w:ascii="Arial" w:cs="Arial" w:eastAsia="Arial" w:hAnsi="Arial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="360" w:lineRule="auto"/>
      <w:ind w:left="1008" w:hanging="1008"/>
      <w:jc w:val="both"/>
    </w:pPr>
    <w:rPr>
      <w:rFonts w:ascii="Times New Roman" w:cs="Times New Roman" w:eastAsia="Times New Roman" w:hAnsi="Times New Roman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="360" w:lineRule="auto"/>
      <w:ind w:left="1152" w:hanging="1152"/>
      <w:jc w:val="both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