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80"/>
        <w:jc w:val="center"/>
      </w:pPr>
      <w:r>
        <w:rPr>
          <w:rFonts w:ascii="Arial" w:cs="Arial" w:eastAsia="Arial" w:hAnsi="Arial"/>
          <w:b/>
          <w:bCs/>
          <w:color w:val="1F3864"/>
          <w:sz w:val="36"/>
          <w:szCs w:val="36"/>
        </w:rPr>
        <w:t xml:space="preserve">ACTA DE CONSTITUCIÓN DEL PROYECTO</w:t>
      </w:r>
    </w:p>
    <w:p>
      <w:pPr>
        <w:spacing w:after="480" w:before="0"/>
        <w:jc w:val="center"/>
      </w:pPr>
      <w:r>
        <w:rPr>
          <w:rFonts w:ascii="Arial" w:cs="Arial" w:eastAsia="Arial" w:hAnsi="Arial"/>
          <w:b/>
          <w:bCs/>
          <w:color w:val="E8500A"/>
          <w:sz w:val="28"/>
          <w:szCs w:val="28"/>
        </w:rPr>
        <w:t xml:space="preserve">AutoParts MX — Sitio Web de Refacciones Vehiculares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Nombre del proyecto:</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AutoParts MX — Sitio Web de Refacciones Vehiculares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Patrocinadores:</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Universidad Autónoma de Ciudad Juárez (UACJ) — IADA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Gerente del proyecto:</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Erick Vargas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Correo:</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al185636@alumnos.uacj.mx</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Fecha de inicio:</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Enero 2026</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Fecha de término:</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Mayo 2026</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Versión:</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1.0</w:t>
            </w:r>
          </w:p>
        </w:tc>
      </w:tr>
    </w:tbl>
    <w:p>
      <w:pPr>
        <w:spacing w:after="60" w:before="60"/>
      </w:pPr>
      <w:r>
        <w:t xml:space="preserve"/>
      </w:r>
    </w:p>
    <w:p>
      <w:pPr>
        <w:spacing w:before="960"/>
        <w:jc w:val="right"/>
      </w:pPr>
      <w:r>
        <w:rPr>
          <w:rFonts w:ascii="Arial" w:cs="Arial" w:eastAsia="Arial" w:hAnsi="Arial"/>
          <w:color w:val="666666"/>
          <w:sz w:val="18"/>
          <w:szCs w:val="18"/>
        </w:rPr>
        <w:t xml:space="preserve">Ciudad Juárez, Chihuahua — Mayo 10, 2026</w:t>
      </w:r>
    </w:p>
    <w:p>
      <w:r>
        <w:br w:type="page"/>
      </w:r>
    </w:p>
    <w:p>
      <w:pPr>
        <w:pBdr>
          <w:bottom w:val="single" w:color="E8500A" w:sz="6" w:space="1"/>
        </w:pBdr>
        <w:spacing w:after="120" w:before="240"/>
      </w:pPr>
      <w:r>
        <w:rPr>
          <w:rFonts w:ascii="Arial" w:cs="Arial" w:eastAsia="Arial" w:hAnsi="Arial"/>
          <w:b/>
          <w:bCs/>
          <w:color w:val="1F3864"/>
          <w:sz w:val="26"/>
          <w:szCs w:val="26"/>
        </w:rPr>
        <w:t xml:space="preserve">HISTORIAL DE VERSIONES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Versión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4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Descripción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Autor</w:t>
            </w:r>
          </w:p>
        </w:tc>
      </w:tr>
      <w:tr>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1.0</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10-05-2026</w:t>
            </w:r>
          </w:p>
        </w:tc>
        <w:tc>
          <w:tcPr>
            <w:tcW w:type="dxa" w:w="45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Versión inicial del Acta de Constitución del Proyecto</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Erick Vargas</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TABLA DE CONTENIDO</w:t>
      </w:r>
    </w:p>
    <w:p>
      <w:pPr>
        <w:spacing w:after="40" w:before="40"/>
      </w:pPr>
      <w:r>
        <w:rPr>
          <w:rFonts w:ascii="Arial" w:cs="Arial" w:eastAsia="Arial" w:hAnsi="Arial"/>
          <w:sz w:val="18"/>
          <w:szCs w:val="18"/>
        </w:rPr>
        <w:t xml:space="preserve">1. Información General del Proyecto ............... 3</w:t>
      </w:r>
    </w:p>
    <w:p>
      <w:pPr>
        <w:spacing w:after="40" w:before="40"/>
      </w:pPr>
      <w:r>
        <w:rPr>
          <w:rFonts w:ascii="Arial" w:cs="Arial" w:eastAsia="Arial" w:hAnsi="Arial"/>
          <w:sz w:val="18"/>
          <w:szCs w:val="18"/>
        </w:rPr>
        <w:t xml:space="preserve">2. Descripción del Proyecto ............................ 3</w:t>
      </w:r>
    </w:p>
    <w:p>
      <w:pPr>
        <w:spacing w:after="40" w:before="40"/>
      </w:pPr>
      <w:r>
        <w:rPr>
          <w:rFonts w:ascii="Arial" w:cs="Arial" w:eastAsia="Arial" w:hAnsi="Arial"/>
          <w:sz w:val="18"/>
          <w:szCs w:val="18"/>
        </w:rPr>
        <w:t xml:space="preserve">3. Objetivos .................................................... 4</w:t>
      </w:r>
    </w:p>
    <w:p>
      <w:pPr>
        <w:spacing w:after="40" w:before="40"/>
      </w:pPr>
      <w:r>
        <w:rPr>
          <w:rFonts w:ascii="Arial" w:cs="Arial" w:eastAsia="Arial" w:hAnsi="Arial"/>
          <w:sz w:val="18"/>
          <w:szCs w:val="18"/>
        </w:rPr>
        <w:t xml:space="preserve">4. Justificación ................................................ 4</w:t>
      </w:r>
    </w:p>
    <w:p>
      <w:pPr>
        <w:spacing w:after="40" w:before="40"/>
      </w:pPr>
      <w:r>
        <w:rPr>
          <w:rFonts w:ascii="Arial" w:cs="Arial" w:eastAsia="Arial" w:hAnsi="Arial"/>
          <w:sz w:val="18"/>
          <w:szCs w:val="18"/>
        </w:rPr>
        <w:t xml:space="preserve">5. Alcance ........................................................ 5</w:t>
      </w:r>
    </w:p>
    <w:p>
      <w:pPr>
        <w:spacing w:after="40" w:before="40"/>
      </w:pPr>
      <w:r>
        <w:rPr>
          <w:rFonts w:ascii="Arial" w:cs="Arial" w:eastAsia="Arial" w:hAnsi="Arial"/>
          <w:sz w:val="18"/>
          <w:szCs w:val="18"/>
        </w:rPr>
        <w:t xml:space="preserve">6. Entregables ................................................. 5</w:t>
      </w:r>
    </w:p>
    <w:p>
      <w:pPr>
        <w:spacing w:after="40" w:before="40"/>
      </w:pPr>
      <w:r>
        <w:rPr>
          <w:rFonts w:ascii="Arial" w:cs="Arial" w:eastAsia="Arial" w:hAnsi="Arial"/>
          <w:sz w:val="18"/>
          <w:szCs w:val="18"/>
        </w:rPr>
        <w:t xml:space="preserve">7. Cronograma ................................................. 6</w:t>
      </w:r>
    </w:p>
    <w:p>
      <w:pPr>
        <w:spacing w:after="40" w:before="40"/>
      </w:pPr>
      <w:r>
        <w:rPr>
          <w:rFonts w:ascii="Arial" w:cs="Arial" w:eastAsia="Arial" w:hAnsi="Arial"/>
          <w:sz w:val="18"/>
          <w:szCs w:val="18"/>
        </w:rPr>
        <w:t xml:space="preserve">8. Presupuesto ................................................. 6</w:t>
      </w:r>
    </w:p>
    <w:p>
      <w:pPr>
        <w:spacing w:after="40" w:before="40"/>
      </w:pPr>
      <w:r>
        <w:rPr>
          <w:rFonts w:ascii="Arial" w:cs="Arial" w:eastAsia="Arial" w:hAnsi="Arial"/>
          <w:sz w:val="18"/>
          <w:szCs w:val="18"/>
        </w:rPr>
        <w:t xml:space="preserve">9. Supuestos ..................................................... 6</w:t>
      </w:r>
    </w:p>
    <w:p>
      <w:pPr>
        <w:spacing w:after="40" w:before="40"/>
      </w:pPr>
      <w:r>
        <w:rPr>
          <w:rFonts w:ascii="Arial" w:cs="Arial" w:eastAsia="Arial" w:hAnsi="Arial"/>
          <w:sz w:val="18"/>
          <w:szCs w:val="18"/>
        </w:rPr>
        <w:t xml:space="preserve">10. Restricciones .............................................. 7</w:t>
      </w:r>
    </w:p>
    <w:p>
      <w:pPr>
        <w:spacing w:after="40" w:before="40"/>
      </w:pPr>
      <w:r>
        <w:rPr>
          <w:rFonts w:ascii="Arial" w:cs="Arial" w:eastAsia="Arial" w:hAnsi="Arial"/>
          <w:sz w:val="18"/>
          <w:szCs w:val="18"/>
        </w:rPr>
        <w:t xml:space="preserve">11. Riesgos del Proyecto ................................... 7</w:t>
      </w:r>
    </w:p>
    <w:p>
      <w:pPr>
        <w:spacing w:after="40" w:before="40"/>
      </w:pPr>
      <w:r>
        <w:rPr>
          <w:rFonts w:ascii="Arial" w:cs="Arial" w:eastAsia="Arial" w:hAnsi="Arial"/>
          <w:sz w:val="18"/>
          <w:szCs w:val="18"/>
        </w:rPr>
        <w:t xml:space="preserve">12. Interesados Claves ..................................... 7</w:t>
      </w:r>
    </w:p>
    <w:p>
      <w:pPr>
        <w:spacing w:after="40" w:before="40"/>
      </w:pPr>
      <w:r>
        <w:rPr>
          <w:rFonts w:ascii="Arial" w:cs="Arial" w:eastAsia="Arial" w:hAnsi="Arial"/>
          <w:sz w:val="18"/>
          <w:szCs w:val="18"/>
        </w:rPr>
        <w:t xml:space="preserve">13. Activos y Factores Ambientales ................... 7</w:t>
      </w:r>
    </w:p>
    <w:p>
      <w:pPr>
        <w:spacing w:after="40" w:before="40"/>
      </w:pPr>
      <w:r>
        <w:rPr>
          <w:rFonts w:ascii="Arial" w:cs="Arial" w:eastAsia="Arial" w:hAnsi="Arial"/>
          <w:sz w:val="18"/>
          <w:szCs w:val="18"/>
        </w:rPr>
        <w:t xml:space="preserve">14. Glosario y Siglas ......................................... 8</w:t>
      </w:r>
    </w:p>
    <w:p>
      <w:pPr>
        <w:spacing w:after="40" w:before="40"/>
      </w:pPr>
      <w:r>
        <w:rPr>
          <w:rFonts w:ascii="Arial" w:cs="Arial" w:eastAsia="Arial" w:hAnsi="Arial"/>
          <w:sz w:val="18"/>
          <w:szCs w:val="18"/>
        </w:rPr>
        <w:t xml:space="preserve">15. Aceptación y Firmas ................................... 8</w:t>
      </w:r>
    </w:p>
    <w:p>
      <w:r>
        <w:br w:type="page"/>
      </w:r>
    </w:p>
    <w:p>
      <w:pPr>
        <w:pBdr>
          <w:bottom w:val="single" w:color="E8500A" w:sz="6" w:space="1"/>
        </w:pBdr>
        <w:spacing w:after="120" w:before="240"/>
      </w:pPr>
      <w:r>
        <w:rPr>
          <w:rFonts w:ascii="Arial" w:cs="Arial" w:eastAsia="Arial" w:hAnsi="Arial"/>
          <w:b/>
          <w:bCs/>
          <w:color w:val="1F3864"/>
          <w:sz w:val="26"/>
          <w:szCs w:val="26"/>
        </w:rPr>
        <w:t xml:space="preserve">1. INFORMACIÓN GENERAL DEL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Nombre del proyecto:</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AutoParts MX — Sitio Web de Refacciones Vehiculares</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Patrocinadores:</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Universidad Autónoma de Ciudad Juárez (UACJ) — Instituto de Arquitectura, Diseño y Arte (IADA)</w:t>
            </w:r>
          </w:p>
        </w:tc>
      </w:tr>
      <w:tr>
        <w:tc>
          <w:tcPr>
            <w:tcW w:type="dxa" w:w="2500"/>
            <w:tcBorders>
              <w:top w:val="single" w:color="AAAAAA" w:sz="4"/>
              <w:left w:val="single" w:color="AAAAAA" w:sz="4"/>
              <w:bottom w:val="single" w:color="AAAAAA" w:sz="4"/>
              <w:right w:val="single" w:color="AAAAAA" w:sz="4"/>
            </w:tcBorders>
            <w:shd w:fill="D6E4F0" w:val="clear"/>
            <w:tcMar>
              <w:top w:type="dxa" w:w="80"/>
              <w:left w:type="dxa" w:w="120"/>
              <w:bottom w:type="dxa" w:w="80"/>
              <w:right w:type="dxa" w:w="120"/>
            </w:tcMar>
          </w:tcPr>
          <w:p>
            <w:r>
              <w:rPr>
                <w:rFonts w:ascii="Arial" w:cs="Arial" w:eastAsia="Arial" w:hAnsi="Arial"/>
                <w:b/>
                <w:bCs/>
                <w:color w:val="1F3864"/>
                <w:sz w:val="18"/>
                <w:szCs w:val="18"/>
              </w:rPr>
              <w:t xml:space="preserve">Gerente:</w:t>
            </w:r>
          </w:p>
        </w:tc>
        <w:tc>
          <w:tcPr>
            <w:tcW w:type="dxa" w:w="7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sz w:val="18"/>
                <w:szCs w:val="18"/>
              </w:rPr>
              <w:t xml:space="preserve">Erick Vargas — al185636@alumnos.uacj.mx</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2. DESCRIPCIÓN DEL PROYECTO</w:t>
      </w:r>
    </w:p>
    <w:p>
      <w:pPr>
        <w:spacing w:after="100" w:before="60"/>
        <w:jc w:val="both"/>
      </w:pPr>
      <w:r>
        <w:rPr>
          <w:rFonts w:ascii="Arial" w:cs="Arial" w:eastAsia="Arial" w:hAnsi="Arial"/>
          <w:b w:val="false"/>
          <w:bCs w:val="false"/>
          <w:i w:val="false"/>
          <w:iCs w:val="false"/>
          <w:color w:val="000000"/>
          <w:sz w:val="20"/>
          <w:szCs w:val="20"/>
        </w:rPr>
        <w:t xml:space="preserve">AutoParts MX es un sitio web de comercio electrónico enfocado en la venta y cotización de refacciones automotrices. El proyecto consiste en el desarrollo completo de una plataforma web que permite a los usuarios explorar un catálogo de 40 productos organizados por categorías (Motor, Frenos, Eléctrico, Suspensión y Performance), registrarse e iniciar sesión con autenticación segura, consultar su ubicación geográfica y encontrar la sucursal más cercana, y conocer información del desarrollador. El objetivo general es diseñar e implementar un sitio web funcional, estético y desplegado en un servidor real que demuestre las competencias adquiridas en programación web durante el ciclo Enero–Mayo 2026.</w:t>
      </w:r>
    </w:p>
    <w:p>
      <w:pPr>
        <w:spacing w:after="60" w:before="60"/>
      </w:pPr>
      <w:r>
        <w:t xml:space="preserve"/>
      </w:r>
    </w:p>
    <w:p>
      <w:pPr>
        <w:spacing w:after="100" w:before="60"/>
        <w:jc w:val="both"/>
      </w:pPr>
      <w:r>
        <w:rPr>
          <w:rFonts w:ascii="Arial" w:cs="Arial" w:eastAsia="Arial" w:hAnsi="Arial"/>
          <w:b w:val="false"/>
          <w:bCs w:val="false"/>
          <w:i w:val="false"/>
          <w:iCs w:val="false"/>
          <w:color w:val="000000"/>
          <w:sz w:val="20"/>
          <w:szCs w:val="20"/>
        </w:rPr>
        <w:t xml:space="preserve">Este proyecto está alineado al estándar de dirección de proyectos PMBOK 5ª edición emitido por el Project Management Institute (PMI). El PMBOK integra cinco grupos de procesos: Iniciación, Planeación, Ejecución, Monitoreo y Control, y Cierre; así como diez áreas de conocimiento que incluyen gestión del alcance, tiempo, costo, calidad, recursos humanos, comunicaciones, riesgos, adquisiciones, interesados e integración.</w:t>
      </w:r>
    </w:p>
    <w:p>
      <w:pPr>
        <w:spacing w:after="60" w:before="60"/>
      </w:pPr>
      <w:r>
        <w:t xml:space="preserve"/>
      </w:r>
    </w:p>
    <w:p>
      <w:pPr>
        <w:spacing w:after="100" w:before="60"/>
        <w:jc w:val="both"/>
      </w:pPr>
      <w:r>
        <w:rPr>
          <w:rFonts w:ascii="Arial" w:cs="Arial" w:eastAsia="Arial" w:hAnsi="Arial"/>
          <w:b w:val="false"/>
          <w:bCs w:val="false"/>
          <w:i w:val="false"/>
          <w:iCs w:val="false"/>
          <w:color w:val="000000"/>
          <w:sz w:val="20"/>
          <w:szCs w:val="20"/>
        </w:rPr>
        <w:t xml:space="preserve">Los interesados del proyecto son el estudiante desarrollador Erick Vargas como gerente y ejecutor principal, el docente titular de la materia como patrocinador y evaluador, y la Universidad Autónoma de Ciudad Juárez (UACJ) a través del Instituto de Arquitectura, Diseño y Arte (IADA) como organización anfitriona. El nivel de participación del desarrollador es activo en todas las fases; el docente participa en la definición de requerimientos y evaluación final.</w:t>
      </w:r>
    </w:p>
    <w:p>
      <w:pPr>
        <w:spacing w:after="60" w:before="60"/>
      </w:pPr>
      <w:r>
        <w:t xml:space="preserve"/>
      </w:r>
    </w:p>
    <w:p>
      <w:pPr>
        <w:spacing w:after="100" w:before="60"/>
        <w:jc w:val="both"/>
      </w:pPr>
      <w:r>
        <w:rPr>
          <w:rFonts w:ascii="Arial" w:cs="Arial" w:eastAsia="Arial" w:hAnsi="Arial"/>
          <w:b w:val="false"/>
          <w:bCs w:val="false"/>
          <w:i w:val="false"/>
          <w:iCs w:val="false"/>
          <w:color w:val="000000"/>
          <w:sz w:val="20"/>
          <w:szCs w:val="20"/>
        </w:rPr>
        <w:t xml:space="preserve">El alcance del producto comprende: página de inicio (landing page) con carrusel de 5 slides, sección de categorías, geolocalización por IP y mapa interactivo, además de footer y sección de contacto. El catálogo de refacciones con 40 productos, filtros por categoría y ordenamiento. Un sistema de autenticación (login y registro) conectado a base de datos MySQL. Una página «Acerca de mí» con información del desarrollador, credencial universitaria y redes sociales. El alcance del proyecto incluye la planificación, desarrollo, pruebas, despliegue en servidor AwardSpace y documentación del proyecto.</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3. OBJETIVOS</w:t>
      </w:r>
    </w:p>
    <w:p>
      <w:pPr>
        <w:spacing w:after="120" w:before="240"/>
      </w:pPr>
      <w:r>
        <w:rPr>
          <w:rFonts w:ascii="Arial" w:cs="Arial" w:eastAsia="Arial" w:hAnsi="Arial"/>
          <w:b/>
          <w:bCs/>
          <w:color w:val="2E75B6"/>
          <w:sz w:val="22"/>
          <w:szCs w:val="22"/>
        </w:rPr>
        <w:t xml:space="preserve">Objetivo general</w:t>
      </w:r>
    </w:p>
    <w:p>
      <w:pPr>
        <w:spacing w:after="100" w:before="60"/>
        <w:jc w:val="both"/>
      </w:pPr>
      <w:r>
        <w:rPr>
          <w:rFonts w:ascii="Arial" w:cs="Arial" w:eastAsia="Arial" w:hAnsi="Arial"/>
          <w:b w:val="false"/>
          <w:bCs w:val="false"/>
          <w:i w:val="false"/>
          <w:iCs w:val="false"/>
          <w:color w:val="000000"/>
          <w:sz w:val="20"/>
          <w:szCs w:val="20"/>
        </w:rPr>
        <w:t xml:space="preserve">Desarrollar e implementar un sitio web funcional de comercio electrónico de refacciones automotrices denominado AutoParts MX, desplegado en servidor de producción, que integre catálogo de productos con imágenes locales, sistema de autenticación de usuarios, geolocalización por IP y diseño responsivo, durante el ciclo Enero–Mayo 2026.</w:t>
      </w:r>
    </w:p>
    <w:p>
      <w:pPr>
        <w:spacing w:after="60" w:before="60"/>
      </w:pPr>
      <w:r>
        <w:t xml:space="preserve"/>
      </w:r>
    </w:p>
    <w:p>
      <w:pPr>
        <w:spacing w:after="120" w:before="240"/>
      </w:pPr>
      <w:r>
        <w:rPr>
          <w:rFonts w:ascii="Arial" w:cs="Arial" w:eastAsia="Arial" w:hAnsi="Arial"/>
          <w:b/>
          <w:bCs/>
          <w:color w:val="2E75B6"/>
          <w:sz w:val="22"/>
          <w:szCs w:val="22"/>
        </w:rPr>
        <w:t xml:space="preserve">Objetivos Específicos</w:t>
      </w:r>
    </w:p>
    <w:p>
      <w:pPr>
        <w:pStyle w:val="ListParagraph"/>
        <w:numPr>
          <w:ilvl w:val="0"/>
          <w:numId w:val="2"/>
        </w:numPr>
        <w:spacing w:after="40" w:before="40"/>
      </w:pPr>
      <w:r>
        <w:rPr>
          <w:rFonts w:ascii="Arial" w:cs="Arial" w:eastAsia="Arial" w:hAnsi="Arial"/>
          <w:sz w:val="20"/>
          <w:szCs w:val="20"/>
        </w:rPr>
        <w:t xml:space="preserve">Diseñar e implementar una landing page con identidad visual automotriz oscura que incluya carrusel animado de 5 slides con desplazamiento infinito, sección de categorías, marquee de marcas y sección de geolocalización funcional sin certificado SSL mediante IP Geolocation.</w:t>
      </w:r>
    </w:p>
    <w:p>
      <w:pPr>
        <w:pStyle w:val="ListParagraph"/>
        <w:numPr>
          <w:ilvl w:val="0"/>
          <w:numId w:val="2"/>
        </w:numPr>
        <w:spacing w:after="40" w:before="40"/>
      </w:pPr>
      <w:r>
        <w:rPr>
          <w:rFonts w:ascii="Arial" w:cs="Arial" w:eastAsia="Arial" w:hAnsi="Arial"/>
          <w:sz w:val="20"/>
          <w:szCs w:val="20"/>
        </w:rPr>
        <w:t xml:space="preserve">Desarrollar un catálogo de productos con 40 refacciones automotrices reales almacenadas en una API local (productos.json), con sistema de filtros por categoría, buscador en tiempo real, ordenamiento por precio y nombre, e imágenes de producto servidas mediante script PHP.</w:t>
      </w:r>
    </w:p>
    <w:p>
      <w:pPr>
        <w:pStyle w:val="ListParagraph"/>
        <w:numPr>
          <w:ilvl w:val="0"/>
          <w:numId w:val="2"/>
        </w:numPr>
        <w:spacing w:after="40" w:before="40"/>
      </w:pPr>
      <w:r>
        <w:rPr>
          <w:rFonts w:ascii="Arial" w:cs="Arial" w:eastAsia="Arial" w:hAnsi="Arial"/>
          <w:sz w:val="20"/>
          <w:szCs w:val="20"/>
        </w:rPr>
        <w:t xml:space="preserve">Implementar un sistema de autenticación seguro con PHP y MySQL en servidor AwardSpace que permita el registro de nuevos usuarios con contraseña encriptada e inicio de sesión con validación de credenciales y manejo de sesiones.</w:t>
      </w:r>
    </w:p>
    <w:p>
      <w:pPr>
        <w:pStyle w:val="ListParagraph"/>
        <w:numPr>
          <w:ilvl w:val="0"/>
          <w:numId w:val="2"/>
        </w:numPr>
        <w:spacing w:after="40" w:before="40"/>
      </w:pPr>
      <w:r>
        <w:rPr>
          <w:rFonts w:ascii="Arial" w:cs="Arial" w:eastAsia="Arial" w:hAnsi="Arial"/>
          <w:sz w:val="20"/>
          <w:szCs w:val="20"/>
        </w:rPr>
        <w:t xml:space="preserve">Crear una página «Acerca de mí» que incluya la credencial universitaria del desarrollador, información académica, tecnologías utilizadas y vínculos a redes sociales (Facebook e Instagram).</w:t>
      </w:r>
    </w:p>
    <w:p>
      <w:pPr>
        <w:pStyle w:val="ListParagraph"/>
        <w:numPr>
          <w:ilvl w:val="0"/>
          <w:numId w:val="2"/>
        </w:numPr>
        <w:spacing w:after="40" w:before="40"/>
      </w:pPr>
      <w:r>
        <w:rPr>
          <w:rFonts w:ascii="Arial" w:cs="Arial" w:eastAsia="Arial" w:hAnsi="Arial"/>
          <w:sz w:val="20"/>
          <w:szCs w:val="20"/>
        </w:rPr>
        <w:t xml:space="preserve">Integrar Google Analytics (G-DJBRQTYGZ3) en todas las páginas del sitio para el monitoreo de visitas, comportamiento del usuario y eventos de interacción con el catálogo.</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4. JUSTIFICACIÓN</w:t>
      </w:r>
    </w:p>
    <w:p>
      <w:pPr>
        <w:spacing w:after="100" w:before="60"/>
        <w:jc w:val="both"/>
      </w:pPr>
      <w:r>
        <w:rPr>
          <w:rFonts w:ascii="Arial" w:cs="Arial" w:eastAsia="Arial" w:hAnsi="Arial"/>
          <w:b w:val="false"/>
          <w:bCs w:val="false"/>
          <w:i w:val="false"/>
          <w:iCs w:val="false"/>
          <w:color w:val="000000"/>
          <w:sz w:val="20"/>
          <w:szCs w:val="20"/>
        </w:rPr>
        <w:t xml:space="preserve">El sector automotriz en México representa uno de los mercados con mayor dinamismo y demanda constante de refacciones. La digitalización de este comercio a través de plataformas web permite ampliar el alcance de los distribuidores, facilitar la búsqueda de productos por parte de los consumidores y ofrecer una experiencia de compra moderna y accesible. AutoParts MX nace como respuesta a esta necesidad, demostrando cómo tecnologías web modernas pueden aplicarse a un caso de negocio real dentro del contexto académico de la UACJ-IADA. Los beneficios del proyecto son:</w:t>
      </w:r>
    </w:p>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Aplicación práctica de competencias en HTML5, CSS3, JavaScript, PHP y MySQL adquiridas durante el ciclo escolar.</w:t>
      </w:r>
    </w:p>
    <w:p>
      <w:pPr>
        <w:pStyle w:val="ListParagraph"/>
        <w:numPr>
          <w:ilvl w:val="0"/>
          <w:numId w:val="2"/>
        </w:numPr>
        <w:spacing w:after="40" w:before="40"/>
      </w:pPr>
      <w:r>
        <w:rPr>
          <w:rFonts w:ascii="Arial" w:cs="Arial" w:eastAsia="Arial" w:hAnsi="Arial"/>
          <w:sz w:val="20"/>
          <w:szCs w:val="20"/>
        </w:rPr>
        <w:t xml:space="preserve">Demostración de integración de servicios externos gratuitos (OpenStreetMap, ip-api.com, Google Analytics) en un entorno de producción real con restricciones de servidor HTTP sin SSL.</w:t>
      </w:r>
    </w:p>
    <w:p>
      <w:pPr>
        <w:pStyle w:val="ListParagraph"/>
        <w:numPr>
          <w:ilvl w:val="0"/>
          <w:numId w:val="2"/>
        </w:numPr>
        <w:spacing w:after="40" w:before="40"/>
      </w:pPr>
      <w:r>
        <w:rPr>
          <w:rFonts w:ascii="Arial" w:cs="Arial" w:eastAsia="Arial" w:hAnsi="Arial"/>
          <w:sz w:val="20"/>
          <w:szCs w:val="20"/>
        </w:rPr>
        <w:t xml:space="preserve">Experiencia en despliegue de aplicaciones web en servidor real (AwardSpace/atwebpages.com), incluyendo gestión de base de datos MySQL remota, subida de archivos mediante FTP y configuración de permisos.</w:t>
      </w:r>
    </w:p>
    <w:p>
      <w:pPr>
        <w:pStyle w:val="ListParagraph"/>
        <w:numPr>
          <w:ilvl w:val="0"/>
          <w:numId w:val="2"/>
        </w:numPr>
        <w:spacing w:after="40" w:before="40"/>
      </w:pPr>
      <w:r>
        <w:rPr>
          <w:rFonts w:ascii="Arial" w:cs="Arial" w:eastAsia="Arial" w:hAnsi="Arial"/>
          <w:sz w:val="20"/>
          <w:szCs w:val="20"/>
        </w:rPr>
        <w:t xml:space="preserve">Desarrollo de habilidades de resolución de problemas técnicos reales, como la implementación de geolocalización sin HTTPS, el servicio de imágenes mediante PHP proxy y la autenticación segura con PDO.</w:t>
      </w:r>
    </w:p>
    <w:p>
      <w:pPr>
        <w:pStyle w:val="ListParagraph"/>
        <w:numPr>
          <w:ilvl w:val="0"/>
          <w:numId w:val="2"/>
        </w:numPr>
        <w:spacing w:after="40" w:before="40"/>
      </w:pPr>
      <w:r>
        <w:rPr>
          <w:rFonts w:ascii="Arial" w:cs="Arial" w:eastAsia="Arial" w:hAnsi="Arial"/>
          <w:sz w:val="20"/>
          <w:szCs w:val="20"/>
        </w:rPr>
        <w:t xml:space="preserve">Generación de un portafolio profesional que evidencia capacidades de desarrollo web full-stack ante futuros empleadores o clientes.</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5. ALCANCE</w:t>
      </w:r>
    </w:p>
    <w:p>
      <w:pPr>
        <w:spacing w:after="120" w:before="240"/>
      </w:pPr>
      <w:r>
        <w:rPr>
          <w:rFonts w:ascii="Arial" w:cs="Arial" w:eastAsia="Arial" w:hAnsi="Arial"/>
          <w:b/>
          <w:bCs/>
          <w:color w:val="2E75B6"/>
          <w:sz w:val="22"/>
          <w:szCs w:val="22"/>
        </w:rPr>
        <w:t xml:space="preserve">Alcance del Producto</w:t>
      </w:r>
    </w:p>
    <w:p>
      <w:pPr>
        <w:spacing w:after="100" w:before="60"/>
        <w:jc w:val="both"/>
      </w:pPr>
      <w:r>
        <w:rPr>
          <w:rFonts w:ascii="Arial" w:cs="Arial" w:eastAsia="Arial" w:hAnsi="Arial"/>
          <w:b w:val="false"/>
          <w:bCs w:val="false"/>
          <w:i w:val="false"/>
          <w:iCs w:val="false"/>
          <w:color w:val="000000"/>
          <w:sz w:val="20"/>
          <w:szCs w:val="20"/>
        </w:rPr>
        <w:t xml:space="preserve">El producto final es un sitio web multi-página completamente funcional y desplegado en producción con las siguientes páginas: index.html (landing page pública), catalogo.html (catálogo de refacciones), login.html (autenticación de usuarios), acerca.html (información del desarrollador). El sitio consume una API local propia (productos.json con 40 refacciones), integra geolocalización por IP, mapa de OpenStreetMap, Google Analytics y un sistema de backend PHP-MySQL para autenticación.</w:t>
      </w:r>
    </w:p>
    <w:p>
      <w:pPr>
        <w:spacing w:after="60" w:before="60"/>
      </w:pPr>
      <w:r>
        <w:t xml:space="preserve"/>
      </w:r>
    </w:p>
    <w:p>
      <w:pPr>
        <w:spacing w:after="120" w:before="240"/>
      </w:pPr>
      <w:r>
        <w:rPr>
          <w:rFonts w:ascii="Arial" w:cs="Arial" w:eastAsia="Arial" w:hAnsi="Arial"/>
          <w:b/>
          <w:bCs/>
          <w:color w:val="2E75B6"/>
          <w:sz w:val="22"/>
          <w:szCs w:val="22"/>
        </w:rPr>
        <w:t xml:space="preserve">Alcance del Proyecto</w:t>
      </w:r>
    </w:p>
    <w:p>
      <w:pPr>
        <w:spacing w:after="100" w:before="60"/>
        <w:jc w:val="both"/>
      </w:pPr>
      <w:r>
        <w:rPr>
          <w:rFonts w:ascii="Arial" w:cs="Arial" w:eastAsia="Arial" w:hAnsi="Arial"/>
          <w:b w:val="false"/>
          <w:bCs w:val="false"/>
          <w:i w:val="false"/>
          <w:iCs w:val="false"/>
          <w:color w:val="000000"/>
          <w:sz w:val="20"/>
          <w:szCs w:val="20"/>
        </w:rPr>
        <w:t xml:space="preserve">El proyecto abarca las fases de análisis de requerimientos, diseño de interfaz y arquitectura, desarrollo frontend y backend, integración de servicios externos, pruebas en entorno local y producción, despliegue en servidor AwardSpace y elaboración de documentación de entrega. Quedan fuera del alcance: pasarela de pago real, funcionalidad de carrito de compras completo, panel de administración, versión móvil nativa y SEO avanzado.</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6. ENTREGABLES</w:t>
      </w:r>
    </w:p>
    <w:p>
      <w:pPr>
        <w:spacing w:after="100" w:before="60"/>
        <w:jc w:val="both"/>
      </w:pPr>
      <w:r>
        <w:rPr>
          <w:rFonts w:ascii="Arial" w:cs="Arial" w:eastAsia="Arial" w:hAnsi="Arial"/>
          <w:b w:val="false"/>
          <w:bCs w:val="false"/>
          <w:i w:val="false"/>
          <w:iCs w:val="false"/>
          <w:color w:val="000000"/>
          <w:sz w:val="20"/>
          <w:szCs w:val="20"/>
        </w:rPr>
        <w:t xml:space="preserve">Los entregables del proyecto se dividen en dos categorías: los correspondientes al alcance del producto (páginas y funcionalidades del sitio web) y los correspondientes a la dirección del proyecto (documentos de gestión).</w:t>
      </w:r>
    </w:p>
    <w:p>
      <w:pPr>
        <w:spacing w:after="60" w:before="60"/>
      </w:pPr>
      <w:r>
        <w:t xml:space="preserve"/>
      </w:r>
    </w:p>
    <w:p>
      <w:pPr>
        <w:spacing w:after="120" w:before="240"/>
      </w:pPr>
      <w:r>
        <w:rPr>
          <w:rFonts w:ascii="Arial" w:cs="Arial" w:eastAsia="Arial" w:hAnsi="Arial"/>
          <w:b/>
          <w:bCs/>
          <w:color w:val="2E75B6"/>
          <w:sz w:val="22"/>
          <w:szCs w:val="22"/>
        </w:rPr>
        <w:t xml:space="preserve">Entregables del alcance del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Fase</w:t>
            </w:r>
          </w:p>
        </w:tc>
        <w:tc>
          <w:tcPr>
            <w:tcW w:type="dxa" w:w="62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Diseño</w:t>
            </w:r>
          </w:p>
        </w:tc>
        <w:tc>
          <w:tcPr>
            <w:tcW w:type="dxa" w:w="6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Sistema de diseño: paleta de colores, tipografía (Bebas Neue + Barlow), componentes CSS en styles.css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Frontend</w:t>
            </w:r>
          </w:p>
        </w:tc>
        <w:tc>
          <w:tcPr>
            <w:tcW w:type="dxa" w:w="6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Landing page (index.html) con carrusel, geolocalización, categorías, marquee de marcas, footer</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Catálogo</w:t>
            </w:r>
          </w:p>
        </w:tc>
        <w:tc>
          <w:tcPr>
            <w:tcW w:type="dxa" w:w="6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Página de catálogo (catalogo.html) con 40 refacciones, filtros, búsqueda y ordenamiento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Autenticación</w:t>
            </w:r>
          </w:p>
        </w:tc>
        <w:tc>
          <w:tcPr>
            <w:tcW w:type="dxa" w:w="6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Sistema de login/registro (login.html + backend PHP-MySQL) con contraseñas encriptadas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API</w:t>
            </w:r>
          </w:p>
        </w:tc>
        <w:tc>
          <w:tcPr>
            <w:tcW w:type="dxa" w:w="6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API local propia (productos.json) con 40 refacciones e imágenes servidas por imagen.php</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Geolocalización</w:t>
            </w:r>
          </w:p>
        </w:tc>
        <w:tc>
          <w:tcPr>
            <w:tcW w:type="dxa" w:w="6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Módulo geo.js con IP Geolocation + PHP proxy (geoip.php) + mapa OpenStreetMap</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Acerca de mí</w:t>
            </w:r>
          </w:p>
        </w:tc>
        <w:tc>
          <w:tcPr>
            <w:tcW w:type="dxa" w:w="62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Página acerca.html con credencial UACJ, tecnologías y redes sociales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8.</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Despliegue</w:t>
            </w:r>
          </w:p>
        </w:tc>
        <w:tc>
          <w:tcPr>
            <w:tcW w:type="dxa" w:w="62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Sitio publicado en https://refacciones.atwebpages.com con base de datos MySQL activa</w:t>
            </w:r>
          </w:p>
        </w:tc>
      </w:tr>
    </w:tbl>
    <w:p>
      <w:pPr>
        <w:spacing w:after="60" w:before="60"/>
      </w:pPr>
      <w:r>
        <w:t xml:space="preserve"/>
      </w:r>
    </w:p>
    <w:p>
      <w:pPr>
        <w:spacing w:after="120" w:before="240"/>
      </w:pPr>
      <w:r>
        <w:rPr>
          <w:rFonts w:ascii="Arial" w:cs="Arial" w:eastAsia="Arial" w:hAnsi="Arial"/>
          <w:b/>
          <w:bCs/>
          <w:color w:val="2E75B6"/>
          <w:sz w:val="22"/>
          <w:szCs w:val="22"/>
        </w:rPr>
        <w:t xml:space="preserve">Entregables de la dirección de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Componente/Paquete</w:t>
            </w:r>
          </w:p>
        </w:tc>
        <w:tc>
          <w:tcPr>
            <w:tcW w:type="dxa" w:w="5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Iniciación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Acta de Constitución del Proyecto (este documento)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Planeación</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Definición de requerimientos funcionales, bocetos de wireframes y plan de desarrollo por fases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Ejecución</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Código fuente completo (HTML, CSS, JS, PHP), base de datos SQL y archivos de imágenes</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3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Monitoreo y control</w:t>
            </w:r>
          </w:p>
        </w:tc>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Repositorio en GitHub con historial de commits y capturas de pantalla del sitio en producción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Cierre</w:t>
            </w:r>
          </w:p>
        </w:tc>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Sitio web funcional en producción, documentación final y presentación al docente</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7. CRONOGRAMA</w:t>
      </w:r>
    </w:p>
    <w:p>
      <w:pPr>
        <w:spacing w:after="100" w:before="60"/>
        <w:jc w:val="both"/>
      </w:pPr>
      <w:r>
        <w:rPr>
          <w:rFonts w:ascii="Arial" w:cs="Arial" w:eastAsia="Arial" w:hAnsi="Arial"/>
          <w:b w:val="false"/>
          <w:bCs w:val="false"/>
          <w:i w:val="false"/>
          <w:iCs w:val="false"/>
          <w:color w:val="000000"/>
          <w:sz w:val="20"/>
          <w:szCs w:val="20"/>
        </w:rPr>
        <w:t xml:space="preserve">El proyecto se desarrolló de manera iterativa a lo largo del ciclo escolar Enero–Mayo 2026, dividido en cinco fases principales. A continuación se presenta el cronograma de hitos de alto nivel: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400"/>
        <w:gridCol w:w="28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Hito / Fase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Fecha</w:t>
            </w:r>
          </w:p>
        </w:tc>
        <w:tc>
          <w:tcPr>
            <w:tcW w:type="dxa" w:w="2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Entregable Clave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Iniciación y Planeación</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Enero 2026</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Definición de requerimientos y estructura del sitio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Diseño y Estructura Base</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Febrero 2026</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Sistema de diseño CSS, navbar, footer, carrusel</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Desarrollo Frontend</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Marzo 2026</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Landing page, catálogo, login, acerca de mí</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Backend y API</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Abril 2026</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Autenticación PHP-MySQL, API productos.json, geolocalización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Despliegue y Pruebas</w:t>
            </w:r>
          </w:p>
        </w:tc>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Mayo 2026</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Sitio publicado en AwardSpace, pruebas en producción</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Cierre y Documentación</w:t>
            </w:r>
          </w:p>
        </w:tc>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10-May-2026</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Acta de constitución, entrega final al docente</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8. PRESUPUESTO</w:t>
      </w:r>
    </w:p>
    <w:p>
      <w:pPr>
        <w:spacing w:after="100" w:before="60"/>
        <w:jc w:val="both"/>
      </w:pPr>
      <w:r>
        <w:rPr>
          <w:rFonts w:ascii="Arial" w:cs="Arial" w:eastAsia="Arial" w:hAnsi="Arial"/>
          <w:b w:val="false"/>
          <w:bCs w:val="false"/>
          <w:i w:val="false"/>
          <w:iCs w:val="false"/>
          <w:color w:val="000000"/>
          <w:sz w:val="20"/>
          <w:szCs w:val="20"/>
        </w:rPr>
        <w:t xml:space="preserve">El proyecto fue desarrollado con recursos propios del estudiante y servicios gratuitos disponibles en internet. A continuación se presenta el presupuesto estimado de alto nivel: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200"/>
        <w:gridCol w:w="20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4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Recurso / Servicio</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Costo Mensual</w:t>
            </w:r>
          </w:p>
        </w:tc>
        <w:tc>
          <w:tcPr>
            <w:tcW w:type="dxa" w:w="2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Observación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Servidor web AwardSpace (plan gratuito)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atwebpages.com</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Base de datos MySQL (AwardSpace)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4667291_autopartsmx</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Google Analytics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G-DJBRQTYGZ3 — Plan gratuito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OpenStreetMap / Nominatim</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API gratuita de geolocalización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ip-api.com (IP Geolocation)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150 req/min plan gratuito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6.</w:t>
            </w:r>
          </w:p>
        </w:tc>
        <w:tc>
          <w:tcPr>
            <w:tcW w:type="dxa" w:w="4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Herramientas de desarrollo (VS Code)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Software libre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7.</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Tiempo de desarrollo estimado (5 meses)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N/A</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Recurso humano del estudiante</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TOTAL PRESUPUESTO</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$0.00 MXN</w:t>
            </w:r>
          </w:p>
        </w:tc>
        <w:tc>
          <w:tcPr>
            <w:tcW w:type="dxa" w:w="20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Proyecto de bajo costo operativo</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9. SUPUESTOS</w:t>
      </w:r>
    </w:p>
    <w:p>
      <w:pPr>
        <w:pStyle w:val="ListParagraph"/>
        <w:numPr>
          <w:ilvl w:val="0"/>
          <w:numId w:val="2"/>
        </w:numPr>
        <w:spacing w:after="40" w:before="40"/>
      </w:pPr>
      <w:r>
        <w:rPr>
          <w:rFonts w:ascii="Arial" w:cs="Arial" w:eastAsia="Arial" w:hAnsi="Arial"/>
          <w:sz w:val="20"/>
          <w:szCs w:val="20"/>
        </w:rPr>
        <w:t xml:space="preserve">El servidor gratuito de AwardSpace permanecerá activo y funcional durante el ciclo Enero–Mayo 2026 sin interrupciones prolongadas del servicio.</w:t>
      </w:r>
    </w:p>
    <w:p>
      <w:pPr>
        <w:pStyle w:val="ListParagraph"/>
        <w:numPr>
          <w:ilvl w:val="0"/>
          <w:numId w:val="2"/>
        </w:numPr>
        <w:spacing w:after="40" w:before="40"/>
      </w:pPr>
      <w:r>
        <w:rPr>
          <w:rFonts w:ascii="Arial" w:cs="Arial" w:eastAsia="Arial" w:hAnsi="Arial"/>
          <w:sz w:val="20"/>
          <w:szCs w:val="20"/>
        </w:rPr>
        <w:t xml:space="preserve">La base de datos MySQL en fdb1034.awardspace.net estará disponible para conexiones desde el sitio web durante todo el periodo de evaluación.</w:t>
      </w:r>
    </w:p>
    <w:p>
      <w:pPr>
        <w:pStyle w:val="ListParagraph"/>
        <w:numPr>
          <w:ilvl w:val="0"/>
          <w:numId w:val="2"/>
        </w:numPr>
        <w:spacing w:after="40" w:before="40"/>
      </w:pPr>
      <w:r>
        <w:rPr>
          <w:rFonts w:ascii="Arial" w:cs="Arial" w:eastAsia="Arial" w:hAnsi="Arial"/>
          <w:sz w:val="20"/>
          <w:szCs w:val="20"/>
        </w:rPr>
        <w:t xml:space="preserve">Los servicios gratuitos de terceros (ip-api.com, OpenStreetMap, Nominatim, Google Analytics) mantendrán su disponibilidad y límites gratuitos sin cambios durante el ciclo.</w:t>
      </w:r>
    </w:p>
    <w:p>
      <w:pPr>
        <w:pStyle w:val="ListParagraph"/>
        <w:numPr>
          <w:ilvl w:val="0"/>
          <w:numId w:val="2"/>
        </w:numPr>
        <w:spacing w:after="40" w:before="40"/>
      </w:pPr>
      <w:r>
        <w:rPr>
          <w:rFonts w:ascii="Arial" w:cs="Arial" w:eastAsia="Arial" w:hAnsi="Arial"/>
          <w:sz w:val="20"/>
          <w:szCs w:val="20"/>
        </w:rPr>
        <w:t xml:space="preserve">El navegador de los evaluadores permitirá la ejecución de JavaScript y carga de contenido desde dominios externos (CORS).</w:t>
      </w:r>
    </w:p>
    <w:p>
      <w:pPr>
        <w:pStyle w:val="ListParagraph"/>
        <w:numPr>
          <w:ilvl w:val="0"/>
          <w:numId w:val="2"/>
        </w:numPr>
        <w:spacing w:after="40" w:before="40"/>
      </w:pPr>
      <w:r>
        <w:rPr>
          <w:rFonts w:ascii="Arial" w:cs="Arial" w:eastAsia="Arial" w:hAnsi="Arial"/>
          <w:sz w:val="20"/>
          <w:szCs w:val="20"/>
        </w:rPr>
        <w:t xml:space="preserve">Las imágenes de productos (40 archivos JPG) permanecerán almacenadas en la carpeta img/productos/ del servidor sin ser eliminadas.</w:t>
      </w:r>
    </w:p>
    <w:p>
      <w:pPr>
        <w:pStyle w:val="ListParagraph"/>
        <w:numPr>
          <w:ilvl w:val="0"/>
          <w:numId w:val="2"/>
        </w:numPr>
        <w:spacing w:after="40" w:before="40"/>
      </w:pPr>
      <w:r>
        <w:rPr>
          <w:rFonts w:ascii="Arial" w:cs="Arial" w:eastAsia="Arial" w:hAnsi="Arial"/>
          <w:sz w:val="20"/>
          <w:szCs w:val="20"/>
        </w:rPr>
        <w:t xml:space="preserve">El docente evaluador tendrá acceso a internet para revisar el sitio en producción en la URL https://refacciones.atwebpages.com.</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10. RESTRICCIONES</w:t>
      </w:r>
    </w:p>
    <w:p>
      <w:pPr>
        <w:pStyle w:val="ListParagraph"/>
        <w:numPr>
          <w:ilvl w:val="0"/>
          <w:numId w:val="2"/>
        </w:numPr>
        <w:spacing w:after="40" w:before="40"/>
      </w:pPr>
      <w:r>
        <w:rPr>
          <w:rFonts w:ascii="Arial" w:cs="Arial" w:eastAsia="Arial" w:hAnsi="Arial"/>
          <w:sz w:val="20"/>
          <w:szCs w:val="20"/>
        </w:rPr>
        <w:t xml:space="preserve">El servidor AwardSpace en plan gratuito no proporciona certificado SSL/HTTPS, lo que impide el uso de navigator.geolocation del navegador; se implementa IP Geolocation como alternativa.</w:t>
      </w:r>
    </w:p>
    <w:p>
      <w:pPr>
        <w:pStyle w:val="ListParagraph"/>
        <w:numPr>
          <w:ilvl w:val="0"/>
          <w:numId w:val="2"/>
        </w:numPr>
        <w:spacing w:after="40" w:before="40"/>
      </w:pPr>
      <w:r>
        <w:rPr>
          <w:rFonts w:ascii="Arial" w:cs="Arial" w:eastAsia="Arial" w:hAnsi="Arial"/>
          <w:sz w:val="20"/>
          <w:szCs w:val="20"/>
        </w:rPr>
        <w:t xml:space="preserve">El plan gratuito de AwardSpace limita el espacio en disco, el tráfico mensual y el número de bases de datos disponibles.</w:t>
      </w:r>
    </w:p>
    <w:p>
      <w:pPr>
        <w:pStyle w:val="ListParagraph"/>
        <w:numPr>
          <w:ilvl w:val="0"/>
          <w:numId w:val="2"/>
        </w:numPr>
        <w:spacing w:after="40" w:before="40"/>
      </w:pPr>
      <w:r>
        <w:rPr>
          <w:rFonts w:ascii="Arial" w:cs="Arial" w:eastAsia="Arial" w:hAnsi="Arial"/>
          <w:sz w:val="20"/>
          <w:szCs w:val="20"/>
        </w:rPr>
        <w:t xml:space="preserve">ip-api.com tiene un límite de 150 peticiones por minuto en el plan gratuito; el sitio implementa un proxy PHP (geoip.php) como respaldo.</w:t>
      </w:r>
    </w:p>
    <w:p>
      <w:pPr>
        <w:pStyle w:val="ListParagraph"/>
        <w:numPr>
          <w:ilvl w:val="0"/>
          <w:numId w:val="2"/>
        </w:numPr>
        <w:spacing w:after="40" w:before="40"/>
      </w:pPr>
      <w:r>
        <w:rPr>
          <w:rFonts w:ascii="Arial" w:cs="Arial" w:eastAsia="Arial" w:hAnsi="Arial"/>
          <w:sz w:val="20"/>
          <w:szCs w:val="20"/>
        </w:rPr>
        <w:t xml:space="preserve">No se puede implementar pasarela de pago real (Stripe, PayPal) sin un dominio con SSL y verificación empresarial.</w:t>
      </w:r>
    </w:p>
    <w:p>
      <w:pPr>
        <w:pStyle w:val="ListParagraph"/>
        <w:numPr>
          <w:ilvl w:val="0"/>
          <w:numId w:val="2"/>
        </w:numPr>
        <w:spacing w:after="40" w:before="40"/>
      </w:pPr>
      <w:r>
        <w:rPr>
          <w:rFonts w:ascii="Arial" w:cs="Arial" w:eastAsia="Arial" w:hAnsi="Arial"/>
          <w:sz w:val="20"/>
          <w:szCs w:val="20"/>
        </w:rPr>
        <w:t xml:space="preserve">El presupuesto disponible es $0.00 MXN, limitando el uso de servicios de pago para hosting, CDN, SSL o APIs premium.</w:t>
      </w:r>
    </w:p>
    <w:p>
      <w:pPr>
        <w:pStyle w:val="ListParagraph"/>
        <w:numPr>
          <w:ilvl w:val="0"/>
          <w:numId w:val="2"/>
        </w:numPr>
        <w:spacing w:after="40" w:before="40"/>
      </w:pPr>
      <w:r>
        <w:rPr>
          <w:rFonts w:ascii="Arial" w:cs="Arial" w:eastAsia="Arial" w:hAnsi="Arial"/>
          <w:sz w:val="20"/>
          <w:szCs w:val="20"/>
        </w:rPr>
        <w:t xml:space="preserve">El sitio no implementa panel de administración para gestión de productos; el catálogo se actualiza directamente en productos.json.</w:t>
      </w:r>
    </w:p>
    <w:p>
      <w:pPr>
        <w:pStyle w:val="ListParagraph"/>
        <w:numPr>
          <w:ilvl w:val="0"/>
          <w:numId w:val="2"/>
        </w:numPr>
        <w:spacing w:after="40" w:before="40"/>
      </w:pPr>
      <w:r>
        <w:rPr>
          <w:rFonts w:ascii="Arial" w:cs="Arial" w:eastAsia="Arial" w:hAnsi="Arial"/>
          <w:sz w:val="20"/>
          <w:szCs w:val="20"/>
        </w:rPr>
        <w:t xml:space="preserve">El cronograma está restringido al ciclo escolar Enero–Mayo 2026, con fecha límite de entrega el 10 de mayo de 2026.</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11. RIESGOS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1200"/>
        <w:gridCol w:w="2860"/>
      </w:tblGrid>
      <w:tr>
        <w:trPr>
          <w:tblHeader/>
        </w:trPr>
        <w:tc>
          <w:tcPr>
            <w:tcW w:type="dxa" w:w="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3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Riesgo</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w:t>
            </w:r>
          </w:p>
        </w:tc>
        <w:tc>
          <w:tcPr>
            <w:tcW w:type="dxa" w:w="1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Impacto</w:t>
            </w:r>
          </w:p>
        </w:tc>
        <w:tc>
          <w:tcPr>
            <w:tcW w:type="dxa" w:w="28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Mitigación</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Caída del servidor AwardSpace</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Media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Alto</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Capturas de pantalla y backup local del código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Bloqueo de ip-api.com por límite de peticiones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Baja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Medio</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Proxy PHP geoip.php como respaldo</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Pérdida de datos en base de datos MySQL</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Baja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Alto</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Backup del archivo .sql incluido en el repositorio</w:t>
            </w:r>
          </w:p>
        </w:tc>
      </w:tr>
      <w:tr>
        <w:tc>
          <w:tcPr>
            <w:tcW w:type="dxa" w:w="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4.</w:t>
            </w:r>
          </w:p>
        </w:tc>
        <w:tc>
          <w:tcPr>
            <w:tcW w:type="dxa" w:w="3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Incompatibilidad del sitio en navegadores antiguos</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Media</w:t>
            </w:r>
          </w:p>
        </w:tc>
        <w:tc>
          <w:tcPr>
            <w:tcW w:type="dxa" w:w="1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Medio</w:t>
            </w:r>
          </w:p>
        </w:tc>
        <w:tc>
          <w:tcPr>
            <w:tcW w:type="dxa" w:w="28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Pruebas en Chrome, Firefox y Edge; CSS con prefijos</w:t>
            </w:r>
          </w:p>
        </w:tc>
      </w:tr>
      <w:tr>
        <w:tc>
          <w:tcPr>
            <w:tcW w:type="dxa" w:w="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Imágenes no cargando por restricciones del servidor</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Alta</w:t>
            </w:r>
          </w:p>
        </w:tc>
        <w:tc>
          <w:tcPr>
            <w:tcW w:type="dxa" w:w="1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Alto</w:t>
            </w:r>
          </w:p>
        </w:tc>
        <w:tc>
          <w:tcPr>
            <w:tcW w:type="dxa" w:w="2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imagen.php como proxy PHP para servir imágenes locales</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12. INTERESADOS CLAVES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1800"/>
        <w:gridCol w:w="2000"/>
        <w:gridCol w:w="1160"/>
      </w:tblGrid>
      <w:tr>
        <w:trPr>
          <w:tblHeader/>
        </w:trPr>
        <w:tc>
          <w:tcPr>
            <w:tcW w:type="dxa" w:w="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Nombre</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Cargo / Rol</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Dependencia</w:t>
            </w:r>
          </w:p>
        </w:tc>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Correo</w:t>
            </w:r>
          </w:p>
        </w:tc>
        <w:tc>
          <w:tcPr>
            <w:tcW w:type="dxa" w:w="1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Teléfono</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Erick Vargas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Desarrollador / Gerente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UACJ — IADA</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al185636@alumnos.uacj.mx</w:t>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N/D</w:t>
            </w:r>
          </w:p>
        </w:tc>
      </w:tr>
      <w:tr>
        <w:tc>
          <w:tcPr>
            <w:tcW w:type="dxa" w:w="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2.</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Docente titular</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Patrocinador / Evaluador</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UACJ — IADA</w:t>
            </w:r>
          </w:p>
        </w:tc>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N/D</w:t>
            </w:r>
          </w:p>
        </w:tc>
        <w:tc>
          <w:tcPr>
            <w:tcW w:type="dxa" w:w="1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N/D</w:t>
            </w:r>
          </w:p>
        </w:tc>
      </w:tr>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UACJ — IADA</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Organización anfitriona</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Universidad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www.uacj.mx</w:t>
            </w:r>
          </w:p>
        </w:tc>
        <w:tc>
          <w:tcPr>
            <w:tcW w:type="dxa" w:w="1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N/D</w:t>
            </w:r>
          </w:p>
        </w:tc>
      </w:tr>
    </w:tbl>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13. ACTIVOS Y FACTORES AMBIENTALES</w:t>
      </w:r>
    </w:p>
    <w:p>
      <w:pPr>
        <w:spacing w:after="120" w:before="240"/>
      </w:pPr>
      <w:r>
        <w:rPr>
          <w:rFonts w:ascii="Arial" w:cs="Arial" w:eastAsia="Arial" w:hAnsi="Arial"/>
          <w:b/>
          <w:bCs/>
          <w:color w:val="2E75B6"/>
          <w:sz w:val="22"/>
          <w:szCs w:val="22"/>
        </w:rPr>
        <w:t xml:space="preserve">Activos de Procesos</w:t>
      </w:r>
    </w:p>
    <w:p>
      <w:pPr>
        <w:pStyle w:val="ListParagraph"/>
        <w:numPr>
          <w:ilvl w:val="0"/>
          <w:numId w:val="2"/>
        </w:numPr>
        <w:spacing w:after="40" w:before="40"/>
      </w:pPr>
      <w:r>
        <w:rPr>
          <w:rFonts w:ascii="Arial" w:cs="Arial" w:eastAsia="Arial" w:hAnsi="Arial"/>
          <w:sz w:val="20"/>
          <w:szCs w:val="20"/>
        </w:rPr>
        <w:t xml:space="preserve">Código fuente versionado en repositorio GitHub: https://github.com/HybridWolf440/RefaccionesMX</w:t>
      </w:r>
    </w:p>
    <w:p>
      <w:pPr>
        <w:pStyle w:val="ListParagraph"/>
        <w:numPr>
          <w:ilvl w:val="0"/>
          <w:numId w:val="2"/>
        </w:numPr>
        <w:spacing w:after="40" w:before="40"/>
      </w:pPr>
      <w:r>
        <w:rPr>
          <w:rFonts w:ascii="Arial" w:cs="Arial" w:eastAsia="Arial" w:hAnsi="Arial"/>
          <w:sz w:val="20"/>
          <w:szCs w:val="20"/>
        </w:rPr>
        <w:t xml:space="preserve">Base de datos MySQL exportada como archivo SQL (fdb1034_awardspace_net.sql) con estructura y datos de usuarios.</w:t>
      </w:r>
    </w:p>
    <w:p>
      <w:pPr>
        <w:pStyle w:val="ListParagraph"/>
        <w:numPr>
          <w:ilvl w:val="0"/>
          <w:numId w:val="2"/>
        </w:numPr>
        <w:spacing w:after="40" w:before="40"/>
      </w:pPr>
      <w:r>
        <w:rPr>
          <w:rFonts w:ascii="Arial" w:cs="Arial" w:eastAsia="Arial" w:hAnsi="Arial"/>
          <w:sz w:val="20"/>
          <w:szCs w:val="20"/>
        </w:rPr>
        <w:t xml:space="preserve">Catálogo de productos en formato JSON (productos.json) con 40 refacciones y metadatos completos.</w:t>
      </w:r>
    </w:p>
    <w:p>
      <w:pPr>
        <w:pStyle w:val="ListParagraph"/>
        <w:numPr>
          <w:ilvl w:val="0"/>
          <w:numId w:val="2"/>
        </w:numPr>
        <w:spacing w:after="40" w:before="40"/>
      </w:pPr>
      <w:r>
        <w:rPr>
          <w:rFonts w:ascii="Arial" w:cs="Arial" w:eastAsia="Arial" w:hAnsi="Arial"/>
          <w:sz w:val="20"/>
          <w:szCs w:val="20"/>
        </w:rPr>
        <w:t xml:space="preserve">40 imágenes JPEG de productos almacenadas en img/productos/ en el servidor.</w:t>
      </w:r>
    </w:p>
    <w:p>
      <w:pPr>
        <w:pStyle w:val="ListParagraph"/>
        <w:numPr>
          <w:ilvl w:val="0"/>
          <w:numId w:val="2"/>
        </w:numPr>
        <w:spacing w:after="40" w:before="40"/>
      </w:pPr>
      <w:r>
        <w:rPr>
          <w:rFonts w:ascii="Arial" w:cs="Arial" w:eastAsia="Arial" w:hAnsi="Arial"/>
          <w:sz w:val="20"/>
          <w:szCs w:val="20"/>
        </w:rPr>
        <w:t xml:space="preserve">Documentación técnica generada a lo largo del desarrollo (actas, capturas de pantalla, descripción de APIs).</w:t>
      </w:r>
    </w:p>
    <w:p>
      <w:pPr>
        <w:spacing w:after="60" w:before="60"/>
      </w:pPr>
      <w:r>
        <w:t xml:space="preserve"/>
      </w:r>
    </w:p>
    <w:p>
      <w:pPr>
        <w:spacing w:after="120" w:before="240"/>
      </w:pPr>
      <w:r>
        <w:rPr>
          <w:rFonts w:ascii="Arial" w:cs="Arial" w:eastAsia="Arial" w:hAnsi="Arial"/>
          <w:b/>
          <w:bCs/>
          <w:color w:val="2E75B6"/>
          <w:sz w:val="22"/>
          <w:szCs w:val="22"/>
        </w:rPr>
        <w:t xml:space="preserve">Factores Ambientales</w:t>
      </w:r>
    </w:p>
    <w:p>
      <w:pPr>
        <w:pStyle w:val="ListParagraph"/>
        <w:numPr>
          <w:ilvl w:val="0"/>
          <w:numId w:val="2"/>
        </w:numPr>
        <w:spacing w:after="40" w:before="40"/>
      </w:pPr>
      <w:r>
        <w:rPr>
          <w:rFonts w:ascii="Arial" w:cs="Arial" w:eastAsia="Arial" w:hAnsi="Arial"/>
          <w:sz w:val="20"/>
          <w:szCs w:val="20"/>
        </w:rPr>
        <w:t xml:space="preserve">Restricción técnica: el plan gratuito de AwardSpace no incluye HTTPS, limitando el uso de APIs del navegador que requieren contexto seguro (navigator.geolocation, navigator.clipboard, etc.).</w:t>
      </w:r>
    </w:p>
    <w:p>
      <w:pPr>
        <w:pStyle w:val="ListParagraph"/>
        <w:numPr>
          <w:ilvl w:val="0"/>
          <w:numId w:val="2"/>
        </w:numPr>
        <w:spacing w:after="40" w:before="40"/>
      </w:pPr>
      <w:r>
        <w:rPr>
          <w:rFonts w:ascii="Arial" w:cs="Arial" w:eastAsia="Arial" w:hAnsi="Arial"/>
          <w:sz w:val="20"/>
          <w:szCs w:val="20"/>
        </w:rPr>
        <w:t xml:space="preserve">Restricción de red: AwardSpace bloquea el servicio de archivos estáticos desde subcarpetas en ciertos navegadores, resuelto mediante imagen.php.</w:t>
      </w:r>
    </w:p>
    <w:p>
      <w:pPr>
        <w:pStyle w:val="ListParagraph"/>
        <w:numPr>
          <w:ilvl w:val="0"/>
          <w:numId w:val="2"/>
        </w:numPr>
        <w:spacing w:after="40" w:before="40"/>
      </w:pPr>
      <w:r>
        <w:rPr>
          <w:rFonts w:ascii="Arial" w:cs="Arial" w:eastAsia="Arial" w:hAnsi="Arial"/>
          <w:sz w:val="20"/>
          <w:szCs w:val="20"/>
        </w:rPr>
        <w:t xml:space="preserve">Políticas académicas de la UACJ-IADA que establecen los requerimientos mínimos del proyecto: login, API, geolocalización, Google Analytics y catálogo de productos.</w:t>
      </w:r>
    </w:p>
    <w:p>
      <w:pPr>
        <w:pStyle w:val="ListParagraph"/>
        <w:numPr>
          <w:ilvl w:val="0"/>
          <w:numId w:val="2"/>
        </w:numPr>
        <w:spacing w:after="40" w:before="40"/>
      </w:pPr>
      <w:r>
        <w:rPr>
          <w:rFonts w:ascii="Arial" w:cs="Arial" w:eastAsia="Arial" w:hAnsi="Arial"/>
          <w:sz w:val="20"/>
          <w:szCs w:val="20"/>
        </w:rPr>
        <w:t xml:space="preserve">Cultura tecnológica: el proyecto debe funcionar en navegadores modernos (Chrome, Firefox, Edge, Safari) sin dependencias de frameworks externos de JavaScript.</w:t>
      </w:r>
    </w:p>
    <w:p>
      <w:pPr>
        <w:spacing w:after="60" w:before="60"/>
      </w:pPr>
      <w:r>
        <w:t xml:space="preserve"/>
      </w:r>
    </w:p>
    <w:p>
      <w:pPr>
        <w:pBdr>
          <w:bottom w:val="single" w:color="E8500A" w:sz="6" w:space="1"/>
        </w:pBdr>
        <w:spacing w:after="120" w:before="240"/>
      </w:pPr>
      <w:r>
        <w:rPr>
          <w:rFonts w:ascii="Arial" w:cs="Arial" w:eastAsia="Arial" w:hAnsi="Arial"/>
          <w:b/>
          <w:bCs/>
          <w:color w:val="1F3864"/>
          <w:sz w:val="26"/>
          <w:szCs w:val="26"/>
        </w:rPr>
        <w:t xml:space="preserve">14. GLOSARIO Y SIGLAS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Término / Sigla</w:t>
            </w:r>
          </w:p>
        </w:tc>
        <w:tc>
          <w:tcPr>
            <w:tcW w:type="dxa" w:w="7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Definición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UACJ</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Universidad Autónoma de Ciudad Juárez</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IADA</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Instituto de Arquitectura, Diseño y Arte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HTML5</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HyperText Markup Language versión 5 — lenguaje de marcado estándar para páginas web</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CSS3</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Cascading Style Sheets versión 3 — lenguaje de estilos para presentación de documentos HTML</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PHP</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Hypertext Preprocessor — lenguaje de programación del lado del servidor</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MySQL</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Sistema de gestión de base de datos relacional de código abierto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API</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Application Programming Interface — interfaz de programación de aplicaciones para intercambio de datos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JSON</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JavaScript Object Notation — formato ligero de intercambio de datos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SSL/HTTPS</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Secure Sockets Layer / HyperText Transfer Protocol Secure — protocolo de comunicación cifrada</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IP Geolocation</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Técnica para determinar la ubicación geográfica aproximada de un dispositivo a partir de su dirección IP</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GA</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Google Analytics — servicio de análisis web de Google (ID: G-DJBRQTYGZ3)</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OSM</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OpenStreetMap — proyecto colaborativo de cartografía libre usado para los mapas del sitio</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PDO</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PHP Data Objects — extensión de PHP para acceso uniforme a bases de datos</w:t>
            </w:r>
          </w:p>
        </w:tc>
      </w:tr>
      <w:tr>
        <w:tc>
          <w:tcPr>
            <w:tcW w:type="dxa" w:w="20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PMBOK</w:t>
            </w:r>
          </w:p>
        </w:tc>
        <w:tc>
          <w:tcPr>
            <w:tcW w:type="dxa" w:w="73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sz w:val="18"/>
                <w:szCs w:val="18"/>
              </w:rPr>
              <w:t xml:space="preserve">Project Management Body of Knowledge — guía de buenas prácticas en dirección de proyectos del PMI</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PMI</w:t>
            </w:r>
          </w:p>
        </w:tc>
        <w:tc>
          <w:tcPr>
            <w:tcW w:type="dxa" w:w="73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sz w:val="18"/>
                <w:szCs w:val="18"/>
              </w:rPr>
              <w:t xml:space="preserve">Project Management Institute — organización internacional de gestión de proyectos</w:t>
            </w:r>
          </w:p>
        </w:tc>
      </w:tr>
    </w:tbl>
    <w:p>
      <w:pPr>
        <w:spacing w:after="60" w:before="60"/>
      </w:pPr>
      <w:r>
        <w:t xml:space="preserve"/>
      </w:r>
    </w:p>
    <w:p>
      <w:r>
        <w:br w:type="page"/>
      </w:r>
    </w:p>
    <w:p>
      <w:pPr>
        <w:pBdr>
          <w:bottom w:val="single" w:color="E8500A" w:sz="6" w:space="1"/>
        </w:pBdr>
        <w:spacing w:after="120" w:before="240"/>
      </w:pPr>
      <w:r>
        <w:rPr>
          <w:rFonts w:ascii="Arial" w:cs="Arial" w:eastAsia="Arial" w:hAnsi="Arial"/>
          <w:b/>
          <w:bCs/>
          <w:color w:val="1F3864"/>
          <w:sz w:val="26"/>
          <w:szCs w:val="26"/>
        </w:rPr>
        <w:t xml:space="preserve">15. ACEPTACIÓN Y FIRMAS</w:t>
      </w:r>
    </w:p>
    <w:p>
      <w:pPr>
        <w:spacing w:after="100" w:before="60"/>
        <w:jc w:val="both"/>
      </w:pPr>
      <w:r>
        <w:rPr>
          <w:rFonts w:ascii="Arial" w:cs="Arial" w:eastAsia="Arial" w:hAnsi="Arial"/>
          <w:b w:val="false"/>
          <w:bCs w:val="false"/>
          <w:i w:val="false"/>
          <w:iCs w:val="false"/>
          <w:color w:val="000000"/>
          <w:sz w:val="20"/>
          <w:szCs w:val="20"/>
        </w:rPr>
        <w:t xml:space="preserve">Las partes abajo firmantes declaran haber revisado y aprobado el contenido del presente Acta de Constitución del Proyecto, autorizando el inicio formal de las actividades descritas en este documento.</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Patrocinador del Proyecto</w:t>
            </w:r>
          </w:p>
        </w:tc>
      </w:tr>
      <w:tr>
        <w:tc>
          <w:tcPr>
            <w:tcW w:type="dxa" w:w="9360"/>
            <w:tcBorders>
              <w:top w:val="single" w:color="AAAAAA" w:sz="4"/>
              <w:left w:val="single" w:color="AAAAAA" w:sz="4"/>
              <w:bottom w:val="single" w:color="AAAAAA" w:sz="4"/>
              <w:right w:val="single" w:color="AAAAAA" w:sz="4"/>
            </w:tcBorders>
            <w:tcMar>
              <w:top w:type="dxa" w:w="200"/>
              <w:left w:type="dxa" w:w="200"/>
              <w:bottom w:type="dxa" w:w="200"/>
              <w:right w:type="dxa" w:w="200"/>
            </w:tcMar>
          </w:tcPr>
          <w:p>
            <w:pPr>
              <w:spacing w:after="60" w:before="60"/>
            </w:pPr>
            <w:r>
              <w:t xml:space="preserve"/>
            </w:r>
          </w:p>
          <w:p>
            <w:pPr>
              <w:spacing w:after="60" w:before="60"/>
            </w:pPr>
            <w:r>
              <w:t xml:space="preserve"/>
            </w:r>
          </w:p>
          <w:p>
            <w:r>
              <w:rPr>
                <w:rFonts w:ascii="Arial" w:cs="Arial" w:eastAsia="Arial" w:hAnsi="Arial"/>
                <w:sz w:val="20"/>
                <w:szCs w:val="20"/>
              </w:rPr>
              <w:t xml:space="preserve">_______________________________________</w:t>
            </w:r>
          </w:p>
          <w:p>
            <w:r>
              <w:rPr>
                <w:rFonts w:ascii="Arial" w:cs="Arial" w:eastAsia="Arial" w:hAnsi="Arial"/>
                <w:sz w:val="18"/>
                <w:szCs w:val="18"/>
              </w:rPr>
              <w:t xml:space="preserve">Nombre completo del docente</w:t>
            </w:r>
          </w:p>
          <w:p>
            <w:r>
              <w:rPr>
                <w:rFonts w:ascii="Arial" w:cs="Arial" w:eastAsia="Arial" w:hAnsi="Arial"/>
                <w:sz w:val="18"/>
                <w:szCs w:val="18"/>
              </w:rPr>
              <w:t xml:space="preserve">Docente Titular — UACJ IADA</w:t>
            </w:r>
          </w:p>
          <w:p>
            <w:r>
              <w:rPr>
                <w:rFonts w:ascii="Arial" w:cs="Arial" w:eastAsia="Arial" w:hAnsi="Arial"/>
                <w:sz w:val="18"/>
                <w:szCs w:val="18"/>
              </w:rPr>
              <w:t xml:space="preserve">Correo institucional:</w:t>
            </w:r>
          </w:p>
          <w:p>
            <w:r>
              <w:rPr>
                <w:rFonts w:ascii="Arial" w:cs="Arial" w:eastAsia="Arial" w:hAnsi="Arial"/>
                <w:sz w:val="18"/>
                <w:szCs w:val="18"/>
              </w:rPr>
              <w:t xml:space="preserve">Teléfono:</w:t>
            </w:r>
          </w:p>
          <w:p>
            <w:pPr>
              <w:spacing w:after="60" w:before="60"/>
            </w:pPr>
            <w:r>
              <w:t xml:space="preserve"/>
            </w:r>
          </w:p>
        </w:tc>
      </w:tr>
      <w:tr>
        <w:tc>
          <w:tcPr>
            <w:tcW w:type="dxa" w:w="9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Gerente del Proyecto</w:t>
            </w:r>
          </w:p>
        </w:tc>
      </w:tr>
      <w:tr>
        <w:tc>
          <w:tcPr>
            <w:tcW w:type="dxa" w:w="9360"/>
            <w:tcBorders>
              <w:top w:val="single" w:color="AAAAAA" w:sz="4"/>
              <w:left w:val="single" w:color="AAAAAA" w:sz="4"/>
              <w:bottom w:val="single" w:color="AAAAAA" w:sz="4"/>
              <w:right w:val="single" w:color="AAAAAA" w:sz="4"/>
            </w:tcBorders>
            <w:tcMar>
              <w:top w:type="dxa" w:w="200"/>
              <w:left w:type="dxa" w:w="200"/>
              <w:bottom w:type="dxa" w:w="200"/>
              <w:right w:type="dxa" w:w="200"/>
            </w:tcMar>
          </w:tcPr>
          <w:p>
            <w:pPr>
              <w:spacing w:after="60" w:before="60"/>
            </w:pPr>
            <w:r>
              <w:t xml:space="preserve"/>
            </w:r>
          </w:p>
          <w:p>
            <w:pPr>
              <w:spacing w:after="60" w:before="60"/>
            </w:pPr>
            <w:r>
              <w:t xml:space="preserve"/>
            </w:r>
          </w:p>
          <w:p>
            <w:r>
              <w:rPr>
                <w:rFonts w:ascii="Arial" w:cs="Arial" w:eastAsia="Arial" w:hAnsi="Arial"/>
                <w:sz w:val="20"/>
                <w:szCs w:val="20"/>
              </w:rPr>
              <w:t xml:space="preserve">_______________________________________</w:t>
            </w:r>
          </w:p>
          <w:p>
            <w:r>
              <w:rPr>
                <w:rFonts w:ascii="Arial" w:cs="Arial" w:eastAsia="Arial" w:hAnsi="Arial"/>
                <w:b/>
                <w:bCs/>
                <w:sz w:val="18"/>
                <w:szCs w:val="18"/>
              </w:rPr>
              <w:t xml:space="preserve">Erick Vargas</w:t>
            </w:r>
          </w:p>
          <w:p>
            <w:r>
              <w:rPr>
                <w:rFonts w:ascii="Arial" w:cs="Arial" w:eastAsia="Arial" w:hAnsi="Arial"/>
                <w:sz w:val="18"/>
                <w:szCs w:val="18"/>
              </w:rPr>
              <w:t xml:space="preserve">Desarrollador Web — Gerente del Proyecto</w:t>
            </w:r>
          </w:p>
          <w:p>
            <w:r>
              <w:rPr>
                <w:rFonts w:ascii="Arial" w:cs="Arial" w:eastAsia="Arial" w:hAnsi="Arial"/>
                <w:sz w:val="18"/>
                <w:szCs w:val="18"/>
              </w:rPr>
              <w:t xml:space="preserve">al185636@alumnos.uacj.mx</w:t>
            </w:r>
          </w:p>
          <w:p>
            <w:r>
              <w:rPr>
                <w:rFonts w:ascii="Arial" w:cs="Arial" w:eastAsia="Arial" w:hAnsi="Arial"/>
                <w:sz w:val="18"/>
                <w:szCs w:val="18"/>
              </w:rPr>
              <w:t xml:space="preserve">UACJ — Instituto de Arquitectura, Diseño y Arte (IADA)</w:t>
            </w:r>
          </w:p>
          <w:p>
            <w:pPr>
              <w:spacing w:after="60" w:before="60"/>
            </w:pPr>
            <w:r>
              <w:t xml:space="preserve"/>
            </w:r>
          </w:p>
        </w:tc>
      </w:tr>
    </w:tbl>
    <w:p>
      <w:pPr>
        <w:spacing w:after="60" w:before="60"/>
      </w:pPr>
      <w:r>
        <w:t xml:space="preserve"/>
      </w:r>
    </w:p>
    <w:p>
      <w:pPr>
        <w:spacing w:after="60" w:before="60"/>
      </w:pPr>
      <w:r>
        <w:t xml:space="preserve"/>
      </w:r>
    </w:p>
    <w:p>
      <w:pPr>
        <w:jc w:val="center"/>
      </w:pPr>
      <w:r>
        <w:rPr>
          <w:rFonts w:ascii="Arial" w:cs="Arial" w:eastAsia="Arial" w:hAnsi="Arial"/>
          <w:i/>
          <w:iCs/>
          <w:color w:val="666666"/>
          <w:sz w:val="18"/>
          <w:szCs w:val="18"/>
        </w:rPr>
        <w:t xml:space="preserve">Ciudad Juárez, Chihuahua, México — Mayo 10,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right"/>
    </w:pPr>
    <w:r>
      <w:rPr>
        <w:rFonts w:ascii="Arial" w:cs="Arial" w:eastAsia="Arial" w:hAnsi="Arial"/>
        <w:color w:val="666666"/>
        <w:sz w:val="16"/>
        <w:szCs w:val="16"/>
      </w:rPr>
      <w:t xml:space="preserve">AutoParts MX — UACJ IADA  |  Erick Vargas  |  Pág.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none" w:color="FFFFFF" w:sz="0"/>
            <w:left w:val="none" w:color="FFFFFF" w:sz="0"/>
            <w:bottom w:val="none" w:color="FFFFFF" w:sz="0"/>
            <w:right w:val="none" w:color="FFFFFF" w:sz="0"/>
          </w:tcBorders>
          <w:shd w:fill="1F3864" w:val="clear"/>
          <w:tcMar>
            <w:top w:type="dxa" w:w="60"/>
            <w:left w:type="dxa" w:w="120"/>
            <w:bottom w:type="dxa" w:w="60"/>
            <w:right w:type="dxa" w:w="120"/>
          </w:tcMar>
          <w:vAlign w:val="center"/>
        </w:tcPr>
        <w:p>
          <w:pPr>
            <w:jc w:val="center"/>
          </w:pPr>
          <w:r>
            <w:rPr>
              <w:rFonts w:ascii="Arial" w:cs="Arial" w:eastAsia="Arial" w:hAnsi="Arial"/>
              <w:b/>
              <w:bCs/>
              <w:color w:val="FFFFFF"/>
              <w:sz w:val="28"/>
              <w:szCs w:val="28"/>
            </w:rPr>
            <w:t xml:space="preserve">FORMATO</w:t>
          </w:r>
        </w:p>
      </w:tc>
      <w:tc>
        <w:tcPr>
          <w:tcW w:type="dxa" w:w="4360"/>
          <w:tcBorders>
            <w:top w:val="none" w:color="FFFFFF" w:sz="0"/>
            <w:left w:val="none" w:color="FFFFFF" w:sz="0"/>
            <w:bottom w:val="none" w:color="FFFFFF" w:sz="0"/>
            <w:right w:val="none" w:color="FFFFFF" w:sz="0"/>
          </w:tcBorders>
          <w:tcMar>
            <w:top w:type="dxa" w:w="60"/>
            <w:left w:type="dxa" w:w="120"/>
            <w:bottom w:type="dxa" w:w="60"/>
            <w:right w:type="dxa" w:w="120"/>
          </w:tcMar>
          <w:vAlign w:val="center"/>
        </w:tcPr>
        <w:p>
          <w:pPr>
            <w:jc w:val="center"/>
          </w:pPr>
          <w:r>
            <w:rPr>
              <w:rFonts w:ascii="Arial" w:cs="Arial" w:eastAsia="Arial" w:hAnsi="Arial"/>
              <w:b/>
              <w:bCs/>
              <w:color w:val="1F3864"/>
              <w:sz w:val="20"/>
              <w:szCs w:val="20"/>
            </w:rPr>
            <w:t xml:space="preserve">Acta de Constitución del Proyecto</w:t>
          </w:r>
        </w:p>
      </w:tc>
      <w:tc>
        <w:tcPr>
          <w:tcW w:type="dxa" w:w="200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sz w:val="16"/>
              <w:szCs w:val="16"/>
            </w:rPr>
            <w:t xml:space="preserve">Versión: 1</w:t>
          </w:r>
        </w:p>
        <w:p>
          <w:r>
            <w:rPr>
              <w:rFonts w:ascii="Arial" w:cs="Arial" w:eastAsia="Arial" w:hAnsi="Arial"/>
              <w:b/>
              <w:bCs/>
              <w:sz w:val="16"/>
              <w:szCs w:val="16"/>
            </w:rPr>
            <w:t xml:space="preserve">F03-PR-GGT-02</w:t>
          </w:r>
        </w:p>
        <w:p>
          <w:r>
            <w:rPr>
              <w:rFonts w:ascii="Arial" w:cs="Arial" w:eastAsia="Arial" w:hAnsi="Arial"/>
              <w:sz w:val="14"/>
              <w:szCs w:val="14"/>
            </w:rPr>
            <w:t xml:space="preserve">FECHA: 10-05-2026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2026-05-11T15:12:55.576Z</dcterms:created>
  <dcterms:modified xsi:type="dcterms:W3CDTF">2026-05-11T15:12:55.577Z</dcterms:modified>
</cp:coreProperties>
</file>

<file path=docProps/custom.xml><?xml version="1.0" encoding="utf-8"?>
<Properties xmlns="http://schemas.openxmlformats.org/officeDocument/2006/custom-properties" xmlns:vt="http://schemas.openxmlformats.org/officeDocument/2006/docPropsVTypes"/>
</file>