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676C" w:rsidRDefault="00000000">
      <w:pPr>
        <w:spacing w:after="42"/>
        <w:ind w:left="3269"/>
      </w:pPr>
      <w:r>
        <w:rPr>
          <w:rFonts w:ascii="Arial" w:eastAsia="Arial" w:hAnsi="Arial" w:cs="Arial"/>
          <w:b/>
          <w:sz w:val="25"/>
        </w:rPr>
        <w:t xml:space="preserve">IDEATION PHASE </w:t>
      </w:r>
    </w:p>
    <w:p w:rsidR="0029676C" w:rsidRDefault="00000000">
      <w:pPr>
        <w:spacing w:after="0"/>
        <w:ind w:right="3212"/>
        <w:jc w:val="right"/>
      </w:pPr>
      <w:r>
        <w:rPr>
          <w:rFonts w:ascii="Arial" w:eastAsia="Arial" w:hAnsi="Arial" w:cs="Arial"/>
          <w:b/>
          <w:sz w:val="25"/>
        </w:rPr>
        <w:t xml:space="preserve">BRAINSTORM TEMPLATES </w:t>
      </w:r>
    </w:p>
    <w:tbl>
      <w:tblPr>
        <w:tblStyle w:val="TableGrid"/>
        <w:tblW w:w="8820" w:type="dxa"/>
        <w:tblInd w:w="-74" w:type="dxa"/>
        <w:tblCellMar>
          <w:top w:w="42" w:type="dxa"/>
          <w:left w:w="74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4410"/>
        <w:gridCol w:w="4410"/>
      </w:tblGrid>
      <w:tr w:rsidR="0029676C">
        <w:trPr>
          <w:trHeight w:val="386"/>
        </w:trPr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676C" w:rsidRDefault="00000000">
            <w:pPr>
              <w:spacing w:after="0"/>
            </w:pPr>
            <w:r>
              <w:rPr>
                <w:sz w:val="19"/>
              </w:rPr>
              <w:t xml:space="preserve">DATE </w:t>
            </w:r>
          </w:p>
        </w:tc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676C" w:rsidRDefault="00000000">
            <w:pPr>
              <w:spacing w:after="0"/>
            </w:pPr>
            <w:r>
              <w:rPr>
                <w:sz w:val="19"/>
              </w:rPr>
              <w:t xml:space="preserve">18 JUNE 2005 </w:t>
            </w:r>
          </w:p>
        </w:tc>
      </w:tr>
      <w:tr w:rsidR="0029676C">
        <w:trPr>
          <w:trHeight w:val="365"/>
        </w:trPr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676C" w:rsidRDefault="00000000">
            <w:pPr>
              <w:spacing w:after="0"/>
            </w:pPr>
            <w:r>
              <w:rPr>
                <w:sz w:val="19"/>
              </w:rPr>
              <w:t xml:space="preserve">TEAM ID </w:t>
            </w:r>
          </w:p>
        </w:tc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676C" w:rsidRDefault="00000000">
            <w:pPr>
              <w:spacing w:after="0"/>
            </w:pPr>
            <w:r>
              <w:rPr>
                <w:sz w:val="19"/>
              </w:rPr>
              <w:t>LTVIP2025TMID5</w:t>
            </w:r>
            <w:r w:rsidR="00206A48">
              <w:rPr>
                <w:sz w:val="19"/>
              </w:rPr>
              <w:t>2211</w:t>
            </w:r>
          </w:p>
        </w:tc>
      </w:tr>
      <w:tr w:rsidR="0029676C">
        <w:trPr>
          <w:trHeight w:val="477"/>
        </w:trPr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676C" w:rsidRDefault="00000000">
            <w:pPr>
              <w:spacing w:after="0"/>
            </w:pPr>
            <w:r>
              <w:rPr>
                <w:sz w:val="19"/>
              </w:rPr>
              <w:t xml:space="preserve">PROJECT NAME </w:t>
            </w:r>
          </w:p>
        </w:tc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676C" w:rsidRDefault="00000000">
            <w:pPr>
              <w:spacing w:after="0"/>
            </w:pPr>
            <w:r>
              <w:rPr>
                <w:sz w:val="19"/>
              </w:rPr>
              <w:t xml:space="preserve">COSMETIC </w:t>
            </w:r>
            <w:proofErr w:type="gramStart"/>
            <w:r>
              <w:rPr>
                <w:sz w:val="19"/>
              </w:rPr>
              <w:t>INSIGHTS:NAVIGATING</w:t>
            </w:r>
            <w:proofErr w:type="gramEnd"/>
            <w:r>
              <w:rPr>
                <w:sz w:val="19"/>
              </w:rPr>
              <w:t xml:space="preserve"> COSMETICS TREND AND CONSUMER INSIGHTS WITH TABLEAU </w:t>
            </w:r>
          </w:p>
        </w:tc>
      </w:tr>
      <w:tr w:rsidR="0029676C">
        <w:trPr>
          <w:trHeight w:val="386"/>
        </w:trPr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676C" w:rsidRDefault="00000000">
            <w:pPr>
              <w:spacing w:after="0"/>
            </w:pPr>
            <w:r>
              <w:rPr>
                <w:sz w:val="19"/>
              </w:rPr>
              <w:t xml:space="preserve">MAXIMUM MARKS </w:t>
            </w:r>
          </w:p>
        </w:tc>
        <w:tc>
          <w:tcPr>
            <w:tcW w:w="44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676C" w:rsidRDefault="00000000">
            <w:pPr>
              <w:spacing w:after="0"/>
            </w:pPr>
            <w:r>
              <w:rPr>
                <w:sz w:val="19"/>
              </w:rPr>
              <w:t xml:space="preserve">4 MARKS </w:t>
            </w:r>
          </w:p>
        </w:tc>
      </w:tr>
    </w:tbl>
    <w:p w:rsidR="0029676C" w:rsidRDefault="00000000">
      <w:pPr>
        <w:spacing w:after="130"/>
        <w:ind w:right="2644"/>
        <w:jc w:val="right"/>
      </w:pPr>
      <w:r>
        <w:rPr>
          <w:noProof/>
        </w:rPr>
        <w:drawing>
          <wp:inline distT="0" distB="0" distL="0" distR="0">
            <wp:extent cx="4307097" cy="4523591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7097" cy="452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</w:rPr>
        <w:t xml:space="preserve"> </w:t>
      </w:r>
    </w:p>
    <w:p w:rsidR="0029676C" w:rsidRDefault="00000000">
      <w:pPr>
        <w:spacing w:after="183"/>
        <w:ind w:left="-5" w:hanging="10"/>
      </w:pPr>
      <w:r>
        <w:rPr>
          <w:rFonts w:ascii="Arial" w:eastAsia="Arial" w:hAnsi="Arial" w:cs="Arial"/>
          <w:b/>
          <w:sz w:val="19"/>
        </w:rPr>
        <w:t xml:space="preserve">Phase 1: Define Objectives </w:t>
      </w:r>
    </w:p>
    <w:p w:rsidR="0029676C" w:rsidRDefault="00000000">
      <w:pPr>
        <w:numPr>
          <w:ilvl w:val="0"/>
          <w:numId w:val="1"/>
        </w:numPr>
        <w:spacing w:after="153"/>
        <w:ind w:hanging="102"/>
      </w:pPr>
      <w:r>
        <w:rPr>
          <w:sz w:val="19"/>
        </w:rPr>
        <w:t xml:space="preserve">Focus on product innovation, marketing, or sustainability? </w:t>
      </w:r>
    </w:p>
    <w:p w:rsidR="0029676C" w:rsidRDefault="00000000">
      <w:pPr>
        <w:numPr>
          <w:ilvl w:val="0"/>
          <w:numId w:val="1"/>
        </w:numPr>
        <w:spacing w:after="180"/>
        <w:ind w:hanging="102"/>
      </w:pPr>
      <w:r>
        <w:rPr>
          <w:sz w:val="19"/>
        </w:rPr>
        <w:t xml:space="preserve">Who is your target audience? </w:t>
      </w:r>
    </w:p>
    <w:p w:rsidR="0029676C" w:rsidRDefault="00000000">
      <w:pPr>
        <w:spacing w:after="183"/>
        <w:ind w:left="-5" w:hanging="10"/>
      </w:pPr>
      <w:r>
        <w:rPr>
          <w:rFonts w:ascii="Arial" w:eastAsia="Arial" w:hAnsi="Arial" w:cs="Arial"/>
          <w:b/>
          <w:sz w:val="19"/>
        </w:rPr>
        <w:t xml:space="preserve">Phase 2: Conduct Market Scanning </w:t>
      </w:r>
    </w:p>
    <w:p w:rsidR="0029676C" w:rsidRDefault="00000000">
      <w:pPr>
        <w:spacing w:after="153"/>
        <w:ind w:left="-5" w:hanging="10"/>
      </w:pPr>
      <w:r>
        <w:rPr>
          <w:sz w:val="19"/>
        </w:rPr>
        <w:t xml:space="preserve">Gather global and local market data. </w:t>
      </w:r>
    </w:p>
    <w:p w:rsidR="0029676C" w:rsidRDefault="00000000">
      <w:pPr>
        <w:numPr>
          <w:ilvl w:val="0"/>
          <w:numId w:val="1"/>
        </w:numPr>
        <w:spacing w:after="180"/>
        <w:ind w:hanging="102"/>
      </w:pPr>
      <w:r>
        <w:rPr>
          <w:sz w:val="19"/>
        </w:rPr>
        <w:t xml:space="preserve">Track leading brands and product categories. </w:t>
      </w:r>
    </w:p>
    <w:p w:rsidR="0029676C" w:rsidRDefault="00000000">
      <w:pPr>
        <w:spacing w:after="183"/>
        <w:ind w:left="-5" w:hanging="10"/>
      </w:pPr>
      <w:r>
        <w:rPr>
          <w:rFonts w:ascii="Arial" w:eastAsia="Arial" w:hAnsi="Arial" w:cs="Arial"/>
          <w:b/>
          <w:sz w:val="19"/>
        </w:rPr>
        <w:t xml:space="preserve">Phase 3: Customer-Centric Insights </w:t>
      </w:r>
    </w:p>
    <w:p w:rsidR="0029676C" w:rsidRDefault="00000000">
      <w:pPr>
        <w:numPr>
          <w:ilvl w:val="0"/>
          <w:numId w:val="1"/>
        </w:numPr>
        <w:spacing w:after="180"/>
        <w:ind w:hanging="102"/>
      </w:pPr>
      <w:r>
        <w:rPr>
          <w:sz w:val="19"/>
        </w:rPr>
        <w:t xml:space="preserve">Identify key emotional or functional product drivers </w:t>
      </w:r>
    </w:p>
    <w:p w:rsidR="0029676C" w:rsidRDefault="00000000">
      <w:pPr>
        <w:spacing w:after="183"/>
        <w:ind w:left="-5" w:hanging="10"/>
      </w:pPr>
      <w:r>
        <w:rPr>
          <w:rFonts w:ascii="Arial" w:eastAsia="Arial" w:hAnsi="Arial" w:cs="Arial"/>
          <w:b/>
          <w:sz w:val="19"/>
        </w:rPr>
        <w:t xml:space="preserve">Phase 4: </w:t>
      </w:r>
      <w:proofErr w:type="spellStart"/>
      <w:r>
        <w:rPr>
          <w:rFonts w:ascii="Arial" w:eastAsia="Arial" w:hAnsi="Arial" w:cs="Arial"/>
          <w:b/>
          <w:sz w:val="19"/>
        </w:rPr>
        <w:t>Analyze</w:t>
      </w:r>
      <w:proofErr w:type="spellEnd"/>
      <w:r>
        <w:rPr>
          <w:rFonts w:ascii="Arial" w:eastAsia="Arial" w:hAnsi="Arial" w:cs="Arial"/>
          <w:b/>
          <w:sz w:val="19"/>
        </w:rPr>
        <w:t xml:space="preserve"> Digital &amp; Social Influence </w:t>
      </w:r>
    </w:p>
    <w:p w:rsidR="0029676C" w:rsidRDefault="00000000">
      <w:pPr>
        <w:spacing w:after="180"/>
        <w:ind w:left="-5" w:hanging="10"/>
      </w:pPr>
      <w:r>
        <w:rPr>
          <w:sz w:val="19"/>
        </w:rPr>
        <w:t xml:space="preserve">Use social media analytics. </w:t>
      </w:r>
    </w:p>
    <w:p w:rsidR="0029676C" w:rsidRDefault="00000000">
      <w:pPr>
        <w:spacing w:after="183"/>
        <w:ind w:left="-5" w:hanging="10"/>
      </w:pPr>
      <w:r>
        <w:rPr>
          <w:rFonts w:ascii="Arial" w:eastAsia="Arial" w:hAnsi="Arial" w:cs="Arial"/>
          <w:b/>
          <w:sz w:val="19"/>
        </w:rPr>
        <w:lastRenderedPageBreak/>
        <w:t xml:space="preserve">Phase 5: Technology &amp; Innovation Mapping </w:t>
      </w:r>
    </w:p>
    <w:p w:rsidR="0029676C" w:rsidRDefault="00000000">
      <w:pPr>
        <w:spacing w:after="155"/>
        <w:ind w:left="-5" w:hanging="10"/>
      </w:pPr>
      <w:r>
        <w:rPr>
          <w:sz w:val="19"/>
        </w:rPr>
        <w:t xml:space="preserve">Explore how technology is transforming cosmetics. </w:t>
      </w:r>
    </w:p>
    <w:p w:rsidR="0029676C" w:rsidRDefault="00000000">
      <w:pPr>
        <w:numPr>
          <w:ilvl w:val="0"/>
          <w:numId w:val="1"/>
        </w:numPr>
        <w:spacing w:after="180"/>
        <w:ind w:hanging="102"/>
      </w:pPr>
      <w:r>
        <w:rPr>
          <w:sz w:val="19"/>
        </w:rPr>
        <w:t xml:space="preserve">Smart skincare devices and diagnostics. </w:t>
      </w:r>
    </w:p>
    <w:sectPr w:rsidR="0029676C">
      <w:pgSz w:w="11900" w:h="16820"/>
      <w:pgMar w:top="1196" w:right="1440" w:bottom="1440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B2E64"/>
    <w:multiLevelType w:val="hybridMultilevel"/>
    <w:tmpl w:val="E6607BAC"/>
    <w:lvl w:ilvl="0" w:tplc="0F3AA57A">
      <w:start w:val="1"/>
      <w:numFmt w:val="bullet"/>
      <w:lvlText w:val="-"/>
      <w:lvlJc w:val="left"/>
      <w:pPr>
        <w:ind w:left="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834C7B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3DA61B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C581E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81E8E5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5B4068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7EC29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7FA16D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170869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7396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76C"/>
    <w:rsid w:val="001533BD"/>
    <w:rsid w:val="00206A48"/>
    <w:rsid w:val="0029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38FC"/>
  <w15:docId w15:val="{63FC931F-2D8D-4708-A067-34B45594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somnath annam</cp:lastModifiedBy>
  <cp:revision>2</cp:revision>
  <dcterms:created xsi:type="dcterms:W3CDTF">2025-06-28T08:12:00Z</dcterms:created>
  <dcterms:modified xsi:type="dcterms:W3CDTF">2025-06-28T08:12:00Z</dcterms:modified>
</cp:coreProperties>
</file>