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2BCD" w14:textId="77777777" w:rsidR="00B12317" w:rsidRDefault="00000000">
      <w:pPr>
        <w:spacing w:after="40"/>
      </w:pPr>
      <w:r>
        <w:rPr>
          <w:b/>
          <w:bCs/>
          <w:color w:val="1F3864"/>
        </w:rPr>
        <w:t>TEDWREN LTD</w:t>
      </w:r>
    </w:p>
    <w:p w14:paraId="173D29AC" w14:textId="77777777" w:rsidR="00B12317" w:rsidRDefault="00000000">
      <w:pPr>
        <w:pBdr>
          <w:bottom w:val="single" w:sz="6" w:space="4" w:color="1F3864"/>
        </w:pBdr>
        <w:spacing w:after="200"/>
      </w:pPr>
      <w:r>
        <w:rPr>
          <w:b/>
          <w:bCs/>
          <w:color w:val="000000"/>
          <w:sz w:val="32"/>
          <w:szCs w:val="32"/>
        </w:rPr>
        <w:t>Partner &amp; Affiliate Outreach Channels — Subcontractor Focus</w:t>
      </w:r>
    </w:p>
    <w:p w14:paraId="207468EE" w14:textId="77777777" w:rsidR="00B12317" w:rsidRDefault="00000000">
      <w:pPr>
        <w:spacing w:after="120"/>
      </w:pPr>
      <w:r>
        <w:rPr>
          <w:color w:val="595959"/>
          <w:sz w:val="21"/>
          <w:szCs w:val="21"/>
        </w:rPr>
        <w:t>Prepared for founder review. Purpose: expand subcontractor reach on a bootstrap budget by plugging the affiliate programme into places where subcontractors already gather in volume, rather than one-to-one founder outreach.</w:t>
      </w:r>
    </w:p>
    <w:p w14:paraId="2CEA23D7" w14:textId="77777777" w:rsidR="00B12317" w:rsidRDefault="00000000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1. Potential channels — affiliate programme</w:t>
      </w:r>
    </w:p>
    <w:p w14:paraId="2D6DBD7B" w14:textId="77777777" w:rsidR="00B12317" w:rsidRDefault="00000000">
      <w:pPr>
        <w:spacing w:after="120"/>
      </w:pPr>
      <w:r>
        <w:rPr>
          <w:color w:val="000000"/>
          <w:sz w:val="21"/>
          <w:szCs w:val="21"/>
        </w:rPr>
        <w:t>All channels below would sit under the affiliate programme — a paid partnership.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5"/>
        <w:gridCol w:w="3195"/>
        <w:gridCol w:w="3289"/>
        <w:gridCol w:w="1021"/>
      </w:tblGrid>
      <w:tr w:rsidR="00B12317" w14:paraId="4CEEB8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F15F" w14:textId="77777777" w:rsidR="00B12317" w:rsidRDefault="00000000"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B39C" w14:textId="77777777" w:rsidR="00B12317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494D" w14:textId="77777777" w:rsidR="00B12317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works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02D0" w14:textId="77777777" w:rsidR="00B12317" w:rsidRDefault="00000000">
            <w:r>
              <w:rPr>
                <w:b/>
                <w:bCs/>
                <w:color w:val="FFFFFF"/>
                <w:sz w:val="19"/>
                <w:szCs w:val="19"/>
              </w:rPr>
              <w:t>Pays</w:t>
            </w:r>
          </w:p>
        </w:tc>
      </w:tr>
      <w:tr w:rsidR="00B12317" w14:paraId="137B29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2FFC" w14:textId="77777777" w:rsidR="00B12317" w:rsidRDefault="00000000">
            <w:r>
              <w:rPr>
                <w:color w:val="000000"/>
                <w:sz w:val="19"/>
                <w:szCs w:val="19"/>
              </w:rPr>
              <w:t>Trade associations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D1CE" w14:textId="77777777" w:rsidR="00B12317" w:rsidRDefault="00000000">
            <w:r>
              <w:rPr>
                <w:color w:val="000000"/>
                <w:sz w:val="19"/>
                <w:szCs w:val="19"/>
              </w:rPr>
              <w:t>FMB (Central region), NFB, NASC, ECA, NFRC, CIOB regional branches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9E08" w14:textId="77777777" w:rsidR="00B12317" w:rsidRDefault="00000000">
            <w:r>
              <w:rPr>
                <w:color w:val="000000"/>
                <w:sz w:val="19"/>
                <w:szCs w:val="19"/>
              </w:rPr>
              <w:t>National bodies with regional structure — one relationship reaches many member firms at once. Regional director is the single point of contact.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7CB5" w14:textId="77777777" w:rsidR="00B12317" w:rsidRDefault="00000000">
            <w:r>
              <w:rPr>
                <w:color w:val="000000"/>
                <w:sz w:val="19"/>
                <w:szCs w:val="19"/>
              </w:rPr>
              <w:t>Body</w:t>
            </w:r>
          </w:p>
        </w:tc>
      </w:tr>
      <w:tr w:rsidR="00B12317" w14:paraId="7348AB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AB4B" w14:textId="77777777" w:rsidR="00B12317" w:rsidRDefault="00000000">
            <w:r>
              <w:rPr>
                <w:color w:val="000000"/>
                <w:sz w:val="19"/>
                <w:szCs w:val="19"/>
              </w:rPr>
              <w:t>Training providers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5C4D" w14:textId="77777777" w:rsidR="00B12317" w:rsidRDefault="00000000">
            <w:r>
              <w:rPr>
                <w:color w:val="000000"/>
                <w:sz w:val="19"/>
                <w:szCs w:val="19"/>
              </w:rPr>
              <w:t>CITB-approved SSSTS/SMSTS/CISRS/HSA providers (e.g. Gray Training, The Skills Centre, PGL Midlands, Aspects Total Training)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B9C8" w14:textId="77777777" w:rsidR="00B12317" w:rsidRDefault="00000000">
            <w:r>
              <w:rPr>
                <w:color w:val="000000"/>
                <w:sz w:val="19"/>
                <w:szCs w:val="19"/>
              </w:rPr>
              <w:t xml:space="preserve">Every operative </w:t>
            </w:r>
            <w:proofErr w:type="gramStart"/>
            <w:r>
              <w:rPr>
                <w:color w:val="000000"/>
                <w:sz w:val="19"/>
                <w:szCs w:val="19"/>
              </w:rPr>
              <w:t>passes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through renewal training — a captive, pre-qualified room of exactly our ICP, every course date.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1641" w14:textId="77777777" w:rsidR="00B12317" w:rsidRDefault="00000000">
            <w:r>
              <w:rPr>
                <w:color w:val="000000"/>
                <w:sz w:val="19"/>
                <w:szCs w:val="19"/>
              </w:rPr>
              <w:t>Body</w:t>
            </w:r>
          </w:p>
        </w:tc>
      </w:tr>
      <w:tr w:rsidR="00B12317" w14:paraId="096A32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AF0D" w14:textId="77777777" w:rsidR="00B12317" w:rsidRDefault="00000000">
            <w:r>
              <w:rPr>
                <w:color w:val="000000"/>
                <w:sz w:val="19"/>
                <w:szCs w:val="19"/>
              </w:rPr>
              <w:t>Training-provider alumni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512C" w14:textId="77777777" w:rsidR="00B12317" w:rsidRDefault="00000000">
            <w:r>
              <w:rPr>
                <w:color w:val="000000"/>
                <w:sz w:val="19"/>
                <w:szCs w:val="19"/>
              </w:rPr>
              <w:t>Same providers, extended to their post-course cohort / alumni lists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01D1" w14:textId="77777777" w:rsidR="00B12317" w:rsidRDefault="00000000">
            <w:r>
              <w:rPr>
                <w:color w:val="000000"/>
                <w:sz w:val="19"/>
                <w:szCs w:val="19"/>
              </w:rPr>
              <w:t>A warm, freshly-gathered audience we're already inside once the classroom deal exists — near-zero extra effort.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7A15" w14:textId="77777777" w:rsidR="00B12317" w:rsidRDefault="00000000">
            <w:r>
              <w:rPr>
                <w:color w:val="000000"/>
                <w:sz w:val="19"/>
                <w:szCs w:val="19"/>
              </w:rPr>
              <w:t>Body</w:t>
            </w:r>
          </w:p>
        </w:tc>
      </w:tr>
      <w:tr w:rsidR="00B12317" w14:paraId="119A85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9032" w14:textId="77777777" w:rsidR="00B12317" w:rsidRDefault="00000000">
            <w:r>
              <w:rPr>
                <w:color w:val="000000"/>
                <w:sz w:val="19"/>
                <w:szCs w:val="19"/>
              </w:rPr>
              <w:t>Builders' merchant trade desks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9FB0" w14:textId="77777777" w:rsidR="00B12317" w:rsidRDefault="00000000">
            <w:r>
              <w:rPr>
                <w:color w:val="000000"/>
                <w:sz w:val="19"/>
                <w:szCs w:val="19"/>
              </w:rPr>
              <w:t>Selco, Jewson, NMBS-affiliated independents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EE63" w14:textId="77777777" w:rsidR="00B12317" w:rsidRDefault="00000000">
            <w:r>
              <w:rPr>
                <w:color w:val="000000"/>
                <w:sz w:val="19"/>
                <w:szCs w:val="19"/>
              </w:rPr>
              <w:t>Trade desks see the same subcontractors weekly for materials — high-frequency footfall. Co-marketing/referral deal with the branch or group.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48CB" w14:textId="77777777" w:rsidR="00B12317" w:rsidRDefault="00000000">
            <w:r>
              <w:rPr>
                <w:color w:val="000000"/>
                <w:sz w:val="19"/>
                <w:szCs w:val="19"/>
              </w:rPr>
              <w:t>Business</w:t>
            </w:r>
          </w:p>
        </w:tc>
      </w:tr>
      <w:tr w:rsidR="00B12317" w14:paraId="652CB2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3C5F" w14:textId="77777777" w:rsidR="00B12317" w:rsidRDefault="00000000">
            <w:r>
              <w:rPr>
                <w:color w:val="000000"/>
                <w:sz w:val="19"/>
                <w:szCs w:val="19"/>
              </w:rPr>
              <w:t>Trade content creators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EAF7" w14:textId="77777777" w:rsidR="00B12317" w:rsidRDefault="00000000">
            <w:r>
              <w:rPr>
                <w:color w:val="000000"/>
                <w:sz w:val="19"/>
                <w:szCs w:val="19"/>
              </w:rPr>
              <w:t>Instagram / TikTok / YouTube creators with real subcontractor followings (site-life, tool reviews, day-in-the-life content)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F9A5" w14:textId="77777777" w:rsidR="00B12317" w:rsidRDefault="00000000">
            <w:r>
              <w:rPr>
                <w:color w:val="000000"/>
                <w:sz w:val="19"/>
                <w:szCs w:val="19"/>
              </w:rPr>
              <w:t>Easy to track via referral code/link, and a straightforward direct commercial relationship.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08C7" w14:textId="77777777" w:rsidR="00B12317" w:rsidRDefault="00000000">
            <w:r>
              <w:rPr>
                <w:color w:val="000000"/>
                <w:sz w:val="19"/>
                <w:szCs w:val="19"/>
              </w:rPr>
              <w:t>Individual (direct)</w:t>
            </w:r>
          </w:p>
        </w:tc>
      </w:tr>
    </w:tbl>
    <w:p w14:paraId="7EC219E7" w14:textId="77777777" w:rsidR="00B12317" w:rsidRDefault="00000000">
      <w:pPr>
        <w:pStyle w:val="Heading2"/>
        <w:spacing w:before="200" w:after="100"/>
      </w:pPr>
      <w:r>
        <w:rPr>
          <w:b/>
          <w:bCs/>
          <w:color w:val="1F3864"/>
          <w:sz w:val="22"/>
          <w:szCs w:val="22"/>
        </w:rPr>
        <w:t xml:space="preserve">How each partnership might </w:t>
      </w:r>
      <w:proofErr w:type="gramStart"/>
      <w:r>
        <w:rPr>
          <w:b/>
          <w:bCs/>
          <w:color w:val="1F3864"/>
          <w:sz w:val="22"/>
          <w:szCs w:val="22"/>
        </w:rPr>
        <w:t>actually work</w:t>
      </w:r>
      <w:proofErr w:type="gramEnd"/>
    </w:p>
    <w:p w14:paraId="7768A781" w14:textId="77777777" w:rsidR="00B1231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Trade associations: a regional director or membership manager agrees to feature </w:t>
      </w:r>
      <w:proofErr w:type="spellStart"/>
      <w:r>
        <w:rPr>
          <w:sz w:val="21"/>
          <w:szCs w:val="21"/>
        </w:rPr>
        <w:t>Tedwren</w:t>
      </w:r>
      <w:proofErr w:type="spellEnd"/>
      <w:r>
        <w:rPr>
          <w:sz w:val="21"/>
          <w:szCs w:val="21"/>
        </w:rPr>
        <w:t xml:space="preserve"> in a members' newsletter, at a regional meeting, or via a member discount code tied to a referral link. The association isn't selling — it's endorsing and introducing — and is paid on conversions that come through that link or code.</w:t>
      </w:r>
    </w:p>
    <w:p w14:paraId="04EEF1FC" w14:textId="77777777" w:rsidR="00B1231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Training providers: at the end of an SSSTS, SMSTS or CISRS course, the tutor or centre mentions </w:t>
      </w:r>
      <w:proofErr w:type="spellStart"/>
      <w:r>
        <w:rPr>
          <w:sz w:val="21"/>
          <w:szCs w:val="21"/>
        </w:rPr>
        <w:t>Tedwren</w:t>
      </w:r>
      <w:proofErr w:type="spellEnd"/>
      <w:r>
        <w:rPr>
          <w:sz w:val="21"/>
          <w:szCs w:val="21"/>
        </w:rPr>
        <w:t xml:space="preserve"> (or hands out a leaflet/QR code) as a tool for managing the same cards and certificates the attendee has just renewed. Each provider/course gets its own referral code, so conversions are trackable back to that partnership and commission is paid on signups.</w:t>
      </w:r>
    </w:p>
    <w:p w14:paraId="5DC5F63C" w14:textId="77777777" w:rsidR="00B1231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Builders' merchant trade desks: the branch or regional merchant group agrees a co-marketing arrangement — a QR code or flyer at the trade desk, a mention in their trade-account newsletter, or a stand at one of their periodic trade events. Commission is paid to the merchant business against tracked signups, </w:t>
      </w:r>
      <w:proofErr w:type="gramStart"/>
      <w:r>
        <w:rPr>
          <w:sz w:val="21"/>
          <w:szCs w:val="21"/>
        </w:rPr>
        <w:t>similar to</w:t>
      </w:r>
      <w:proofErr w:type="gramEnd"/>
      <w:r>
        <w:rPr>
          <w:sz w:val="21"/>
          <w:szCs w:val="21"/>
        </w:rPr>
        <w:t xml:space="preserve"> a supplier rebate arrangement they'll already be used to administering.</w:t>
      </w:r>
    </w:p>
    <w:p w14:paraId="0E8443A7" w14:textId="77777777" w:rsidR="00B12317" w:rsidRDefault="00000000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2. Content creators — shortlist</w:t>
      </w:r>
    </w:p>
    <w:p w14:paraId="032407B5" w14:textId="77777777" w:rsidR="00B12317" w:rsidRDefault="00000000">
      <w:pPr>
        <w:spacing w:after="120"/>
      </w:pPr>
      <w:r>
        <w:rPr>
          <w:color w:val="000000"/>
          <w:sz w:val="21"/>
          <w:szCs w:val="21"/>
        </w:rPr>
        <w:t>Ranked by UK construction/trade following (TikTok data, cross-checked where possible). Follower counts and contact routes are third-party aggregated data and should be confirmed directly before any outreach — several accounts are agency-managed.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300"/>
        <w:gridCol w:w="3300"/>
      </w:tblGrid>
      <w:tr w:rsidR="00B12317" w14:paraId="6A990E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5A69" w14:textId="77777777" w:rsidR="00B12317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Name / handle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35B4" w14:textId="77777777" w:rsidR="00B12317" w:rsidRDefault="00000000">
            <w:r>
              <w:rPr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16C7" w14:textId="77777777" w:rsidR="00B12317" w:rsidRDefault="00000000">
            <w:r>
              <w:rPr>
                <w:b/>
                <w:bCs/>
                <w:color w:val="FFFFFF"/>
                <w:sz w:val="19"/>
                <w:szCs w:val="19"/>
              </w:rPr>
              <w:t>Followers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A8B6" w14:textId="77777777" w:rsidR="00B12317" w:rsidRDefault="00000000">
            <w:r>
              <w:rPr>
                <w:b/>
                <w:bCs/>
                <w:color w:val="FFFFFF"/>
                <w:sz w:val="19"/>
                <w:szCs w:val="19"/>
              </w:rPr>
              <w:t>Trade</w:t>
            </w:r>
          </w:p>
        </w:tc>
      </w:tr>
      <w:tr w:rsidR="00B12317" w14:paraId="3C3302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5FA6" w14:textId="77777777" w:rsidR="00B12317" w:rsidRDefault="00000000">
            <w:r>
              <w:rPr>
                <w:color w:val="000000"/>
                <w:sz w:val="19"/>
                <w:szCs w:val="19"/>
              </w:rPr>
              <w:t xml:space="preserve">JP — </w:t>
            </w:r>
            <w:proofErr w:type="spellStart"/>
            <w:r>
              <w:rPr>
                <w:color w:val="000000"/>
                <w:sz w:val="19"/>
                <w:szCs w:val="19"/>
              </w:rPr>
              <w:t>the_vibing_plasterer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2A69" w14:textId="77777777" w:rsidR="00B12317" w:rsidRDefault="00000000">
            <w:r>
              <w:rPr>
                <w:color w:val="000000"/>
                <w:sz w:val="19"/>
                <w:szCs w:val="19"/>
              </w:rPr>
              <w:t>TikTok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E672" w14:textId="77777777" w:rsidR="00B12317" w:rsidRDefault="00000000">
            <w:r>
              <w:rPr>
                <w:color w:val="000000"/>
                <w:sz w:val="19"/>
                <w:szCs w:val="19"/>
              </w:rPr>
              <w:t>2.1M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7742" w14:textId="77777777" w:rsidR="00B12317" w:rsidRDefault="00000000">
            <w:r>
              <w:rPr>
                <w:color w:val="000000"/>
                <w:sz w:val="19"/>
                <w:szCs w:val="19"/>
              </w:rPr>
              <w:t>Plasterer</w:t>
            </w:r>
          </w:p>
        </w:tc>
      </w:tr>
      <w:tr w:rsidR="00B12317" w14:paraId="42A807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CAA9" w14:textId="77777777" w:rsidR="00B12317" w:rsidRDefault="00000000">
            <w:r>
              <w:rPr>
                <w:color w:val="000000"/>
                <w:sz w:val="19"/>
                <w:szCs w:val="19"/>
              </w:rPr>
              <w:t>Stu Crompton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65A6" w14:textId="77777777" w:rsidR="00B12317" w:rsidRDefault="00000000">
            <w:r>
              <w:rPr>
                <w:color w:val="000000"/>
                <w:sz w:val="19"/>
                <w:szCs w:val="19"/>
              </w:rPr>
              <w:t>TikTok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6A3E" w14:textId="77777777" w:rsidR="00B12317" w:rsidRDefault="00000000">
            <w:r>
              <w:rPr>
                <w:color w:val="000000"/>
                <w:sz w:val="19"/>
                <w:szCs w:val="19"/>
              </w:rPr>
              <w:t>703K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BDAA" w14:textId="77777777" w:rsidR="00B12317" w:rsidRDefault="00000000">
            <w:r>
              <w:rPr>
                <w:color w:val="000000"/>
                <w:sz w:val="19"/>
                <w:szCs w:val="19"/>
              </w:rPr>
              <w:t>Excavator/plant operator</w:t>
            </w:r>
          </w:p>
        </w:tc>
      </w:tr>
      <w:tr w:rsidR="00B12317" w14:paraId="221847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78E4" w14:textId="77777777" w:rsidR="00B12317" w:rsidRDefault="00000000">
            <w:proofErr w:type="spellStart"/>
            <w:r>
              <w:rPr>
                <w:color w:val="000000"/>
                <w:sz w:val="19"/>
                <w:szCs w:val="19"/>
              </w:rPr>
              <w:t>ctdiaries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927A" w14:textId="77777777" w:rsidR="00B12317" w:rsidRDefault="00000000">
            <w:r>
              <w:rPr>
                <w:color w:val="000000"/>
                <w:sz w:val="19"/>
                <w:szCs w:val="19"/>
              </w:rPr>
              <w:t>TikTok / YouTube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2F62" w14:textId="77777777" w:rsidR="00B12317" w:rsidRDefault="00000000">
            <w:r>
              <w:rPr>
                <w:color w:val="000000"/>
                <w:sz w:val="19"/>
                <w:szCs w:val="19"/>
              </w:rPr>
              <w:t>633K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8D02" w14:textId="77777777" w:rsidR="00B12317" w:rsidRDefault="00000000">
            <w:r>
              <w:rPr>
                <w:color w:val="000000"/>
                <w:sz w:val="19"/>
                <w:szCs w:val="19"/>
              </w:rPr>
              <w:t>General construction</w:t>
            </w:r>
          </w:p>
        </w:tc>
      </w:tr>
      <w:tr w:rsidR="00B12317" w14:paraId="40A27F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991F" w14:textId="77777777" w:rsidR="00B12317" w:rsidRDefault="00000000">
            <w:r>
              <w:rPr>
                <w:color w:val="000000"/>
                <w:sz w:val="19"/>
                <w:szCs w:val="19"/>
              </w:rPr>
              <w:t xml:space="preserve">Marco Mazzotta — </w:t>
            </w:r>
            <w:proofErr w:type="spellStart"/>
            <w:r>
              <w:rPr>
                <w:color w:val="000000"/>
                <w:sz w:val="19"/>
                <w:szCs w:val="19"/>
              </w:rPr>
              <w:t>Bricklayermaz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080A" w14:textId="77777777" w:rsidR="00B12317" w:rsidRDefault="00000000">
            <w:r>
              <w:rPr>
                <w:color w:val="000000"/>
                <w:sz w:val="19"/>
                <w:szCs w:val="19"/>
              </w:rPr>
              <w:t>TikTok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2FF0" w14:textId="77777777" w:rsidR="00B12317" w:rsidRDefault="00000000">
            <w:r>
              <w:rPr>
                <w:color w:val="000000"/>
                <w:sz w:val="19"/>
                <w:szCs w:val="19"/>
              </w:rPr>
              <w:t>570K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EEE4" w14:textId="77777777" w:rsidR="00B12317" w:rsidRDefault="00000000">
            <w:r>
              <w:rPr>
                <w:color w:val="000000"/>
                <w:sz w:val="19"/>
                <w:szCs w:val="19"/>
              </w:rPr>
              <w:t>Bricklayer</w:t>
            </w:r>
          </w:p>
        </w:tc>
      </w:tr>
      <w:tr w:rsidR="00B12317" w14:paraId="6AA7D3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BB84" w14:textId="77777777" w:rsidR="00B12317" w:rsidRDefault="00000000">
            <w:proofErr w:type="spellStart"/>
            <w:r>
              <w:rPr>
                <w:color w:val="000000"/>
                <w:sz w:val="19"/>
                <w:szCs w:val="19"/>
              </w:rPr>
              <w:t>The_Digger_Girl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9523" w14:textId="77777777" w:rsidR="00B12317" w:rsidRDefault="00000000">
            <w:r>
              <w:rPr>
                <w:color w:val="000000"/>
                <w:sz w:val="19"/>
                <w:szCs w:val="19"/>
              </w:rPr>
              <w:t>TikTok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45EA" w14:textId="77777777" w:rsidR="00B12317" w:rsidRDefault="00000000">
            <w:r>
              <w:rPr>
                <w:color w:val="000000"/>
                <w:sz w:val="19"/>
                <w:szCs w:val="19"/>
              </w:rPr>
              <w:t>419K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18EC" w14:textId="77777777" w:rsidR="00B12317" w:rsidRDefault="00000000">
            <w:r>
              <w:rPr>
                <w:color w:val="000000"/>
                <w:sz w:val="19"/>
                <w:szCs w:val="19"/>
              </w:rPr>
              <w:t>Plant operator (Scotland)</w:t>
            </w:r>
          </w:p>
        </w:tc>
      </w:tr>
      <w:tr w:rsidR="00B12317" w14:paraId="417C6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DCB3" w14:textId="77777777" w:rsidR="00B12317" w:rsidRDefault="00000000">
            <w:r>
              <w:rPr>
                <w:color w:val="000000"/>
                <w:sz w:val="19"/>
                <w:szCs w:val="19"/>
              </w:rPr>
              <w:t xml:space="preserve">Darcie Richards — </w:t>
            </w:r>
            <w:proofErr w:type="spellStart"/>
            <w:r>
              <w:rPr>
                <w:color w:val="000000"/>
                <w:sz w:val="19"/>
                <w:szCs w:val="19"/>
              </w:rPr>
              <w:t>rattle_kings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A767" w14:textId="77777777" w:rsidR="00B12317" w:rsidRDefault="00000000">
            <w:r>
              <w:rPr>
                <w:color w:val="000000"/>
                <w:sz w:val="19"/>
                <w:szCs w:val="19"/>
              </w:rPr>
              <w:t>TikTok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F53C" w14:textId="77777777" w:rsidR="00B12317" w:rsidRDefault="00000000">
            <w:r>
              <w:rPr>
                <w:color w:val="000000"/>
                <w:sz w:val="19"/>
                <w:szCs w:val="19"/>
              </w:rPr>
              <w:t>316K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B7F8" w14:textId="77777777" w:rsidR="00B12317" w:rsidRDefault="00000000">
            <w:r>
              <w:rPr>
                <w:color w:val="000000"/>
                <w:sz w:val="19"/>
                <w:szCs w:val="19"/>
              </w:rPr>
              <w:t>Construction</w:t>
            </w:r>
          </w:p>
        </w:tc>
      </w:tr>
      <w:tr w:rsidR="00B12317" w14:paraId="44CA73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A386" w14:textId="77777777" w:rsidR="00B12317" w:rsidRDefault="00000000">
            <w:r>
              <w:rPr>
                <w:color w:val="000000"/>
                <w:sz w:val="19"/>
                <w:szCs w:val="19"/>
              </w:rPr>
              <w:t>Mitchell Sercombe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3662" w14:textId="77777777" w:rsidR="00B12317" w:rsidRDefault="00000000">
            <w:r>
              <w:rPr>
                <w:color w:val="000000"/>
                <w:sz w:val="19"/>
                <w:szCs w:val="19"/>
              </w:rPr>
              <w:t>TikTok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F3E5" w14:textId="77777777" w:rsidR="00B12317" w:rsidRDefault="00000000">
            <w:r>
              <w:rPr>
                <w:color w:val="000000"/>
                <w:sz w:val="19"/>
                <w:szCs w:val="19"/>
              </w:rPr>
              <w:t>294K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44B5" w14:textId="77777777" w:rsidR="00B12317" w:rsidRDefault="00000000">
            <w:r>
              <w:rPr>
                <w:color w:val="000000"/>
                <w:sz w:val="19"/>
                <w:szCs w:val="19"/>
              </w:rPr>
              <w:t>Bricklayer</w:t>
            </w:r>
          </w:p>
        </w:tc>
      </w:tr>
      <w:tr w:rsidR="00B12317" w14:paraId="345B30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079D" w14:textId="77777777" w:rsidR="00B12317" w:rsidRDefault="00000000">
            <w:r>
              <w:rPr>
                <w:color w:val="000000"/>
                <w:sz w:val="19"/>
                <w:szCs w:val="19"/>
              </w:rPr>
              <w:t xml:space="preserve">Harrison — </w:t>
            </w:r>
            <w:proofErr w:type="spellStart"/>
            <w:r>
              <w:rPr>
                <w:color w:val="000000"/>
                <w:sz w:val="19"/>
                <w:szCs w:val="19"/>
              </w:rPr>
              <w:t>benchinbricky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D7DE" w14:textId="77777777" w:rsidR="00B12317" w:rsidRDefault="00000000">
            <w:r>
              <w:rPr>
                <w:color w:val="000000"/>
                <w:sz w:val="19"/>
                <w:szCs w:val="19"/>
              </w:rPr>
              <w:t>TikTok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4493" w14:textId="77777777" w:rsidR="00B12317" w:rsidRDefault="00000000">
            <w:r>
              <w:rPr>
                <w:color w:val="000000"/>
                <w:sz w:val="19"/>
                <w:szCs w:val="19"/>
              </w:rPr>
              <w:t>272K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AEF0" w14:textId="77777777" w:rsidR="00B12317" w:rsidRDefault="00000000">
            <w:r>
              <w:rPr>
                <w:color w:val="000000"/>
                <w:sz w:val="19"/>
                <w:szCs w:val="19"/>
              </w:rPr>
              <w:t>Bricklayer</w:t>
            </w:r>
          </w:p>
        </w:tc>
      </w:tr>
      <w:tr w:rsidR="00B12317" w14:paraId="121347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6121" w14:textId="77777777" w:rsidR="00B12317" w:rsidRDefault="00000000">
            <w:r>
              <w:rPr>
                <w:color w:val="000000"/>
                <w:sz w:val="19"/>
                <w:szCs w:val="19"/>
              </w:rPr>
              <w:t>Matt D — D5 Construction (Birmingham)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EB3B" w14:textId="77777777" w:rsidR="00B12317" w:rsidRDefault="00000000">
            <w:r>
              <w:rPr>
                <w:color w:val="000000"/>
                <w:sz w:val="19"/>
                <w:szCs w:val="19"/>
              </w:rPr>
              <w:t>TikTok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11C6" w14:textId="77777777" w:rsidR="00B12317" w:rsidRDefault="00000000">
            <w:r>
              <w:rPr>
                <w:color w:val="000000"/>
                <w:sz w:val="19"/>
                <w:szCs w:val="19"/>
              </w:rPr>
              <w:t>256K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9C85" w14:textId="77777777" w:rsidR="00B12317" w:rsidRDefault="00000000">
            <w:r>
              <w:rPr>
                <w:color w:val="000000"/>
                <w:sz w:val="19"/>
                <w:szCs w:val="19"/>
              </w:rPr>
              <w:t>Builder — West Midlands based</w:t>
            </w:r>
          </w:p>
        </w:tc>
      </w:tr>
      <w:tr w:rsidR="00B12317" w14:paraId="3AD826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8107" w14:textId="77777777" w:rsidR="00B12317" w:rsidRDefault="00000000">
            <w:r>
              <w:rPr>
                <w:color w:val="000000"/>
                <w:sz w:val="19"/>
                <w:szCs w:val="19"/>
              </w:rPr>
              <w:t>Charlie Collison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A0BA" w14:textId="77777777" w:rsidR="00B12317" w:rsidRDefault="00000000">
            <w:r>
              <w:rPr>
                <w:color w:val="000000"/>
                <w:sz w:val="19"/>
                <w:szCs w:val="19"/>
              </w:rPr>
              <w:t>TikTok / YouTube / Instagram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E416" w14:textId="77777777" w:rsidR="00B12317" w:rsidRDefault="00000000">
            <w:r>
              <w:rPr>
                <w:color w:val="000000"/>
                <w:sz w:val="19"/>
                <w:szCs w:val="19"/>
              </w:rPr>
              <w:t>167K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006D" w14:textId="77777777" w:rsidR="00B12317" w:rsidRDefault="00000000">
            <w:r>
              <w:rPr>
                <w:color w:val="000000"/>
                <w:sz w:val="19"/>
                <w:szCs w:val="19"/>
              </w:rPr>
              <w:t>Bricklayer</w:t>
            </w:r>
          </w:p>
        </w:tc>
      </w:tr>
    </w:tbl>
    <w:p w14:paraId="11505C7E" w14:textId="77777777" w:rsidR="00B12317" w:rsidRDefault="00000000">
      <w:pPr>
        <w:spacing w:after="120"/>
      </w:pPr>
      <w:r>
        <w:rPr>
          <w:i/>
          <w:iCs/>
          <w:color w:val="595959"/>
          <w:sz w:val="21"/>
          <w:szCs w:val="21"/>
        </w:rPr>
        <w:t>Two longer-form names worth adding to the shortlist alongside the TikTok-ranked list above:</w:t>
      </w:r>
    </w:p>
    <w:p w14:paraId="52F9169A" w14:textId="77777777" w:rsidR="00B1231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Roger Bisby — Skill Builder (YouTube, ~470K): established building expert with an older, more trade-credible audience; longer tutorial format suits a product demo well.</w:t>
      </w:r>
    </w:p>
    <w:p w14:paraId="38E50111" w14:textId="77777777" w:rsidR="00B1231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Kimmy The Sparks (electrician, TikTok/Instagram/YouTube): smaller reach but an active brand-ambassador track record (Hilti, JUNG), so she's used to running paid partnerships — likely an easier first conversation than a pure entertainment creator.</w:t>
      </w:r>
    </w:p>
    <w:p w14:paraId="4466AAF6" w14:textId="77777777" w:rsidR="00B12317" w:rsidRDefault="00000000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3. Trade WhatsApp / Facebook groups — outside the affiliate programme</w:t>
      </w:r>
    </w:p>
    <w:p w14:paraId="31B98BA4" w14:textId="77777777" w:rsidR="00B12317" w:rsidRDefault="00000000">
      <w:pPr>
        <w:spacing w:after="120"/>
      </w:pPr>
      <w:r>
        <w:rPr>
          <w:color w:val="000000"/>
          <w:sz w:val="21"/>
          <w:szCs w:val="21"/>
        </w:rPr>
        <w:t>Regional trade-specific groups (scaffolding, M&amp;E, groundworks etc.), often with thousands of members. Not a fit for the affiliate programme — instead, use a free trial or discount offer to get people on the hook. Value-led posts (free expiry-check tool, compliance pack example) will outperform anything that reads as an ad.</w:t>
      </w:r>
    </w:p>
    <w:p w14:paraId="362ED81D" w14:textId="77777777" w:rsidR="00B12317" w:rsidRDefault="00000000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4. Commission principle</w:t>
      </w:r>
    </w:p>
    <w:p w14:paraId="3E259997" w14:textId="77777777" w:rsidR="00B12317" w:rsidRDefault="00000000">
      <w:pPr>
        <w:spacing w:after="120"/>
      </w:pPr>
      <w:r>
        <w:rPr>
          <w:color w:val="000000"/>
          <w:sz w:val="21"/>
          <w:szCs w:val="21"/>
        </w:rPr>
        <w:t>Same structure across every affiliate channel above: a company-level introducer deal for trade associations, training providers and merchants, and a referral code/tracked link for content creators.</w:t>
      </w:r>
    </w:p>
    <w:p w14:paraId="43821384" w14:textId="77777777" w:rsidR="00B1231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Commission rate is not yet agreed — 20% has been discussed as a reference point only and still needs sign-off.</w:t>
      </w:r>
    </w:p>
    <w:p w14:paraId="70338ABD" w14:textId="77777777" w:rsidR="00B1231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Trade associations, training providers, merchants: proposed structure is a share of first-year subscription revenue, paid after funds clear, with a clawback period — exact terms TBC.</w:t>
      </w:r>
    </w:p>
    <w:p w14:paraId="045E620F" w14:textId="77777777" w:rsidR="00B1231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Content creators: commission per signed-up subscriber via referral code or tracked link — simplest to administer.</w:t>
      </w:r>
    </w:p>
    <w:p w14:paraId="33E4946B" w14:textId="77777777" w:rsidR="00B12317" w:rsidRDefault="00000000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5. Suggested next step</w:t>
      </w:r>
    </w:p>
    <w:p w14:paraId="631EA4D6" w14:textId="77777777" w:rsidR="00B12317" w:rsidRDefault="00000000">
      <w:pPr>
        <w:spacing w:after="120"/>
      </w:pPr>
      <w:r>
        <w:rPr>
          <w:color w:val="000000"/>
          <w:sz w:val="21"/>
          <w:szCs w:val="21"/>
        </w:rPr>
        <w:t>Shortlist 1 trade association, 1–2 training providers and 2–3 content creators to approach first in the West Midlands, and track status, contact and commission terms in one simple tracker before wider rollout.</w:t>
      </w:r>
    </w:p>
    <w:sectPr w:rsidR="00B123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136CC"/>
    <w:multiLevelType w:val="hybridMultilevel"/>
    <w:tmpl w:val="E26A96B2"/>
    <w:lvl w:ilvl="0" w:tplc="CD76C2F8">
      <w:start w:val="1"/>
      <w:numFmt w:val="bullet"/>
      <w:lvlText w:val="•"/>
      <w:lvlJc w:val="left"/>
      <w:pPr>
        <w:ind w:left="360" w:hanging="260"/>
      </w:pPr>
    </w:lvl>
    <w:lvl w:ilvl="1" w:tplc="527A8ABE">
      <w:numFmt w:val="decimal"/>
      <w:lvlText w:val=""/>
      <w:lvlJc w:val="left"/>
    </w:lvl>
    <w:lvl w:ilvl="2" w:tplc="4022B610">
      <w:numFmt w:val="decimal"/>
      <w:lvlText w:val=""/>
      <w:lvlJc w:val="left"/>
    </w:lvl>
    <w:lvl w:ilvl="3" w:tplc="31281584">
      <w:numFmt w:val="decimal"/>
      <w:lvlText w:val=""/>
      <w:lvlJc w:val="left"/>
    </w:lvl>
    <w:lvl w:ilvl="4" w:tplc="C92C16C6">
      <w:numFmt w:val="decimal"/>
      <w:lvlText w:val=""/>
      <w:lvlJc w:val="left"/>
    </w:lvl>
    <w:lvl w:ilvl="5" w:tplc="F3280482">
      <w:numFmt w:val="decimal"/>
      <w:lvlText w:val=""/>
      <w:lvlJc w:val="left"/>
    </w:lvl>
    <w:lvl w:ilvl="6" w:tplc="28F472AA">
      <w:numFmt w:val="decimal"/>
      <w:lvlText w:val=""/>
      <w:lvlJc w:val="left"/>
    </w:lvl>
    <w:lvl w:ilvl="7" w:tplc="888CF5E0">
      <w:numFmt w:val="decimal"/>
      <w:lvlText w:val=""/>
      <w:lvlJc w:val="left"/>
    </w:lvl>
    <w:lvl w:ilvl="8" w:tplc="3B3E2A9A">
      <w:numFmt w:val="decimal"/>
      <w:lvlText w:val=""/>
      <w:lvlJc w:val="left"/>
    </w:lvl>
  </w:abstractNum>
  <w:abstractNum w:abstractNumId="1" w15:restartNumberingAfterBreak="0">
    <w:nsid w:val="2EC62B92"/>
    <w:multiLevelType w:val="hybridMultilevel"/>
    <w:tmpl w:val="7DA83A20"/>
    <w:lvl w:ilvl="0" w:tplc="3AA65474">
      <w:start w:val="1"/>
      <w:numFmt w:val="bullet"/>
      <w:lvlText w:val="●"/>
      <w:lvlJc w:val="left"/>
      <w:pPr>
        <w:ind w:left="720" w:hanging="360"/>
      </w:pPr>
    </w:lvl>
    <w:lvl w:ilvl="1" w:tplc="6624DC1A">
      <w:start w:val="1"/>
      <w:numFmt w:val="bullet"/>
      <w:lvlText w:val="○"/>
      <w:lvlJc w:val="left"/>
      <w:pPr>
        <w:ind w:left="1440" w:hanging="360"/>
      </w:pPr>
    </w:lvl>
    <w:lvl w:ilvl="2" w:tplc="698EEF10">
      <w:start w:val="1"/>
      <w:numFmt w:val="bullet"/>
      <w:lvlText w:val="■"/>
      <w:lvlJc w:val="left"/>
      <w:pPr>
        <w:ind w:left="2160" w:hanging="360"/>
      </w:pPr>
    </w:lvl>
    <w:lvl w:ilvl="3" w:tplc="BE38D9DE">
      <w:start w:val="1"/>
      <w:numFmt w:val="bullet"/>
      <w:lvlText w:val="●"/>
      <w:lvlJc w:val="left"/>
      <w:pPr>
        <w:ind w:left="2880" w:hanging="360"/>
      </w:pPr>
    </w:lvl>
    <w:lvl w:ilvl="4" w:tplc="CBD68D8A">
      <w:start w:val="1"/>
      <w:numFmt w:val="bullet"/>
      <w:lvlText w:val="○"/>
      <w:lvlJc w:val="left"/>
      <w:pPr>
        <w:ind w:left="3600" w:hanging="360"/>
      </w:pPr>
    </w:lvl>
    <w:lvl w:ilvl="5" w:tplc="7B306C00">
      <w:start w:val="1"/>
      <w:numFmt w:val="bullet"/>
      <w:lvlText w:val="■"/>
      <w:lvlJc w:val="left"/>
      <w:pPr>
        <w:ind w:left="4320" w:hanging="360"/>
      </w:pPr>
    </w:lvl>
    <w:lvl w:ilvl="6" w:tplc="BE7AF61A">
      <w:start w:val="1"/>
      <w:numFmt w:val="bullet"/>
      <w:lvlText w:val="●"/>
      <w:lvlJc w:val="left"/>
      <w:pPr>
        <w:ind w:left="5040" w:hanging="360"/>
      </w:pPr>
    </w:lvl>
    <w:lvl w:ilvl="7" w:tplc="F44E1BB2">
      <w:start w:val="1"/>
      <w:numFmt w:val="bullet"/>
      <w:lvlText w:val="●"/>
      <w:lvlJc w:val="left"/>
      <w:pPr>
        <w:ind w:left="5760" w:hanging="360"/>
      </w:pPr>
    </w:lvl>
    <w:lvl w:ilvl="8" w:tplc="D0F0088C">
      <w:start w:val="1"/>
      <w:numFmt w:val="bullet"/>
      <w:lvlText w:val="●"/>
      <w:lvlJc w:val="left"/>
      <w:pPr>
        <w:ind w:left="6480" w:hanging="360"/>
      </w:pPr>
    </w:lvl>
  </w:abstractNum>
  <w:num w:numId="1" w16cid:durableId="1782334491">
    <w:abstractNumId w:val="1"/>
    <w:lvlOverride w:ilvl="0">
      <w:startOverride w:val="1"/>
    </w:lvlOverride>
  </w:num>
  <w:num w:numId="2" w16cid:durableId="14049134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317"/>
    <w:rsid w:val="004F5701"/>
    <w:rsid w:val="005526AC"/>
    <w:rsid w:val="005B1647"/>
    <w:rsid w:val="00B1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9B21"/>
  <w15:docId w15:val="{4A4B288A-6F88-4F46-B083-A54C8272C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Leigh Hydes</cp:lastModifiedBy>
  <cp:revision>2</cp:revision>
  <dcterms:created xsi:type="dcterms:W3CDTF">2026-08-17T10:39:00Z</dcterms:created>
  <dcterms:modified xsi:type="dcterms:W3CDTF">2026-08-17T10:39:00Z</dcterms:modified>
</cp:coreProperties>
</file>