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43F05" w14:textId="60F3F70A" w:rsidR="00227BD5" w:rsidRPr="00D8332B" w:rsidRDefault="001F45D3">
      <w:pPr>
        <w:pStyle w:val="Titolo1"/>
      </w:pPr>
      <w:r>
        <w:t>Piani Abbonamento</w:t>
      </w:r>
    </w:p>
    <w:p w14:paraId="55FDDFC5" w14:textId="7B575FEE" w:rsidR="001F45D3" w:rsidRPr="001F45D3" w:rsidRDefault="001F45D3" w:rsidP="00AE45DF">
      <w:pPr>
        <w:pStyle w:val="Titolo2"/>
        <w:numPr>
          <w:ilvl w:val="1"/>
          <w:numId w:val="6"/>
        </w:numPr>
        <w:rPr>
          <w:color w:val="000000" w:themeColor="text1"/>
        </w:rPr>
      </w:pPr>
      <w:r w:rsidRPr="001F45D3">
        <w:rPr>
          <w:color w:val="000000" w:themeColor="text1"/>
        </w:rPr>
        <w:t xml:space="preserve">Piano Starter </w:t>
      </w:r>
      <w:r>
        <w:rPr>
          <w:color w:val="000000" w:themeColor="text1"/>
        </w:rPr>
        <w:t>(19,99 mese</w:t>
      </w:r>
      <w:r w:rsidR="00053A2C">
        <w:rPr>
          <w:color w:val="000000" w:themeColor="text1"/>
        </w:rPr>
        <w:t xml:space="preserve"> prezzo benvenuto</w:t>
      </w:r>
      <w:r>
        <w:rPr>
          <w:color w:val="000000" w:themeColor="text1"/>
        </w:rPr>
        <w:t>)</w:t>
      </w:r>
      <w:r w:rsidR="00053A2C">
        <w:rPr>
          <w:color w:val="000000" w:themeColor="text1"/>
        </w:rPr>
        <w:t xml:space="preserve"> 39,99 prezzo reale. 199,99 prezzo annuale benvenuto 439,99 anno prezzo non scontato</w:t>
      </w:r>
    </w:p>
    <w:p w14:paraId="288AFC92" w14:textId="49BBF964" w:rsidR="001F45D3" w:rsidRDefault="001F45D3" w:rsidP="00AE45DF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Dashboard Completa</w:t>
      </w:r>
    </w:p>
    <w:p w14:paraId="06DB73C1" w14:textId="57D7366E" w:rsidR="001F45D3" w:rsidRDefault="001F45D3" w:rsidP="00AE45DF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Gestione Clienti</w:t>
      </w:r>
    </w:p>
    <w:p w14:paraId="3C12AD82" w14:textId="4A207442" w:rsidR="00053A2C" w:rsidRDefault="00053A2C" w:rsidP="00AE45DF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Gestione Mezzi</w:t>
      </w:r>
    </w:p>
    <w:p w14:paraId="77E0A7C2" w14:textId="559BC2BC" w:rsidR="001F45D3" w:rsidRDefault="001F45D3" w:rsidP="00AE45DF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Modulo Trasporti</w:t>
      </w:r>
    </w:p>
    <w:p w14:paraId="31C95DEB" w14:textId="5D56A1ED" w:rsidR="00053A2C" w:rsidRDefault="00053A2C" w:rsidP="00AE45DF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Calendario trasporti</w:t>
      </w:r>
    </w:p>
    <w:p w14:paraId="08776396" w14:textId="07EA359F" w:rsidR="00053A2C" w:rsidRDefault="00053A2C" w:rsidP="00AE45DF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Preventivi e offerte</w:t>
      </w:r>
    </w:p>
    <w:p w14:paraId="03EF6A0E" w14:textId="5E47418C" w:rsidR="001F45D3" w:rsidRDefault="001F45D3" w:rsidP="00AE45DF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1-5 mezzi inclusi</w:t>
      </w:r>
    </w:p>
    <w:p w14:paraId="1FE0A346" w14:textId="753C859D" w:rsidR="001F45D3" w:rsidRDefault="001F45D3" w:rsidP="00AE45DF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Report base</w:t>
      </w:r>
    </w:p>
    <w:p w14:paraId="55C4B43E" w14:textId="2D4C9D45" w:rsidR="001F45D3" w:rsidRDefault="001F45D3" w:rsidP="00AE45DF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Richiesta posizione GPS cliente</w:t>
      </w:r>
    </w:p>
    <w:p w14:paraId="09A70910" w14:textId="4F06D660" w:rsidR="00053A2C" w:rsidRDefault="00053A2C" w:rsidP="00AE45DF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Gestione autisti</w:t>
      </w:r>
    </w:p>
    <w:p w14:paraId="59EA7CA0" w14:textId="7C24EB8E" w:rsidR="001F45D3" w:rsidRDefault="001F45D3" w:rsidP="00AE45DF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Accesso App Autisti</w:t>
      </w:r>
    </w:p>
    <w:p w14:paraId="23DE3838" w14:textId="22EF05CD" w:rsidR="001F45D3" w:rsidRDefault="001F45D3" w:rsidP="001F45D3">
      <w:pPr>
        <w:pStyle w:val="Paragrafoelenco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Piano Flotta (9</w:t>
      </w:r>
      <w:r w:rsidR="00053A2C">
        <w:rPr>
          <w:color w:val="000000" w:themeColor="text1"/>
        </w:rPr>
        <w:t>8,99 mese) 149,99 prezzo reale (annuale 999,99 benvenuto) (annuale non scontato 1449,99)</w:t>
      </w:r>
    </w:p>
    <w:p w14:paraId="1025CF0D" w14:textId="7C9C5B53" w:rsidR="00053A2C" w:rsidRDefault="00053A2C" w:rsidP="00053A2C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Tutto il piano starter</w:t>
      </w:r>
    </w:p>
    <w:p w14:paraId="6277F3FF" w14:textId="23E835DD" w:rsidR="00053A2C" w:rsidRDefault="00053A2C" w:rsidP="00053A2C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Registro auto (confische, sequestri, </w:t>
      </w:r>
      <w:proofErr w:type="spellStart"/>
      <w:r>
        <w:rPr>
          <w:color w:val="000000" w:themeColor="text1"/>
        </w:rPr>
        <w:t>ecc</w:t>
      </w:r>
      <w:proofErr w:type="spellEnd"/>
      <w:r>
        <w:rPr>
          <w:color w:val="000000" w:themeColor="text1"/>
        </w:rPr>
        <w:t xml:space="preserve">) </w:t>
      </w:r>
    </w:p>
    <w:p w14:paraId="75EFA49A" w14:textId="1B6B0A23" w:rsidR="00053A2C" w:rsidRDefault="00053A2C" w:rsidP="00053A2C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Modulo Fatturazione elettronica</w:t>
      </w:r>
    </w:p>
    <w:p w14:paraId="20EE8B13" w14:textId="6D86B01E" w:rsidR="00053A2C" w:rsidRDefault="00053A2C" w:rsidP="00053A2C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Modulo Radiazioni RVFU</w:t>
      </w:r>
    </w:p>
    <w:p w14:paraId="37A01047" w14:textId="253C35A0" w:rsidR="00FF7E7F" w:rsidRPr="00FF7E7F" w:rsidRDefault="00FF7E7F" w:rsidP="00FF7E7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lang w:eastAsia="it-IT" w:bidi="ar-SA"/>
        </w:rPr>
      </w:pPr>
      <w:r>
        <w:rPr>
          <w:rFonts w:ascii="Calibri" w:eastAsia="Times New Roman" w:hAnsi="Calibri" w:cs="Calibri"/>
          <w:b/>
          <w:bCs/>
          <w:color w:val="000000" w:themeColor="text1"/>
          <w:lang w:eastAsia="it-IT" w:bidi="ar-SA"/>
        </w:rPr>
        <w:t xml:space="preserve">Ricercare </w:t>
      </w:r>
      <w:r>
        <w:rPr>
          <w:rFonts w:ascii="Calibri" w:eastAsia="Times New Roman" w:hAnsi="Calibri" w:cs="Calibri"/>
          <w:color w:val="000000" w:themeColor="text1"/>
          <w:lang w:eastAsia="it-IT" w:bidi="ar-SA"/>
        </w:rPr>
        <w:t>veicoli tramite PRA</w:t>
      </w:r>
    </w:p>
    <w:p w14:paraId="24E44C1A" w14:textId="1567FF90" w:rsidR="00FF7E7F" w:rsidRDefault="00FF7E7F" w:rsidP="00FF7E7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lang w:eastAsia="it-IT" w:bidi="ar-SA"/>
        </w:rPr>
      </w:pPr>
      <w:r>
        <w:rPr>
          <w:rFonts w:ascii="Calibri" w:eastAsia="Times New Roman" w:hAnsi="Calibri" w:cs="Calibri"/>
          <w:color w:val="000000" w:themeColor="text1"/>
          <w:lang w:eastAsia="it-IT" w:bidi="ar-SA"/>
        </w:rPr>
        <w:t>Compilare radiazione, generare il certificato di demolizione.</w:t>
      </w:r>
    </w:p>
    <w:p w14:paraId="37A3F26E" w14:textId="11E1F798" w:rsidR="00FF7E7F" w:rsidRPr="00FF7E7F" w:rsidRDefault="00FF7E7F" w:rsidP="00FF7E7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lang w:eastAsia="it-IT" w:bidi="ar-SA"/>
        </w:rPr>
      </w:pPr>
      <w:r w:rsidRPr="00FF7E7F">
        <w:rPr>
          <w:rFonts w:ascii="Calibri" w:eastAsia="Times New Roman" w:hAnsi="Calibri" w:cs="Calibri"/>
          <w:color w:val="000000" w:themeColor="text1"/>
          <w:lang w:eastAsia="it-IT" w:bidi="ar-SA"/>
        </w:rPr>
        <w:t>gestire il </w:t>
      </w:r>
      <w:r w:rsidRPr="00FF7E7F">
        <w:rPr>
          <w:rFonts w:ascii="Calibri" w:eastAsia="Times New Roman" w:hAnsi="Calibri" w:cs="Calibri"/>
          <w:b/>
          <w:bCs/>
          <w:color w:val="000000" w:themeColor="text1"/>
          <w:lang w:eastAsia="it-IT" w:bidi="ar-SA"/>
        </w:rPr>
        <w:t>Fascicolo Digitale del Veicolo</w:t>
      </w:r>
      <w:r w:rsidRPr="00FF7E7F">
        <w:rPr>
          <w:rFonts w:ascii="Calibri" w:eastAsia="Times New Roman" w:hAnsi="Calibri" w:cs="Calibri"/>
          <w:color w:val="000000" w:themeColor="text1"/>
          <w:lang w:eastAsia="it-IT" w:bidi="ar-SA"/>
        </w:rPr>
        <w:t>;</w:t>
      </w:r>
    </w:p>
    <w:p w14:paraId="279835D6" w14:textId="77777777" w:rsidR="00FF7E7F" w:rsidRPr="00FF7E7F" w:rsidRDefault="00FF7E7F" w:rsidP="00FF7E7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lang w:eastAsia="it-IT" w:bidi="ar-SA"/>
        </w:rPr>
      </w:pPr>
      <w:r w:rsidRPr="00FF7E7F">
        <w:rPr>
          <w:rFonts w:ascii="Calibri" w:eastAsia="Times New Roman" w:hAnsi="Calibri" w:cs="Calibri"/>
          <w:color w:val="000000" w:themeColor="text1"/>
          <w:lang w:eastAsia="it-IT" w:bidi="ar-SA"/>
        </w:rPr>
        <w:t>effettuare da solo </w:t>
      </w:r>
      <w:r w:rsidRPr="00FF7E7F">
        <w:rPr>
          <w:rFonts w:ascii="Calibri" w:eastAsia="Times New Roman" w:hAnsi="Calibri" w:cs="Calibri"/>
          <w:b/>
          <w:bCs/>
          <w:color w:val="000000" w:themeColor="text1"/>
          <w:lang w:eastAsia="it-IT" w:bidi="ar-SA"/>
        </w:rPr>
        <w:t>la radiazione</w:t>
      </w:r>
      <w:r w:rsidRPr="00FF7E7F">
        <w:rPr>
          <w:rFonts w:ascii="Calibri" w:eastAsia="Times New Roman" w:hAnsi="Calibri" w:cs="Calibri"/>
          <w:color w:val="000000" w:themeColor="text1"/>
          <w:lang w:eastAsia="it-IT" w:bidi="ar-SA"/>
        </w:rPr>
        <w:t> del veicolo;</w:t>
      </w:r>
    </w:p>
    <w:p w14:paraId="6A0B10FD" w14:textId="4C81DFC5" w:rsidR="00FF7E7F" w:rsidRPr="00FF7E7F" w:rsidRDefault="00FF7E7F" w:rsidP="00FF7E7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lang w:eastAsia="it-IT" w:bidi="ar-SA"/>
        </w:rPr>
      </w:pPr>
      <w:r w:rsidRPr="00FF7E7F">
        <w:rPr>
          <w:rFonts w:ascii="Calibri" w:eastAsia="Times New Roman" w:hAnsi="Calibri" w:cs="Calibri"/>
          <w:color w:val="000000" w:themeColor="text1"/>
          <w:lang w:eastAsia="it-IT" w:bidi="ar-SA"/>
        </w:rPr>
        <w:t>in alternativa </w:t>
      </w:r>
      <w:r w:rsidRPr="00FF7E7F">
        <w:rPr>
          <w:rFonts w:ascii="Calibri" w:eastAsia="Times New Roman" w:hAnsi="Calibri" w:cs="Calibri"/>
          <w:b/>
          <w:bCs/>
          <w:color w:val="000000" w:themeColor="text1"/>
          <w:lang w:eastAsia="it-IT" w:bidi="ar-SA"/>
        </w:rPr>
        <w:t>inviarlo allo STA</w:t>
      </w:r>
      <w:r w:rsidRPr="00FF7E7F">
        <w:rPr>
          <w:rFonts w:ascii="Calibri" w:eastAsia="Times New Roman" w:hAnsi="Calibri" w:cs="Calibri"/>
          <w:color w:val="000000" w:themeColor="text1"/>
          <w:lang w:eastAsia="it-IT" w:bidi="ar-SA"/>
        </w:rPr>
        <w:t> e verificarne l’</w:t>
      </w:r>
      <w:r w:rsidRPr="00FF7E7F">
        <w:rPr>
          <w:rFonts w:ascii="Calibri" w:eastAsia="Times New Roman" w:hAnsi="Calibri" w:cs="Calibri"/>
          <w:b/>
          <w:bCs/>
          <w:color w:val="000000" w:themeColor="text1"/>
          <w:lang w:eastAsia="it-IT" w:bidi="ar-SA"/>
        </w:rPr>
        <w:t>avvenuta radiazione</w:t>
      </w:r>
      <w:r w:rsidRPr="00FF7E7F">
        <w:rPr>
          <w:rFonts w:ascii="Calibri" w:eastAsia="Times New Roman" w:hAnsi="Calibri" w:cs="Calibri"/>
          <w:color w:val="000000" w:themeColor="text1"/>
          <w:lang w:eastAsia="it-IT" w:bidi="ar-SA"/>
        </w:rPr>
        <w:t>;</w:t>
      </w:r>
    </w:p>
    <w:p w14:paraId="487A443E" w14:textId="3692BD92" w:rsidR="00053A2C" w:rsidRDefault="00053A2C" w:rsidP="00053A2C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Modulo Registro rifiuti</w:t>
      </w:r>
    </w:p>
    <w:p w14:paraId="48FC919B" w14:textId="579DA3B5" w:rsidR="00FF7E7F" w:rsidRDefault="00FF7E7F" w:rsidP="00FF7E7F">
      <w:pPr>
        <w:pStyle w:val="Paragrafoelenco"/>
        <w:numPr>
          <w:ilvl w:val="2"/>
          <w:numId w:val="6"/>
        </w:numPr>
        <w:rPr>
          <w:color w:val="000000" w:themeColor="text1"/>
        </w:rPr>
      </w:pPr>
      <w:r>
        <w:rPr>
          <w:color w:val="000000" w:themeColor="text1"/>
        </w:rPr>
        <w:t>Trattamento veicoli</w:t>
      </w:r>
    </w:p>
    <w:p w14:paraId="3092CAB4" w14:textId="226986A7" w:rsidR="00FF7E7F" w:rsidRDefault="00FF7E7F" w:rsidP="00FF7E7F">
      <w:pPr>
        <w:pStyle w:val="Paragrafoelenco"/>
        <w:numPr>
          <w:ilvl w:val="2"/>
          <w:numId w:val="6"/>
        </w:numPr>
        <w:rPr>
          <w:color w:val="000000" w:themeColor="text1"/>
        </w:rPr>
      </w:pPr>
      <w:r>
        <w:rPr>
          <w:color w:val="000000" w:themeColor="text1"/>
        </w:rPr>
        <w:t>Carico in registro rifiuti</w:t>
      </w:r>
    </w:p>
    <w:p w14:paraId="799DF46D" w14:textId="65CB947E" w:rsidR="00FF7E7F" w:rsidRDefault="00FF7E7F" w:rsidP="00FF7E7F">
      <w:pPr>
        <w:pStyle w:val="Paragrafoelenco"/>
        <w:numPr>
          <w:ilvl w:val="2"/>
          <w:numId w:val="6"/>
        </w:numPr>
        <w:rPr>
          <w:color w:val="000000" w:themeColor="text1"/>
        </w:rPr>
      </w:pPr>
      <w:r>
        <w:rPr>
          <w:color w:val="000000" w:themeColor="text1"/>
        </w:rPr>
        <w:t>MUD Autodemolizioni</w:t>
      </w:r>
    </w:p>
    <w:p w14:paraId="4E6154D8" w14:textId="40D81CC7" w:rsidR="00053A2C" w:rsidRDefault="00053A2C" w:rsidP="00053A2C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lastRenderedPageBreak/>
        <w:t>Modulo Ricambi</w:t>
      </w:r>
    </w:p>
    <w:p w14:paraId="110B7B69" w14:textId="77777777" w:rsidR="00FF7E7F" w:rsidRPr="00FF7E7F" w:rsidRDefault="00FF7E7F" w:rsidP="00FF7E7F">
      <w:pPr>
        <w:pStyle w:val="Titolo5"/>
        <w:numPr>
          <w:ilvl w:val="2"/>
          <w:numId w:val="6"/>
        </w:numPr>
        <w:shd w:val="clear" w:color="auto" w:fill="FFFFFF"/>
        <w:spacing w:before="301" w:after="301"/>
        <w:rPr>
          <w:rFonts w:ascii="Poppins" w:hAnsi="Poppins" w:cs="Poppins"/>
          <w:color w:val="000000" w:themeColor="text1"/>
          <w:sz w:val="18"/>
          <w:szCs w:val="18"/>
        </w:rPr>
      </w:pPr>
      <w:r w:rsidRPr="00FF7E7F">
        <w:rPr>
          <w:rFonts w:ascii="Poppins" w:hAnsi="Poppins" w:cs="Poppins"/>
          <w:color w:val="000000" w:themeColor="text1"/>
          <w:sz w:val="23"/>
          <w:szCs w:val="23"/>
        </w:rPr>
        <w:t>Archivio Veicoli</w:t>
      </w:r>
    </w:p>
    <w:p w14:paraId="008A2F55" w14:textId="77777777" w:rsidR="00FF7E7F" w:rsidRPr="00FF7E7F" w:rsidRDefault="00FF7E7F" w:rsidP="00FF7E7F">
      <w:pPr>
        <w:pStyle w:val="Titolo5"/>
        <w:numPr>
          <w:ilvl w:val="2"/>
          <w:numId w:val="6"/>
        </w:numPr>
        <w:shd w:val="clear" w:color="auto" w:fill="FFFFFF"/>
        <w:spacing w:before="301" w:after="301"/>
        <w:rPr>
          <w:rFonts w:ascii="Poppins" w:hAnsi="Poppins" w:cs="Poppins"/>
          <w:color w:val="000000" w:themeColor="text1"/>
          <w:sz w:val="18"/>
          <w:szCs w:val="18"/>
        </w:rPr>
      </w:pPr>
      <w:r w:rsidRPr="00FF7E7F">
        <w:rPr>
          <w:rFonts w:ascii="Poppins" w:hAnsi="Poppins" w:cs="Poppins"/>
          <w:color w:val="000000" w:themeColor="text1"/>
          <w:sz w:val="23"/>
          <w:szCs w:val="23"/>
        </w:rPr>
        <w:t>Archivio Ricambi</w:t>
      </w:r>
    </w:p>
    <w:p w14:paraId="50468E98" w14:textId="77777777" w:rsidR="00FF7E7F" w:rsidRPr="00FF7E7F" w:rsidRDefault="00FF7E7F" w:rsidP="00FF7E7F">
      <w:pPr>
        <w:pStyle w:val="Titolo5"/>
        <w:numPr>
          <w:ilvl w:val="2"/>
          <w:numId w:val="6"/>
        </w:numPr>
        <w:shd w:val="clear" w:color="auto" w:fill="FFFFFF"/>
        <w:spacing w:before="301" w:after="301"/>
        <w:rPr>
          <w:rFonts w:ascii="Poppins" w:hAnsi="Poppins" w:cs="Poppins"/>
          <w:color w:val="000000" w:themeColor="text1"/>
          <w:sz w:val="18"/>
          <w:szCs w:val="18"/>
        </w:rPr>
      </w:pPr>
      <w:r w:rsidRPr="00FF7E7F">
        <w:rPr>
          <w:rFonts w:ascii="Poppins" w:hAnsi="Poppins" w:cs="Poppins"/>
          <w:color w:val="000000" w:themeColor="text1"/>
          <w:sz w:val="23"/>
          <w:szCs w:val="23"/>
        </w:rPr>
        <w:t>Stampa Etichette</w:t>
      </w:r>
    </w:p>
    <w:p w14:paraId="3DD93855" w14:textId="77777777" w:rsidR="00FF7E7F" w:rsidRPr="00FF7E7F" w:rsidRDefault="00FF7E7F" w:rsidP="00FF7E7F">
      <w:pPr>
        <w:pStyle w:val="Titolo5"/>
        <w:numPr>
          <w:ilvl w:val="2"/>
          <w:numId w:val="6"/>
        </w:numPr>
        <w:shd w:val="clear" w:color="auto" w:fill="FFFFFF"/>
        <w:spacing w:before="301" w:after="301"/>
        <w:rPr>
          <w:rFonts w:ascii="Poppins" w:hAnsi="Poppins" w:cs="Poppins"/>
          <w:color w:val="000000" w:themeColor="text1"/>
          <w:sz w:val="18"/>
          <w:szCs w:val="18"/>
        </w:rPr>
      </w:pPr>
      <w:r w:rsidRPr="00FF7E7F">
        <w:rPr>
          <w:rFonts w:ascii="Poppins" w:hAnsi="Poppins" w:cs="Poppins"/>
          <w:color w:val="000000" w:themeColor="text1"/>
          <w:sz w:val="23"/>
          <w:szCs w:val="23"/>
        </w:rPr>
        <w:t>Carico da Distinta</w:t>
      </w:r>
    </w:p>
    <w:p w14:paraId="5152F563" w14:textId="77777777" w:rsidR="00FF7E7F" w:rsidRPr="00FF7E7F" w:rsidRDefault="00FF7E7F" w:rsidP="00FF7E7F">
      <w:pPr>
        <w:pStyle w:val="Titolo5"/>
        <w:numPr>
          <w:ilvl w:val="2"/>
          <w:numId w:val="6"/>
        </w:numPr>
        <w:shd w:val="clear" w:color="auto" w:fill="FFFFFF"/>
        <w:spacing w:before="301" w:after="301"/>
        <w:rPr>
          <w:rFonts w:ascii="Poppins" w:hAnsi="Poppins" w:cs="Poppins"/>
          <w:color w:val="000000" w:themeColor="text1"/>
          <w:sz w:val="18"/>
          <w:szCs w:val="18"/>
        </w:rPr>
      </w:pPr>
      <w:r w:rsidRPr="00FF7E7F">
        <w:rPr>
          <w:rFonts w:ascii="Poppins" w:hAnsi="Poppins" w:cs="Poppins"/>
          <w:color w:val="000000" w:themeColor="text1"/>
          <w:sz w:val="23"/>
          <w:szCs w:val="23"/>
        </w:rPr>
        <w:t>Smontaggio e Collocamento</w:t>
      </w:r>
    </w:p>
    <w:p w14:paraId="514BF2E9" w14:textId="18AF72D4" w:rsidR="00FF7E7F" w:rsidRPr="00FF7E7F" w:rsidRDefault="00FF7E7F" w:rsidP="00FF7E7F">
      <w:pPr>
        <w:pStyle w:val="NormaleWeb"/>
        <w:numPr>
          <w:ilvl w:val="2"/>
          <w:numId w:val="6"/>
        </w:numPr>
        <w:shd w:val="clear" w:color="auto" w:fill="FFFFFF"/>
        <w:spacing w:before="0" w:beforeAutospacing="0" w:after="0" w:afterAutospacing="0"/>
        <w:rPr>
          <w:rFonts w:ascii="Poppins" w:hAnsi="Poppins" w:cs="Poppins"/>
          <w:color w:val="000000" w:themeColor="text1"/>
          <w:sz w:val="27"/>
          <w:szCs w:val="27"/>
        </w:rPr>
      </w:pPr>
      <w:r w:rsidRPr="00FF7E7F">
        <w:rPr>
          <w:rFonts w:ascii="Poppins" w:hAnsi="Poppins" w:cs="Poppins"/>
          <w:color w:val="000000" w:themeColor="text1"/>
          <w:sz w:val="23"/>
          <w:szCs w:val="23"/>
        </w:rPr>
        <w:t>Vendita Ricambi</w:t>
      </w:r>
    </w:p>
    <w:p w14:paraId="03C50A0E" w14:textId="4A66F90E" w:rsidR="00FF7E7F" w:rsidRDefault="00053A2C" w:rsidP="00FF7E7F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Supporto prioritari</w:t>
      </w:r>
      <w:r w:rsidR="00FF7E7F">
        <w:rPr>
          <w:color w:val="000000" w:themeColor="text1"/>
        </w:rPr>
        <w:t>o</w:t>
      </w:r>
    </w:p>
    <w:p w14:paraId="337AA340" w14:textId="77777777" w:rsidR="007D6867" w:rsidRDefault="00FF7E7F" w:rsidP="00FF7E7F">
      <w:pPr>
        <w:pStyle w:val="Paragrafoelenco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Piano </w:t>
      </w:r>
      <w:r w:rsidR="007D6867">
        <w:rPr>
          <w:color w:val="000000" w:themeColor="text1"/>
        </w:rPr>
        <w:t xml:space="preserve">Enterprise (149,99 mese anno 1449 anno scontato) 199,99 mese non scontato 1999,99 </w:t>
      </w:r>
      <w:proofErr w:type="gramStart"/>
      <w:r w:rsidR="007D6867">
        <w:rPr>
          <w:color w:val="000000" w:themeColor="text1"/>
        </w:rPr>
        <w:t>anno</w:t>
      </w:r>
      <w:proofErr w:type="gramEnd"/>
      <w:r w:rsidR="007D6867">
        <w:rPr>
          <w:color w:val="000000" w:themeColor="text1"/>
        </w:rPr>
        <w:t xml:space="preserve"> non scontato</w:t>
      </w:r>
    </w:p>
    <w:p w14:paraId="5328DA47" w14:textId="659DE1F6" w:rsidR="007D6867" w:rsidRDefault="007D6867" w:rsidP="007D6867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Tutto da starter e flotta</w:t>
      </w:r>
    </w:p>
    <w:p w14:paraId="19D02856" w14:textId="2D912729" w:rsidR="007D6867" w:rsidRDefault="007D6867" w:rsidP="007D6867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Supporto prioritario</w:t>
      </w:r>
    </w:p>
    <w:p w14:paraId="4838F480" w14:textId="66140828" w:rsidR="007D6867" w:rsidRDefault="007D6867" w:rsidP="007D6867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Manutenzione avanzata</w:t>
      </w:r>
    </w:p>
    <w:p w14:paraId="26383C14" w14:textId="3BE02CD8" w:rsidR="007D6867" w:rsidRDefault="007D6867" w:rsidP="007D6867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Installazione inclusa</w:t>
      </w:r>
    </w:p>
    <w:p w14:paraId="0643A42C" w14:textId="0F051E83" w:rsidR="007D6867" w:rsidRDefault="007D6867" w:rsidP="007D6867">
      <w:pPr>
        <w:pStyle w:val="Paragrafoelenco"/>
        <w:numPr>
          <w:ilvl w:val="1"/>
          <w:numId w:val="6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Analitycs</w:t>
      </w:r>
      <w:proofErr w:type="spellEnd"/>
      <w:r>
        <w:rPr>
          <w:color w:val="000000" w:themeColor="text1"/>
        </w:rPr>
        <w:t xml:space="preserve"> dettagliati</w:t>
      </w:r>
    </w:p>
    <w:p w14:paraId="38FB114D" w14:textId="6A2E2AE3" w:rsidR="007D6867" w:rsidRPr="007D6867" w:rsidRDefault="007D6867" w:rsidP="007D6867">
      <w:pPr>
        <w:pStyle w:val="Paragrafoelenco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Ruoli granulari</w:t>
      </w:r>
    </w:p>
    <w:p w14:paraId="6018F6AE" w14:textId="0BD3B08D" w:rsidR="00FF7E7F" w:rsidRPr="007D6867" w:rsidRDefault="007D6867" w:rsidP="007D6867">
      <w:pPr>
        <w:rPr>
          <w:color w:val="000000" w:themeColor="text1"/>
        </w:rPr>
      </w:pPr>
      <w:r w:rsidRPr="007D6867">
        <w:rPr>
          <w:color w:val="000000" w:themeColor="text1"/>
        </w:rPr>
        <w:t xml:space="preserve">I primi prezzi </w:t>
      </w:r>
      <w:proofErr w:type="gramStart"/>
      <w:r w:rsidRPr="007D6867">
        <w:rPr>
          <w:color w:val="000000" w:themeColor="text1"/>
        </w:rPr>
        <w:t>sono offerte</w:t>
      </w:r>
      <w:proofErr w:type="gramEnd"/>
      <w:r w:rsidRPr="007D6867">
        <w:rPr>
          <w:color w:val="000000" w:themeColor="text1"/>
        </w:rPr>
        <w:t xml:space="preserve"> di benvenuto </w:t>
      </w:r>
      <w:proofErr w:type="spellStart"/>
      <w:r w:rsidRPr="007D6867">
        <w:rPr>
          <w:color w:val="000000" w:themeColor="text1"/>
        </w:rPr>
        <w:t>poiche</w:t>
      </w:r>
      <w:proofErr w:type="spellEnd"/>
      <w:r w:rsidRPr="007D6867">
        <w:rPr>
          <w:color w:val="000000" w:themeColor="text1"/>
        </w:rPr>
        <w:t xml:space="preserve"> l’app apre da poco e gli altri quelli scontati</w:t>
      </w:r>
    </w:p>
    <w:p w14:paraId="3FA72088" w14:textId="0B2CEFFC" w:rsidR="00053A2C" w:rsidRPr="001F45D3" w:rsidRDefault="00053A2C" w:rsidP="00FF7E7F">
      <w:pPr>
        <w:pStyle w:val="Paragrafoelenco"/>
        <w:ind w:left="1440"/>
        <w:rPr>
          <w:color w:val="000000" w:themeColor="text1"/>
        </w:rPr>
      </w:pPr>
    </w:p>
    <w:sectPr w:rsidR="00053A2C" w:rsidRPr="001F45D3">
      <w:footerReference w:type="default" r:id="rId7"/>
      <w:pgSz w:w="11907" w:h="16839" w:code="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4068B" w14:textId="77777777" w:rsidR="00856DC8" w:rsidRDefault="00856DC8">
      <w:r>
        <w:separator/>
      </w:r>
    </w:p>
    <w:p w14:paraId="1B7BCB8E" w14:textId="77777777" w:rsidR="00856DC8" w:rsidRDefault="00856DC8"/>
  </w:endnote>
  <w:endnote w:type="continuationSeparator" w:id="0">
    <w:p w14:paraId="704D62E3" w14:textId="77777777" w:rsidR="00856DC8" w:rsidRDefault="00856DC8">
      <w:r>
        <w:continuationSeparator/>
      </w:r>
    </w:p>
    <w:p w14:paraId="63D78BEF" w14:textId="77777777" w:rsidR="00856DC8" w:rsidRDefault="00856D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E0A4B2" w14:textId="77777777" w:rsidR="00227BD5" w:rsidRDefault="00100508">
        <w:pPr>
          <w:pStyle w:val="Pidipa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8BE49" w14:textId="77777777" w:rsidR="00856DC8" w:rsidRDefault="00856DC8">
      <w:r>
        <w:separator/>
      </w:r>
    </w:p>
    <w:p w14:paraId="7588E4E3" w14:textId="77777777" w:rsidR="00856DC8" w:rsidRDefault="00856DC8"/>
  </w:footnote>
  <w:footnote w:type="continuationSeparator" w:id="0">
    <w:p w14:paraId="68156726" w14:textId="77777777" w:rsidR="00856DC8" w:rsidRDefault="00856DC8">
      <w:r>
        <w:continuationSeparator/>
      </w:r>
    </w:p>
    <w:p w14:paraId="182304F5" w14:textId="77777777" w:rsidR="00856DC8" w:rsidRDefault="00856DC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041AA8"/>
    <w:multiLevelType w:val="hybridMultilevel"/>
    <w:tmpl w:val="8B9A34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F2EFB"/>
    <w:multiLevelType w:val="hybridMultilevel"/>
    <w:tmpl w:val="D63C5B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FBBA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06CDF"/>
    <w:multiLevelType w:val="hybridMultilevel"/>
    <w:tmpl w:val="9E244A1C"/>
    <w:lvl w:ilvl="0" w:tplc="A78AD9E8">
      <w:start w:val="1"/>
      <w:numFmt w:val="bullet"/>
      <w:pStyle w:val="Puntoelenco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E2E01"/>
    <w:multiLevelType w:val="multilevel"/>
    <w:tmpl w:val="4D06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B4355"/>
    <w:multiLevelType w:val="hybridMultilevel"/>
    <w:tmpl w:val="0B203272"/>
    <w:lvl w:ilvl="0" w:tplc="CE0E85FE">
      <w:start w:val="1"/>
      <w:numFmt w:val="decimal"/>
      <w:pStyle w:val="Numeroelenco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5493077">
    <w:abstractNumId w:val="1"/>
  </w:num>
  <w:num w:numId="2" w16cid:durableId="1796176574">
    <w:abstractNumId w:val="0"/>
  </w:num>
  <w:num w:numId="3" w16cid:durableId="2140370507">
    <w:abstractNumId w:val="4"/>
  </w:num>
  <w:num w:numId="4" w16cid:durableId="1451977776">
    <w:abstractNumId w:val="6"/>
  </w:num>
  <w:num w:numId="5" w16cid:durableId="1145245219">
    <w:abstractNumId w:val="3"/>
  </w:num>
  <w:num w:numId="6" w16cid:durableId="1559129216">
    <w:abstractNumId w:val="2"/>
  </w:num>
  <w:num w:numId="7" w16cid:durableId="15958200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D3"/>
    <w:rsid w:val="00053A2C"/>
    <w:rsid w:val="000A610C"/>
    <w:rsid w:val="00100508"/>
    <w:rsid w:val="001F45D3"/>
    <w:rsid w:val="00227BD5"/>
    <w:rsid w:val="00491015"/>
    <w:rsid w:val="007D6867"/>
    <w:rsid w:val="00856DC8"/>
    <w:rsid w:val="00AE45DF"/>
    <w:rsid w:val="00D8332B"/>
    <w:rsid w:val="00FF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5E8DAD"/>
  <w15:chartTrackingRefBased/>
  <w15:docId w15:val="{FD0679DD-7D30-494C-9436-17EEE87E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it-IT" w:eastAsia="ja-JP" w:bidi="it-IT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A610C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untoelenco">
    <w:name w:val="List Bullet"/>
    <w:basedOn w:val="Normale"/>
    <w:uiPriority w:val="9"/>
    <w:qFormat/>
    <w:pPr>
      <w:numPr>
        <w:numId w:val="3"/>
      </w:numPr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Numeroelenco">
    <w:name w:val="List Number"/>
    <w:basedOn w:val="Normale"/>
    <w:uiPriority w:val="9"/>
    <w:qFormat/>
    <w:pPr>
      <w:numPr>
        <w:numId w:val="4"/>
      </w:numPr>
    </w:pPr>
  </w:style>
  <w:style w:type="paragraph" w:styleId="Intestazione">
    <w:name w:val="header"/>
    <w:basedOn w:val="Normale"/>
    <w:link w:val="IntestazioneCarattere"/>
    <w:uiPriority w:val="99"/>
    <w:unhideWhenUsed/>
    <w:qFormat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qFormat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paragraph" w:styleId="Titolo">
    <w:name w:val="Title"/>
    <w:basedOn w:val="Normale"/>
    <w:link w:val="TitoloCarattere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ottotitolo">
    <w:name w:val="Subtitle"/>
    <w:basedOn w:val="Normale"/>
    <w:link w:val="SottotitoloCarattere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ottotitoloCarattere">
    <w:name w:val="Sottotitolo Carattere"/>
    <w:basedOn w:val="Carpredefinitoparagrafo"/>
    <w:link w:val="Sottotitolo"/>
    <w:uiPriority w:val="11"/>
    <w:semiHidden/>
    <w:rPr>
      <w:rFonts w:eastAsiaTheme="minorEastAsia"/>
      <w:caps/>
      <w:sz w:val="40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Titolodellibro">
    <w:name w:val="Book Title"/>
    <w:basedOn w:val="Carpredefinitoparagrafo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Enfasidelicata">
    <w:name w:val="Subtle Emphasis"/>
    <w:basedOn w:val="Carpredefinitoparagrafo"/>
    <w:uiPriority w:val="19"/>
    <w:semiHidden/>
    <w:unhideWhenUsed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semiHidden/>
    <w:unhideWhenUsed/>
    <w:qFormat/>
    <w:rPr>
      <w:b/>
      <w:iCs/>
      <w:color w:val="262626" w:themeColor="text1" w:themeTint="D9"/>
    </w:rPr>
  </w:style>
  <w:style w:type="character" w:styleId="Enfasiintensa">
    <w:name w:val="Intense Emphasis"/>
    <w:basedOn w:val="Carpredefinitoparagrafo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Enfasigrassetto">
    <w:name w:val="Strong"/>
    <w:basedOn w:val="Carpredefinitoparagrafo"/>
    <w:uiPriority w:val="22"/>
    <w:semiHidden/>
    <w:unhideWhenUsed/>
    <w:qFormat/>
    <w:rPr>
      <w:b/>
      <w:bCs/>
    </w:rPr>
  </w:style>
  <w:style w:type="paragraph" w:styleId="Citazione">
    <w:name w:val="Quote"/>
    <w:basedOn w:val="Normale"/>
    <w:next w:val="Normale"/>
    <w:link w:val="CitazioneCarattere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Pr>
      <w:i/>
      <w:iCs/>
      <w:sz w:val="36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Pr>
      <w:b/>
      <w:i/>
      <w:iCs/>
      <w:sz w:val="36"/>
    </w:rPr>
  </w:style>
  <w:style w:type="character" w:styleId="Riferimentodelicato">
    <w:name w:val="Subtle Reference"/>
    <w:basedOn w:val="Carpredefinitoparagrafo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Didascalia">
    <w:name w:val="caption"/>
    <w:basedOn w:val="Normale"/>
    <w:next w:val="Normale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pPr>
      <w:outlineLvl w:val="9"/>
    </w:pPr>
  </w:style>
  <w:style w:type="character" w:styleId="Collegamentoipertestuale">
    <w:name w:val="Hyperlink"/>
    <w:basedOn w:val="Carpredefinitoparagrafo"/>
    <w:uiPriority w:val="99"/>
    <w:unhideWhenUsed/>
    <w:rPr>
      <w:color w:val="731C3F" w:themeColor="hyperlink"/>
      <w:u w:val="single"/>
    </w:rPr>
  </w:style>
  <w:style w:type="paragraph" w:styleId="Paragrafoelenco">
    <w:name w:val="List Paragraph"/>
    <w:basedOn w:val="Normale"/>
    <w:uiPriority w:val="34"/>
    <w:unhideWhenUsed/>
    <w:qFormat/>
    <w:rsid w:val="001F45D3"/>
    <w:pPr>
      <w:ind w:left="720"/>
      <w:contextualSpacing/>
    </w:pPr>
  </w:style>
  <w:style w:type="paragraph" w:styleId="NormaleWeb">
    <w:name w:val="Normal (Web)"/>
    <w:basedOn w:val="Normale"/>
    <w:uiPriority w:val="99"/>
    <w:unhideWhenUsed/>
    <w:rsid w:val="00FF7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it-I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ign.rascozzarini/Library/Containers/com.microsoft.Word/Data/Library/Application%20Support/Microsoft/Office/16.0/DTS/it-IT%7b7BBEE3FC-8E25-E540-8FDC-0F56DE2408C6%7d/%7b1ED8CA44-F771-7D42-ADA1-DA3C17882FC0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Aggiungi note.dotx</Template>
  <TotalTime>48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3" baseType="lpstr">
      <vt:lpstr/>
      <vt:lpstr/>
      <vt:lpstr>&lt;Lorem Ipsum&gt;</vt:lpstr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Scozzarini</dc:creator>
  <cp:keywords/>
  <dc:description/>
  <cp:lastModifiedBy>emmanuel scozzarini</cp:lastModifiedBy>
  <cp:revision>1</cp:revision>
  <dcterms:created xsi:type="dcterms:W3CDTF">2025-10-21T11:51:00Z</dcterms:created>
  <dcterms:modified xsi:type="dcterms:W3CDTF">2025-10-21T13:01:00Z</dcterms:modified>
</cp:coreProperties>
</file>