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firstLine="720"/>
        <w:jc w:val="center"/>
        <w:rPr>
          <w:rFonts w:ascii="Times New Roman" w:hAnsi="Times New Roman" w:eastAsia="Times New Roman" w:cs="Times New Roman"/>
          <w:sz w:val="28"/>
          <w:szCs w:val="28"/>
        </w:rPr>
      </w:pPr>
      <w:r>
        <w:rPr>
          <w:rFonts w:eastAsia="Times New Roman" w:cs="Times New Roman"/>
          <w:sz w:val="28"/>
          <w:szCs w:val="28"/>
        </w:rPr>
        <w:t xml:space="preserve">МИНИСТЕРСТВО НАУКИ И ВЫСШЕГО ОБРАЗОВАНИЯ </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РОССИЙСКОЙ ФЕДЕРАЦИИ</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Федеральное государственное автономное образовательное учреждение</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высшего образования</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«ТЮМЕНСКИЙ ГОСУДАРСТВЕННЫЙ УНИВЕРСИТЕТ»</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ШКОЛА КОМПЬЮТЕРНЫХ НАУК</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Кафедра программного обеспечения</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ind w:hanging="0" w:start="0"/>
        <w:jc w:val="center"/>
        <w:rPr>
          <w:rFonts w:ascii="Times New Roman" w:hAnsi="Times New Roman" w:eastAsia="Times New Roman" w:cs="Times New Roman"/>
          <w:sz w:val="28"/>
          <w:szCs w:val="28"/>
        </w:rPr>
      </w:pPr>
      <w:r>
        <w:rPr>
          <w:rFonts w:eastAsia="Times New Roman" w:cs="Times New Roman"/>
          <w:sz w:val="28"/>
          <w:szCs w:val="28"/>
        </w:rPr>
        <w:t>Разработка программного прототипа для интерпретации ГДИС сложной конструкции на основе метода инвариантов и принципа суперпозиции дебитов для ООО "ЦНГЛ"</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ab/>
        <w:t xml:space="preserve"> </w:t>
        <w:tab/>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02.03.03 Математическое обеспечение и администрирование информационных систем</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 xml:space="preserve">Профиль «Технологии программирования и анализа больших данных» </w:t>
      </w:r>
    </w:p>
    <w:p>
      <w:pPr>
        <w:pStyle w:val="normal1"/>
        <w:spacing w:lineRule="auto" w:line="240" w:before="0" w:after="0"/>
        <w:rPr>
          <w:rFonts w:ascii="Times New Roman" w:hAnsi="Times New Roman" w:eastAsia="Times New Roman" w:cs="Times New Roman"/>
          <w:sz w:val="28"/>
          <w:szCs w:val="28"/>
        </w:rPr>
      </w:pPr>
      <w:r>
        <w:rPr>
          <w:rFonts w:eastAsia="Times New Roman" w:cs="Times New Roman"/>
          <w:sz w:val="28"/>
          <w:szCs w:val="28"/>
        </w:rPr>
        <w:b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r>
        <w:br w:type="page"/>
      </w:r>
    </w:p>
    <w:p>
      <w:pPr>
        <w:pStyle w:val="Heading1"/>
        <w:rPr/>
      </w:pPr>
      <w:bookmarkStart w:id="0" w:name="_ng0ntk3a4er1"/>
      <w:bookmarkEnd w:id="0"/>
      <w:r>
        <w:rPr/>
        <w:t>ВВЕДЕНИЕ</w:t>
      </w:r>
    </w:p>
    <w:p>
      <w:pPr>
        <w:pStyle w:val="normal1"/>
        <w:keepNext w:val="false"/>
        <w:keepLines w:val="false"/>
        <w:pageBreakBefore w:val="false"/>
        <w:widowControl/>
        <w:pBdr/>
        <w:shd w:val="clear" w:fill="auto"/>
        <w:spacing w:lineRule="auto" w:line="360" w:before="0" w:after="0"/>
        <w:ind w:firstLine="720" w:start="0" w:end="0"/>
        <w:jc w:val="both"/>
        <w:rPr/>
      </w:pPr>
      <w:r>
        <w:rPr/>
        <w:t>Гидродинамические исследования скважин (ГДИС) являются одним из ключевых инструментов инженерного анализа при разработке нефтяных месторождений. ГДИС дают информацию о поведении пласта при воздействии на него эксплуатационными режимами через. Это делает его важным инструментом для управления разработкой и прогнозирования добычи. Корректность интерпретации данных ГДИС оказывает прямое влияние на достоверность прогноза добычи, а следовательно и экономическую эффективность разработки.</w:t>
      </w:r>
    </w:p>
    <w:p>
      <w:pPr>
        <w:pStyle w:val="normal1"/>
        <w:spacing w:lineRule="auto" w:line="360" w:before="0" w:after="0"/>
        <w:rPr/>
      </w:pPr>
      <w:r>
        <w:rPr/>
        <w:t>Анализ данных ГДИС представляет собой решение обратной задачи гидродинамики, характеризующейся высокой чувствительностью к исходным предположениям о геометрии притока и режиме фильтрации.</w:t>
      </w:r>
    </w:p>
    <w:p>
      <w:pPr>
        <w:pStyle w:val="normal1"/>
        <w:widowControl w:val="false"/>
        <w:spacing w:lineRule="auto" w:line="360" w:before="0" w:after="0"/>
        <w:ind w:firstLine="720"/>
        <w:rPr/>
      </w:pPr>
      <w:r>
        <w:rPr/>
        <w:t>Решение задачи интерпретации ГДИС традиционно осуществляется на основе классических методов, таких как метод КВД, метод Хорнера, MDH и др., описываемые в классических трудах [6, 8, 9]. Классические подходы ориентированы на выделение радиального режима фильтрации и предполагают однородность пласта и упрощённую геометрию системы «пласт–скважина».</w:t>
      </w:r>
    </w:p>
    <w:p>
      <w:pPr>
        <w:pStyle w:val="normal1"/>
        <w:widowControl w:val="false"/>
        <w:spacing w:lineRule="auto" w:line="360" w:before="0" w:after="0"/>
        <w:rPr/>
      </w:pPr>
      <w:r>
        <w:rPr/>
        <w:t>Практические случаи применения ГДИС, их анализ и возникающие сложности с интерпретацией разбираются в работах авторов Латышевой М. В. и Смотриковой Н. А. [4-5].</w:t>
      </w:r>
    </w:p>
    <w:p>
      <w:pPr>
        <w:pStyle w:val="normal1"/>
        <w:widowControl w:val="false"/>
        <w:spacing w:lineRule="auto" w:line="360" w:before="0" w:after="0"/>
        <w:ind w:firstLine="720"/>
        <w:rPr/>
      </w:pPr>
      <w:r>
        <w:rPr/>
        <w:t xml:space="preserve">Как отмечается авторами Богопольский В. О., Зыковым А. С., Шагиевым Р. Г. и другими [1-3], проблемы анализа ГДИС на неустановившихся режимах фильтрации связаны с неоднозначностью интерпретации и сложностью выделения характерных режимов течения. </w:t>
      </w:r>
    </w:p>
    <w:p>
      <w:pPr>
        <w:pStyle w:val="normal1"/>
        <w:widowControl w:val="false"/>
        <w:spacing w:lineRule="auto" w:line="360" w:before="0" w:after="0"/>
        <w:ind w:firstLine="720"/>
        <w:rPr/>
      </w:pPr>
      <w:r>
        <w:rPr/>
        <w:t>В современных условиях разработки низкопроницаемых коллекторов  данная проблема усиливается вследствие усложнения системы притока, что привносит эффект интерференции трещин внутри пласта, сложность моделирования физических процессов распространения давления и флюида [10, 12] и преобладания нерадиальных режимов фильтрации на протяжении длительного кол-ва времени работы скважины [11].</w:t>
      </w:r>
    </w:p>
    <w:p>
      <w:pPr>
        <w:pStyle w:val="normal1"/>
        <w:widowControl w:val="false"/>
        <w:spacing w:lineRule="auto" w:line="360" w:before="0" w:after="0"/>
        <w:ind w:firstLine="720"/>
        <w:rPr/>
      </w:pPr>
      <w:r>
        <w:rPr/>
        <w:t>Таким образом, классические методы интерпретации, ориентированные на радиальный режим и упрощённую геометрию притока, не в полной мере учитывают сложную конфигурацию системы «пласт–трещины–скважина», интерференцию трещин и преобладание дорадиальных режимов фильтрации, что снижает их устойчивость при анализе скважин с МГРП.</w:t>
      </w:r>
    </w:p>
    <w:p>
      <w:pPr>
        <w:pStyle w:val="normal1"/>
        <w:widowControl w:val="false"/>
        <w:spacing w:lineRule="auto" w:line="360" w:before="0" w:after="0"/>
        <w:ind w:firstLine="720"/>
        <w:rPr/>
      </w:pPr>
      <w:r>
        <w:rPr/>
        <w:t>Альтернативный подход к анализу данных ГДИС может быть основан на фундаментальных свойствах уравнений фильтрации, в частности на принципе суперпозиции и методе фильтрационно-ёмкостных инвариантов, идею которых описали в  [6, 7].</w:t>
      </w:r>
    </w:p>
    <w:p>
      <w:pPr>
        <w:pStyle w:val="normal1"/>
        <w:spacing w:lineRule="auto" w:line="360" w:before="0" w:after="0"/>
        <w:rPr/>
      </w:pPr>
      <w:r>
        <w:rPr/>
        <w:t>Принцип суперпозиции позволяет корректно учитывать влияние переменных режимов работы скважины и наложение откликов от различных источников притока, рассматривая систему «пласт–трещины–скважина» как единый объект для скважин сложной конструкции.</w:t>
      </w:r>
    </w:p>
    <w:p>
      <w:pPr>
        <w:pStyle w:val="normal1"/>
        <w:spacing w:lineRule="auto" w:line="360" w:before="0" w:after="0"/>
        <w:rPr/>
      </w:pPr>
      <w:r>
        <w:rPr/>
        <w:t>Метод фильтрационно-ёмкостных инвариантов направлен на преобразование параметров пласта и характеристик отклика давления в безразмерные инварианты, что позволяет повысить устойчивость интерпретации в условиях перекрытия режимов фильтрации и ограниченной длительности гидродинамических исследований.</w:t>
      </w:r>
      <w:r>
        <w:rPr>
          <w:rFonts w:eastAsia="Times New Roman" w:cs="Times New Roman"/>
          <w:b/>
          <w:bCs/>
          <w:sz w:val="28"/>
          <w:szCs w:val="28"/>
        </w:rPr>
        <w:tab/>
      </w:r>
    </w:p>
    <w:p>
      <w:pPr>
        <w:pStyle w:val="normal1"/>
        <w:spacing w:lineRule="auto" w:line="360" w:before="0" w:after="0"/>
        <w:ind w:firstLine="720"/>
        <w:rPr/>
      </w:pPr>
      <w:r>
        <w:rPr/>
        <w:t>Целью выпускной работы становится создание программного прототипа с графическим пользовательским интерфейсом, реализующим устойчивый алгоритм интерпретации ГДИС, который позволяет анализировать историю работы скважины (с переменными дебитами и остановками) и корректно интерпретировать дорадиальные режимы течения для получения однозначных и достоверных оценок физических параметров системы «пласт-трещина-скважина».</w:t>
      </w:r>
    </w:p>
    <w:p>
      <w:pPr>
        <w:pStyle w:val="normal1"/>
        <w:spacing w:lineRule="auto" w:line="360" w:before="240" w:after="240"/>
        <w:ind w:firstLine="720"/>
        <w:rPr/>
      </w:pPr>
      <w:r>
        <w:rPr/>
        <w:t>Целевой аудиторией является разрабатываемой системы являются инженеры-гидродинамики и геологи, которые занимаются анализом ГДИС.</w:t>
      </w:r>
    </w:p>
    <w:p>
      <w:pPr>
        <w:pStyle w:val="normal1"/>
        <w:spacing w:lineRule="auto" w:line="360" w:before="0" w:after="0"/>
        <w:ind w:firstLine="720" w:end="-280"/>
        <w:rPr/>
      </w:pPr>
      <w:r>
        <w:rPr/>
        <w:t xml:space="preserve">Разработка системы ведется в соответствии с функциональным заданием заказчика ООО «Цифровая Нефтегазовая Лаборатория». </w:t>
      </w:r>
    </w:p>
    <w:p>
      <w:pPr>
        <w:pStyle w:val="normal1"/>
        <w:spacing w:lineRule="auto" w:line="360" w:before="0" w:after="0"/>
        <w:ind w:firstLine="720" w:end="-280"/>
        <w:rPr/>
      </w:pPr>
      <w:r>
        <w:rPr/>
        <w:t>Учитываются ограничения, связанные с доступностью программного обеспечения для сферы ГДИС. В работе рассматривается однофазная фильтрация нефти с постоянными физическими свойствами. Предполагается постоянство параметров пласта и трещин во времени; влияние сложных граничных условий не рассматривается.</w:t>
      </w:r>
    </w:p>
    <w:p>
      <w:pPr>
        <w:pStyle w:val="normal1"/>
        <w:spacing w:lineRule="auto" w:line="360" w:before="0" w:after="0"/>
        <w:ind w:firstLine="720" w:end="-280"/>
        <w:rPr/>
      </w:pPr>
      <w:r>
        <w:rPr>
          <w:rFonts w:eastAsia="Times New Roman" w:cs="Times New Roman"/>
          <w:sz w:val="28"/>
          <w:szCs w:val="28"/>
        </w:rPr>
        <w:t>Для достижения поставленной цели в работе предполагается решение следующих задач:</w:t>
      </w:r>
    </w:p>
    <w:p>
      <w:pPr>
        <w:pStyle w:val="normal1"/>
        <w:numPr>
          <w:ilvl w:val="0"/>
          <w:numId w:val="3"/>
        </w:numPr>
        <w:spacing w:lineRule="auto" w:line="360" w:before="0" w:after="0"/>
        <w:ind w:hanging="360" w:start="720"/>
        <w:rPr/>
      </w:pPr>
      <w:r>
        <w:rPr>
          <w:rFonts w:eastAsia="Times New Roman" w:cs="Times New Roman"/>
          <w:sz w:val="28"/>
          <w:szCs w:val="28"/>
        </w:rPr>
        <w:t xml:space="preserve">Провести анализ и обзор литературных источников, посвящённых гидродинамическим исследованиям скважин </w:t>
      </w:r>
      <w:r>
        <w:rPr/>
        <w:t>сложной конструкции,</w:t>
      </w:r>
      <w:r>
        <w:rPr>
          <w:rFonts w:eastAsia="Times New Roman" w:cs="Times New Roman"/>
          <w:sz w:val="28"/>
          <w:szCs w:val="28"/>
        </w:rPr>
        <w:t xml:space="preserve"> и выявить ограничения классических методов интерпретации.</w:t>
      </w:r>
    </w:p>
    <w:p>
      <w:pPr>
        <w:pStyle w:val="normal1"/>
        <w:numPr>
          <w:ilvl w:val="0"/>
          <w:numId w:val="3"/>
        </w:numPr>
        <w:spacing w:lineRule="auto" w:line="360" w:before="0" w:after="0"/>
        <w:ind w:hanging="360" w:start="720"/>
        <w:rPr/>
      </w:pPr>
      <w:r>
        <w:rPr>
          <w:rFonts w:eastAsia="Times New Roman" w:cs="Times New Roman"/>
          <w:sz w:val="28"/>
          <w:szCs w:val="28"/>
        </w:rPr>
        <w:t>Изучить теоретические основы интерпретации данных ГДИС на базе принципа суперпозиции и фильтрационно-ёмкостных инвариантов.</w:t>
      </w:r>
    </w:p>
    <w:p>
      <w:pPr>
        <w:pStyle w:val="normal1"/>
        <w:numPr>
          <w:ilvl w:val="0"/>
          <w:numId w:val="3"/>
        </w:numPr>
        <w:spacing w:lineRule="auto" w:line="360" w:before="0" w:after="0"/>
        <w:ind w:hanging="360" w:start="720"/>
        <w:rPr/>
      </w:pPr>
      <w:r>
        <w:rPr>
          <w:rFonts w:eastAsia="Times New Roman" w:cs="Times New Roman"/>
          <w:sz w:val="28"/>
          <w:szCs w:val="28"/>
        </w:rPr>
        <w:t>Разработать алгоритм автоматизированной интерпретации данных ГДИС с использованием методов численной оптимизации для подбора параметров пласта и трещин.</w:t>
      </w:r>
    </w:p>
    <w:p>
      <w:pPr>
        <w:pStyle w:val="normal1"/>
        <w:numPr>
          <w:ilvl w:val="0"/>
          <w:numId w:val="3"/>
        </w:numPr>
        <w:spacing w:lineRule="auto" w:line="360" w:before="0" w:after="0"/>
        <w:ind w:hanging="360" w:start="720"/>
        <w:rPr/>
      </w:pPr>
      <w:r>
        <w:rPr>
          <w:rFonts w:eastAsia="Times New Roman" w:cs="Times New Roman"/>
          <w:sz w:val="28"/>
          <w:szCs w:val="28"/>
        </w:rPr>
        <w:t>Реализовать программный прототип с графическим пользовательским интерфейсом для анализа истории работы скважины и визуализации результатов интерпретации.</w:t>
      </w:r>
    </w:p>
    <w:p>
      <w:pPr>
        <w:pStyle w:val="normal1"/>
        <w:numPr>
          <w:ilvl w:val="0"/>
          <w:numId w:val="3"/>
        </w:numPr>
        <w:spacing w:lineRule="auto" w:line="360" w:before="0" w:after="0"/>
        <w:ind w:hanging="360" w:start="720"/>
        <w:rPr/>
      </w:pPr>
      <w:r>
        <w:rPr>
          <w:rFonts w:eastAsia="Times New Roman" w:cs="Times New Roman"/>
          <w:sz w:val="28"/>
          <w:szCs w:val="28"/>
        </w:rPr>
        <w:t xml:space="preserve">Провести тестирование разработанного прототипа на синтетических и промысловых данных и оценить его эффективность по </w:t>
      </w:r>
      <w:r>
        <w:rPr/>
        <w:t>метрикам расхождения моделируемых и реальных параметров</w:t>
      </w:r>
      <w:r>
        <w:rPr>
          <w:rFonts w:eastAsia="Times New Roman" w:cs="Times New Roman"/>
          <w:sz w:val="28"/>
          <w:szCs w:val="28"/>
        </w:rPr>
        <w:t>.</w:t>
      </w:r>
    </w:p>
    <w:p>
      <w:pPr>
        <w:pStyle w:val="normal1"/>
        <w:spacing w:lineRule="auto" w:line="360" w:before="0" w:after="0"/>
        <w:ind w:firstLine="720" w:start="0"/>
        <w:rPr/>
      </w:pPr>
      <w:r>
        <w:rPr/>
        <w:t>Гипотеза работы: процесс интерпретации данных ГДИС для скважин с многостадийным гидроразрывом пласта позволяет реализовать устойчивую автоматизированную процедуру интерпретации на основе фильтрационно-ёмкостных инвариантов и принципа суперпозиции, обеспечивая сопоставимую с классическими методами точность оценки параметров пласта и трещин при использовании информации из дорадиальных режимов фильтрации.</w:t>
      </w:r>
      <w:r>
        <w:br w:type="page"/>
      </w:r>
    </w:p>
    <w:p>
      <w:pPr>
        <w:pStyle w:val="normal1"/>
        <w:spacing w:lineRule="auto" w:line="360" w:before="0" w:after="0"/>
        <w:ind w:hanging="0" w:start="0"/>
        <w:jc w:val="center"/>
        <w:rPr/>
      </w:pPr>
      <w:r>
        <w:rPr/>
        <w:t>ГЛАВА 1. АНАЛИЗ ПРЕДМЕТНОЙ ОБЛАСТИ</w:t>
      </w:r>
    </w:p>
    <w:p>
      <w:pPr>
        <w:pStyle w:val="Heading1"/>
        <w:rPr/>
      </w:pPr>
      <w:bookmarkStart w:id="1" w:name="_tkwlgheif6en"/>
      <w:bookmarkEnd w:id="1"/>
      <w:r>
        <w:rPr/>
        <w:t>1.1. ИСПОЛЬЗУЕМЫЕ ТЕРМИНЫ</w:t>
      </w:r>
    </w:p>
    <w:p>
      <w:pPr>
        <w:pStyle w:val="normal1"/>
        <w:rPr/>
      </w:pPr>
      <w:hyperlink r:id="rId2">
        <w:r>
          <w:rPr>
            <w:rStyle w:val="Style3"/>
            <w:b/>
            <w:bCs/>
          </w:rPr>
          <w:t>Пластовое давление</w:t>
        </w:r>
      </w:hyperlink>
      <w:r>
        <w:rPr/>
        <w:t xml:space="preserve"> - это давление, под которым находятся флюид в порах горных пород-коллекторов в недрах земли.</w:t>
      </w:r>
    </w:p>
    <w:p>
      <w:pPr>
        <w:pStyle w:val="normal1"/>
        <w:spacing w:lineRule="auto" w:line="240" w:before="0" w:after="0"/>
        <w:rPr/>
      </w:pPr>
      <w:r>
        <w:rPr>
          <w:b/>
          <w:bCs/>
        </w:rPr>
        <w:t>Продуктивный пласт</w:t>
      </w:r>
      <w:r>
        <w:rPr/>
        <w:t xml:space="preserve"> - это слой горной породы (коллектор) с порами и трещинами, насыщенный подвижными углеводородами (нефтью и/или газ), который способен отдавать их в промышленных объемах при бурении скважин, формируя нефтяную залежь.</w:t>
      </w:r>
    </w:p>
    <w:p>
      <w:pPr>
        <w:pStyle w:val="normal1"/>
        <w:spacing w:lineRule="auto" w:line="240" w:before="0" w:after="0"/>
        <w:rPr/>
      </w:pPr>
      <w:r>
        <w:rPr>
          <w:b/>
          <w:bCs/>
        </w:rPr>
        <w:t>Флюид</w:t>
      </w:r>
      <w:r>
        <w:rPr/>
        <w:t xml:space="preserve"> - общее название для всех текучих природных сред (нефть, газ, пластовая вода, их смеси), находящихся в порах горных пород и способных перемещаться, являясь объектом изучения и добычи, а также особый буровой раствор, используемый при бурении для промывки скважины и компенсации давления. </w:t>
      </w:r>
    </w:p>
    <w:p>
      <w:pPr>
        <w:pStyle w:val="normal1"/>
        <w:spacing w:lineRule="auto" w:line="240" w:before="0" w:after="0"/>
        <w:rPr/>
      </w:pPr>
      <w:r>
        <w:rPr>
          <w:b/>
          <w:bCs/>
        </w:rPr>
        <w:t>Фильтрация флюида</w:t>
      </w:r>
      <w:r>
        <w:rPr/>
        <w:t xml:space="preserve"> - это процесс движения флюида через пористую или трещиноватую среду под действием перепада давления, при котором флюид перемещается по системе взаимосвязанных пор и каналов породы. В контексте нефтегазовой гидродинамики термин «фильтрация» используется для описания течения флюида в пласте и не предполагает его механического разделения или очистки от твёрдых частиц.</w:t>
      </w:r>
    </w:p>
    <w:p>
      <w:pPr>
        <w:pStyle w:val="normal1"/>
        <w:spacing w:lineRule="auto" w:line="240" w:before="0" w:after="0"/>
        <w:rPr/>
      </w:pPr>
      <w:r>
        <w:rPr>
          <w:b/>
          <w:bCs/>
        </w:rPr>
        <w:t>Пористость пласта</w:t>
      </w:r>
      <w:r>
        <w:rPr/>
        <w:t xml:space="preserve"> - это фильтрационно-ёмкостная характеристика горной породы, определяющая долю объёма порового пространства в общем объёме породы. Пористость характеризует способность пласта аккумулировать флюид, но не определяет условия его фильтрации. Значение пористости зависит от состава породы, её структуры и степени уплотнения.</w:t>
      </w:r>
    </w:p>
    <w:p>
      <w:pPr>
        <w:pStyle w:val="normal1"/>
        <w:spacing w:lineRule="auto" w:line="240" w:before="0" w:after="0"/>
        <w:rPr/>
      </w:pPr>
      <w:r>
        <w:rPr>
          <w:b/>
          <w:bCs/>
        </w:rPr>
        <w:t>Проницаемость пласта</w:t>
      </w:r>
      <w:r>
        <w:rPr/>
        <w:t xml:space="preserve"> - это характеристика горной породы, определяющая её способность пропускать флюид при наличии перепада давления. Проницаемость обусловлена наличием взаимосвязанных пор и каналов в породе и является ключевым параметром, определяющим интенсивность фильтрации флюида к скважине. Измеряют в Дарси (Д) и его долях (миллидарси — мД).</w:t>
      </w:r>
    </w:p>
    <w:p>
      <w:pPr>
        <w:pStyle w:val="normal1"/>
        <w:spacing w:lineRule="auto" w:line="240" w:before="0" w:after="0"/>
        <w:rPr/>
      </w:pPr>
      <w:r>
        <w:rPr>
          <w:b/>
          <w:bCs/>
        </w:rPr>
        <w:t>Многостадийный Гидравлический Разрыв Пласта (МГРП)</w:t>
      </w:r>
      <w:r>
        <w:rPr/>
        <w:t xml:space="preserve"> - технология в нефтегазовой промышленности для стимуляции добычи нефти путем создания множества трещин в горной породе в разных точках горизонтальной скважины для увеличения притока углеводородов. В отличие от обычного ГРП, МГРП, подробно описанный в [10], позволяет провести серию разрывов последовательно, изолируя участки скважины. </w:t>
      </w:r>
    </w:p>
    <w:p>
      <w:pPr>
        <w:pStyle w:val="normal1"/>
        <w:spacing w:lineRule="auto" w:line="240" w:before="0" w:after="0"/>
        <w:rPr/>
      </w:pPr>
      <w:r>
        <w:rPr>
          <w:b/>
          <w:bCs/>
        </w:rPr>
        <w:t>Гидродинамические исследования скважин (ГДИС)</w:t>
      </w:r>
      <w:r>
        <w:rPr/>
        <w:t xml:space="preserve"> - это совокупность методов исследования, основанных на регистрации и анализе изменения давления и дебита во времени, проводимых в работающих или остановленных скважинах с целью изучения фильтрационных свойств пласта и состояния системы «пласт–скважина». Результаты ГДИС используются для оценки параметров пласта, эффективности вскрытия и интенсификации притока, а также для прогнозирования дальнейшей эксплуатации скважины.</w:t>
      </w:r>
    </w:p>
    <w:p>
      <w:pPr>
        <w:pStyle w:val="normal1"/>
        <w:rPr/>
      </w:pPr>
      <w:r>
        <w:rPr>
          <w:b/>
          <w:bCs/>
        </w:rPr>
        <w:t xml:space="preserve">Коэффициент влияния ствола скважины (ВСС) </w:t>
      </w:r>
      <w:r>
        <w:rPr/>
        <w:t>- параметр ГДИС, характеризующий объем жидкости, поступающей в скважину или выходящей из нее при изменении забойного давления.</w:t>
      </w:r>
    </w:p>
    <w:p>
      <w:pPr>
        <w:pStyle w:val="normal1"/>
        <w:spacing w:lineRule="auto" w:line="240" w:before="0" w:after="0"/>
        <w:rPr/>
      </w:pPr>
      <w:r>
        <w:rPr>
          <w:b/>
          <w:bCs/>
        </w:rPr>
        <w:t>Проппант</w:t>
      </w:r>
      <w:r>
        <w:rPr/>
        <w:t xml:space="preserve"> - это гранулированный материал, используемый в нефтегазовой отрасли при ГРП для расклинивания трещин и повышения добычи нефти и газа.</w:t>
      </w:r>
    </w:p>
    <w:p>
      <w:pPr>
        <w:pStyle w:val="normal1"/>
        <w:spacing w:lineRule="auto" w:line="240" w:before="0" w:after="0"/>
        <w:rPr/>
      </w:pPr>
      <w:r>
        <w:rPr>
          <w:b/>
          <w:bCs/>
        </w:rPr>
        <w:t xml:space="preserve">Устье скважины </w:t>
      </w:r>
      <w:r>
        <w:rPr/>
        <w:t xml:space="preserve">- это верхняя точка скважины на поверхности земли, где устанавливается оборудование для контроля и эксплуатации. </w:t>
      </w:r>
    </w:p>
    <w:p>
      <w:pPr>
        <w:pStyle w:val="normal1"/>
        <w:spacing w:lineRule="auto" w:line="240" w:before="0" w:after="0"/>
        <w:rPr/>
      </w:pPr>
      <w:r>
        <w:rPr>
          <w:b/>
          <w:bCs/>
        </w:rPr>
        <w:t>Забой</w:t>
      </w:r>
      <w:r>
        <w:rPr/>
        <w:t xml:space="preserve"> </w:t>
      </w:r>
      <w:r>
        <w:rPr>
          <w:b/>
          <w:bCs/>
        </w:rPr>
        <w:t xml:space="preserve">скважины </w:t>
      </w:r>
      <w:r>
        <w:rPr/>
        <w:t>- это нижняя часть скважины, вскрывающая продуктвный пласт. Она служит для извлечения необходимого ресурса из недр земли</w:t>
      </w:r>
    </w:p>
    <w:p>
      <w:pPr>
        <w:pStyle w:val="normal1"/>
        <w:spacing w:lineRule="auto" w:line="240" w:before="0" w:after="0"/>
        <w:rPr/>
      </w:pPr>
      <w:r>
        <w:rPr>
          <w:b/>
          <w:bCs/>
        </w:rPr>
        <w:t>Скин-фактор</w:t>
      </w:r>
      <w:r>
        <w:rPr/>
        <w:t xml:space="preserve"> - это безразмерный параметр, характеризующий дополнительное гидродинамическое сопротивление в призабойной зоне скважины по сравнению с идеализированным состоянием пласта. Положительное значение скин-фактора соответствует ухудшению условий притока (повреждение пласта, загрязнение пор, несовершенное вскрытие), т отрицательное значение указывает на улучшение фильтрационных свойств призабойной зоны (гидроразрыв пласта). Скин-фактор отражает состояние зоны, прилегающей к скважине, и не является свойством пласта в целом.</w:t>
      </w:r>
    </w:p>
    <w:p>
      <w:pPr>
        <w:pStyle w:val="normal1"/>
        <w:spacing w:lineRule="auto" w:line="240" w:before="0" w:after="0"/>
        <w:rPr/>
      </w:pPr>
      <w:r>
        <w:rPr>
          <w:b/>
          <w:bCs/>
        </w:rPr>
        <w:t xml:space="preserve">Депрессия </w:t>
      </w:r>
      <w:r>
        <w:rPr/>
        <w:t>- разница между пластовым и забойным давлением, создающую «приток» нефти и газа в скважину.</w:t>
      </w:r>
    </w:p>
    <w:p>
      <w:pPr>
        <w:pStyle w:val="normal1"/>
        <w:spacing w:lineRule="auto" w:line="240" w:before="0" w:after="0"/>
        <w:rPr/>
      </w:pPr>
      <w:r>
        <w:rPr>
          <w:b/>
          <w:bCs/>
        </w:rPr>
        <w:t xml:space="preserve">Установившийся режим потока </w:t>
      </w:r>
      <w:r>
        <w:rPr/>
        <w:t xml:space="preserve">- режим, при котором распределение давления и дебита постоянно во времени: </w:t>
      </w:r>
      <w:r>
        <w:rPr/>
      </w:r>
      <m:oMath xmlns:m="http://schemas.openxmlformats.org/officeDocument/2006/math">
        <m:f>
          <m:num>
            <m:r>
              <m:t xml:space="preserve">∂</m:t>
            </m:r>
            <m:r>
              <m:t xml:space="preserve">P</m:t>
            </m:r>
          </m:num>
          <m:den>
            <m:r>
              <m:t xml:space="preserve">∂</m:t>
            </m:r>
            <m:r>
              <m:t xml:space="preserve">t</m:t>
            </m:r>
          </m:den>
        </m:f>
        <m:r>
          <m:rPr>
            <m:lit/>
            <m:nor/>
          </m:rPr>
          <m:t xml:space="preserve">=</m:t>
        </m:r>
        <m:r>
          <m:t xml:space="preserve">0</m:t>
        </m:r>
        <m:r>
          <m:t xml:space="preserve">;</m:t>
        </m:r>
        <m:r>
          <m:rPr>
            <m:lit/>
            <m:nor/>
          </m:rPr>
          <m:t xml:space="preserve"> </m:t>
        </m:r>
        <m:sSub>
          <m:e>
            <m:r>
              <m:t xml:space="preserve">P</m:t>
            </m:r>
          </m:e>
          <m:sub>
            <m:r>
              <m:t xml:space="preserve">пласта</m:t>
            </m:r>
          </m:sub>
        </m:sSub>
        <m:r>
          <m:rPr>
            <m:lit/>
            <m:nor/>
          </m:rPr>
          <m:t xml:space="preserve">=</m:t>
        </m:r>
        <m:r>
          <m:t xml:space="preserve">const</m:t>
        </m:r>
      </m:oMath>
    </w:p>
    <w:p>
      <w:pPr>
        <w:pStyle w:val="normal1"/>
        <w:spacing w:lineRule="auto" w:line="240" w:before="0" w:after="0"/>
        <w:rPr>
          <w:b/>
          <w:bCs/>
        </w:rPr>
      </w:pPr>
      <w:r>
        <w:rPr>
          <w:b/>
          <w:bCs/>
        </w:rPr>
        <w:t xml:space="preserve">Неустановившийся режим потока </w:t>
      </w:r>
      <w:r>
        <w:rPr/>
        <w:t xml:space="preserve">- режим, при котором давленин и/или дебит изменяются во времени: </w:t>
      </w:r>
      <w:r>
        <w:rPr/>
      </w:r>
      <m:oMath xmlns:m="http://schemas.openxmlformats.org/officeDocument/2006/math">
        <m:f>
          <m:num>
            <m:r>
              <m:t xml:space="preserve">∂</m:t>
            </m:r>
            <m:r>
              <m:t xml:space="preserve">P</m:t>
            </m:r>
          </m:num>
          <m:den>
            <m:r>
              <m:t xml:space="preserve">∂</m:t>
            </m:r>
            <m:r>
              <m:t xml:space="preserve">t</m:t>
            </m:r>
          </m:den>
        </m:f>
        <m:r>
          <m:rPr>
            <m:lit/>
            <m:nor/>
          </m:rPr>
          <m:t xml:space="preserve">=</m:t>
        </m:r>
        <m:r>
          <m:t xml:space="preserve">φ</m:t>
        </m:r>
        <m:r>
          <m:t xml:space="preserve">(</m:t>
        </m:r>
        <m:r>
          <m:t xml:space="preserve">r</m:t>
        </m:r>
        <m:r>
          <m:t xml:space="preserve">,</m:t>
        </m:r>
        <m:r>
          <m:t xml:space="preserve">t</m:t>
        </m:r>
        <m:r>
          <m:t xml:space="preserve">)</m:t>
        </m:r>
        <m:r>
          <m:rPr>
            <m:lit/>
            <m:nor/>
          </m:rPr>
          <m:t xml:space="preserve"> </m:t>
        </m:r>
        <m:r>
          <m:t xml:space="preserve">;</m:t>
        </m:r>
        <m:r>
          <m:rPr>
            <m:lit/>
            <m:nor/>
          </m:rPr>
          <m:t xml:space="preserve"> </m:t>
        </m:r>
        <m:r>
          <m:t xml:space="preserve">p</m:t>
        </m:r>
        <m:r>
          <m:rPr>
            <m:lit/>
            <m:nor/>
          </m:rPr>
          <m:t xml:space="preserve">=</m:t>
        </m:r>
        <m:r>
          <m:rPr>
            <m:lit/>
            <m:nor/>
          </m:rPr>
          <m:t xml:space="preserve"> </m:t>
        </m:r>
        <m:r>
          <m:t xml:space="preserve">φ</m:t>
        </m:r>
        <m:r>
          <m:t xml:space="preserve">(</m:t>
        </m:r>
        <m:r>
          <m:t xml:space="preserve">r</m:t>
        </m:r>
        <m:r>
          <m:t xml:space="preserve">,</m:t>
        </m:r>
        <m:r>
          <m:t xml:space="preserve">t</m:t>
        </m:r>
        <m:r>
          <m:t xml:space="preserve">)</m:t>
        </m:r>
        <m:r>
          <m:t xml:space="preserve">,</m:t>
        </m:r>
        <m:r>
          <m:rPr>
            <m:lit/>
            <m:nor/>
          </m:rPr>
          <m:t xml:space="preserve"> </m:t>
        </m:r>
        <m:r>
          <m:t xml:space="preserve">где</m:t>
        </m:r>
        <m:r>
          <m:rPr>
            <m:lit/>
            <m:nor/>
          </m:rPr>
          <m:t xml:space="preserve"> </m:t>
        </m:r>
      </m:oMath>
      <w:r>
        <w:rPr/>
        <w:t>r -  рассстояние от скважины до произвольной точки в пласте.</w:t>
      </w:r>
      <w:r>
        <w:br w:type="page"/>
      </w:r>
    </w:p>
    <w:p>
      <w:pPr>
        <w:pStyle w:val="Heading1"/>
        <w:rPr/>
      </w:pPr>
      <w:bookmarkStart w:id="2" w:name="_p1uhs1iq8at0"/>
      <w:bookmarkEnd w:id="2"/>
      <w:r>
        <w:rPr/>
        <w:t>1.2. ОПИСАНИЕ ПРЕДМЕТНОЙ ОБЛАСТИ</w:t>
      </w:r>
    </w:p>
    <w:p>
      <w:pPr>
        <w:pStyle w:val="Heading2"/>
        <w:rPr/>
      </w:pPr>
      <w:bookmarkStart w:id="3" w:name="_o7crfixj1jq8"/>
      <w:bookmarkEnd w:id="3"/>
      <w:r>
        <w:rPr/>
        <w:t>1.2.1. ОПИСАНИЕ МЕТОДА МГРП</w:t>
      </w:r>
    </w:p>
    <w:p>
      <w:pPr>
        <w:pStyle w:val="normal1"/>
        <w:spacing w:lineRule="auto" w:line="240" w:before="0" w:after="0"/>
        <w:ind w:firstLine="720" w:start="0"/>
        <w:rPr/>
      </w:pPr>
      <w:r>
        <w:rPr/>
        <w:t>Наиболее известным представителем скважины сложной конструкции являются скважины, разработанные методом многостадийного гидроразрыва пласта [10, 12]. Он является одним из наиболее эффективных методов интенсификации притока при разработке низкопроницаемых коллекторов, в которых применение горизонтальных скважин оказывается экономически и технологически целесообразным. Основной целью МГРП является искусственное увеличение проводимости системы «пласт–скважина» за счёт создания в пласте системы высокопроводящих трещин.</w:t>
      </w:r>
    </w:p>
    <w:p>
      <w:pPr>
        <w:pStyle w:val="normal1"/>
        <w:spacing w:lineRule="auto" w:line="240" w:before="0" w:after="0"/>
        <w:ind w:firstLine="720" w:start="0"/>
        <w:rPr/>
      </w:pPr>
      <w:r>
        <w:rPr/>
        <w:t>Суть гидроразрыва пласта заключается в закачке в скважину специальной рабочей жидкости под высоким давлением (порядка 800 атм.), превышающим прочность горных пород. В результате в пласте формируется искусственная трещина, ориентированная, как правило, вертикально и распространяющаяся преимущественно в латеральном направлении. Характерная геометрия такой трещины определяется напряжённым состоянием пород и условиями залегания пласта и может достигать десятков метров по высоте и сотен метров по длине при сравнительно малой ширине.</w:t>
      </w:r>
    </w:p>
    <w:p>
      <w:pPr>
        <w:pStyle w:val="normal1"/>
        <w:spacing w:lineRule="auto" w:line="240" w:before="0" w:after="0"/>
        <w:ind w:firstLine="720" w:start="0"/>
        <w:rPr/>
      </w:pPr>
      <w:r>
        <w:rPr/>
        <w:t>Для предотвращения смыкания трещины после прекращения закачки в рабочую жидкость добавляется проппант — гранулированный керамический материал высокой прочности, который остаётся в трещине и обеспечивает сохранение её раскрытия. В результате в пласте формируется искусственный высокопроводящий канал, гидравлически связанный со скважиной. Фильтрация нефти происходит со скоростью, как и раньше, однако за счёт увеличения площади дренирования суммарный дебит скважины возрастает.</w:t>
      </w:r>
    </w:p>
    <w:p>
      <w:pPr>
        <w:pStyle w:val="normal1"/>
        <w:spacing w:lineRule="auto" w:line="240" w:before="0" w:after="0"/>
        <w:ind w:firstLine="720" w:start="0"/>
        <w:rPr/>
      </w:pPr>
      <w:r>
        <w:rPr/>
        <w:t>Формирование системы трещин приводит к качественному изменению характера фильтрации флюида в пласте. В отличие от классического притока к стволу скважины, после проведения гидроразрыва флюид первоначально движется из объёма пласта к плоскостям трещин, после чего поступает в скважину. Таким образом, площадь поверхности, с которой осуществляется приток, существенно возрастает по сравнению с перфорированным стволом скважины, что позволяет вовлекать в разработку ранее недоступные объёмы низкопроницаемого коллектора.</w:t>
      </w:r>
    </w:p>
    <w:p>
      <w:pPr>
        <w:pStyle w:val="normal1"/>
        <w:spacing w:lineRule="auto" w:line="240" w:before="0" w:after="0"/>
        <w:ind w:firstLine="720" w:start="0"/>
        <w:rPr/>
      </w:pPr>
      <w:r>
        <w:rPr/>
        <w:t>В случае горизонтальных скважин гидроразрыв пласта, как правило, реализуется в многостадийном режиме. При этом вдоль горизонтального ствола последовательно изолируются отдельные интервалы скважины с использованием пакерующих устройств или муфт, в каждом из которых формируется отдельная трещина гидроразрыва. Совокупность таких трещин образует сложную систему притока, увеличивающую эффективную площадь дренирования пласта.</w:t>
      </w:r>
    </w:p>
    <w:p>
      <w:pPr>
        <w:pStyle w:val="normal1"/>
        <w:spacing w:lineRule="auto" w:line="240" w:before="0" w:after="0"/>
        <w:ind w:firstLine="720" w:start="0"/>
        <w:rPr/>
      </w:pPr>
      <w:r>
        <w:rPr/>
        <w:t>Создание системы взаимодействующих трещин при МГРП приводит к формированию сложной гидродинамической системы «пласт–трещины–скважина», в которой реализуются различные режимы фильтрации, сменяющие друг друга во времени. Это обстоятельство имеет принципиальное значение для интерпретации данных гидродинамических исследований и рассматривается в последующих разделах работы.</w:t>
      </w:r>
    </w:p>
    <w:p>
      <w:pPr>
        <w:pStyle w:val="normal1"/>
        <w:spacing w:lineRule="auto" w:line="240" w:before="0" w:after="0"/>
        <w:rPr/>
      </w:pPr>
      <w:r>
        <w:rPr/>
      </w:r>
    </w:p>
    <w:p>
      <w:pPr>
        <w:pStyle w:val="Heading2"/>
        <w:rPr/>
      </w:pPr>
      <w:bookmarkStart w:id="4" w:name="_zdvytxle22h7"/>
      <w:bookmarkEnd w:id="4"/>
      <w:r>
        <w:rPr/>
        <w:t>1.2.2. ФИЛЬТРАЦИЯ И ЕЕ РЕЖИМЫ</w:t>
      </w:r>
    </w:p>
    <w:p>
      <w:pPr>
        <w:pStyle w:val="normal1"/>
        <w:spacing w:lineRule="auto" w:line="240" w:before="0" w:after="0"/>
        <w:rPr/>
      </w:pPr>
      <w:r>
        <w:rPr/>
        <w:t>Фильтрация флюида в продуктивном пласте представляет собой процесс его движения через пористую или трещиноватую среду под действием перепада давления. Движение флюида осуществляется по системе взаимосвязанных пор и каналов горной породы и определяется как свойствами самого флюида, так и фильтрационно-ёмкостными характеристиками пласта.</w:t>
      </w:r>
    </w:p>
    <w:p>
      <w:pPr>
        <w:pStyle w:val="normal1"/>
        <w:spacing w:lineRule="auto" w:line="240" w:before="0" w:after="0"/>
        <w:rPr/>
      </w:pPr>
      <w:r>
        <w:rPr/>
        <w:t>К основным свойствам пласта, влияющим на процесс фильтрации, относятся пористость и проницаемость. Пористость определяет объём порового пространства, доступного для накопления флюида, тогда как проницаемость характеризует способность породы пропускать флюид при наличии перепада давления. При этом именно проницаемость является ключевым параметром, определяющим интенсивность притока флюида к скважине и форму отклика давления при гидродинамических исследованиях. Теоретически, при большой проницаемости (&gt; 100 мД) можно всю нефть месторождения выкачать одной скважиной, однако процессс займёт времени.</w:t>
      </w:r>
    </w:p>
    <w:p>
      <w:pPr>
        <w:pStyle w:val="normal1"/>
        <w:spacing w:lineRule="auto" w:line="240" w:before="0" w:after="0"/>
        <w:ind w:firstLine="720"/>
        <w:rPr/>
      </w:pPr>
      <w:r>
        <w:rPr/>
        <w:t>В инженерных расчётах и при анализе гидродинамических исследований движение флюида в пористой среде в большинстве случаев описывается законом Дарси [</w:t>
      </w:r>
      <w:r>
        <w:rPr/>
        <w:t>9</w:t>
      </w:r>
      <w:r>
        <w:rPr/>
        <w:t>], устанавливающим линейную зависимость между скоростью фильтрации и градиентом давления. Закон Дарси был получен на основе экспериментальных исследований течения жидкости через пористые среды и широко применяется при описании фильтрационных процессов в нефтегазовых коллекторах.</w:t>
      </w:r>
    </w:p>
    <w:p>
      <w:pPr>
        <w:pStyle w:val="normal1"/>
        <w:spacing w:lineRule="auto" w:line="240" w:before="0" w:after="0"/>
        <w:ind w:firstLine="720"/>
        <w:rPr/>
      </w:pPr>
      <w:r>
        <w:rPr/>
        <w:t>В одномерной форме закон Дарси может быть записан в виде:</w:t>
      </w:r>
    </w:p>
    <w:p>
      <w:pPr>
        <w:pStyle w:val="normal1"/>
        <w:spacing w:lineRule="auto" w:line="240" w:before="0" w:after="0"/>
        <w:jc w:val="center"/>
        <w:rPr>
          <w:sz w:val="32"/>
          <w:szCs w:val="32"/>
        </w:rPr>
      </w:pPr>
      <w:r>
        <w:rPr/>
      </w:r>
      <m:oMath xmlns:m="http://schemas.openxmlformats.org/officeDocument/2006/math">
        <m:r>
          <m:t xml:space="preserve">Q</m:t>
        </m:r>
        <m:r>
          <m:rPr>
            <m:lit/>
            <m:nor/>
          </m:rPr>
          <m:t xml:space="preserve"> </m:t>
        </m:r>
        <m:r>
          <m:rPr>
            <m:lit/>
            <m:nor/>
          </m:rPr>
          <m:t xml:space="preserve">=</m:t>
        </m:r>
        <m:r>
          <m:rPr>
            <m:lit/>
            <m:nor/>
          </m:rPr>
          <m:t xml:space="preserve"> </m:t>
        </m:r>
        <m:f>
          <m:num>
            <m:r>
              <m:t xml:space="preserve">k</m:t>
            </m:r>
          </m:num>
          <m:den>
            <m:r>
              <m:t xml:space="preserve">μ</m:t>
            </m:r>
          </m:den>
        </m:f>
        <m:r>
          <m:t xml:space="preserve">A</m:t>
        </m:r>
        <m:f>
          <m:num>
            <m:r>
              <m:t xml:space="preserve">ΔP</m:t>
            </m:r>
          </m:num>
          <m:den>
            <m:r>
              <m:t xml:space="preserve">L</m:t>
            </m:r>
          </m:den>
        </m:f>
      </m:oMath>
      <w:r>
        <w:rPr>
          <w:sz w:val="32"/>
          <w:szCs w:val="32"/>
        </w:rPr>
        <w:t xml:space="preserve"> </w:t>
      </w:r>
      <w:r>
        <w:rPr>
          <w:sz w:val="32"/>
          <w:szCs w:val="32"/>
        </w:rPr>
        <w:t>,</w:t>
      </w:r>
    </w:p>
    <w:p>
      <w:pPr>
        <w:pStyle w:val="normal1"/>
        <w:spacing w:lineRule="auto" w:line="240" w:before="0" w:after="0"/>
        <w:rPr/>
      </w:pPr>
      <w:r>
        <w:rPr/>
        <w:t>где Q — расход флюида, k — проницаемость пласта, μ — динамическая вязкость флюида, A — площадь фильтрации, ΔP— перепад давления на концах пути, L — характерная длина канала пути фильтрации.</w:t>
      </w:r>
    </w:p>
    <w:p>
      <w:pPr>
        <w:pStyle w:val="normal1"/>
        <w:spacing w:lineRule="auto" w:line="240" w:before="0" w:after="0"/>
        <w:rPr/>
      </w:pPr>
      <w:r>
        <w:rPr/>
      </w:r>
    </w:p>
    <w:p>
      <w:pPr>
        <w:pStyle w:val="normal1"/>
        <w:spacing w:lineRule="auto" w:line="240" w:before="0" w:after="0"/>
        <w:rPr/>
      </w:pPr>
      <w:r>
        <w:rPr/>
        <w:t>Закон Дарси описывает мгновенную связь между скоростью фильтрации и градиентом давления. Однако при анализе нестационарных процессов притока, характерных для гидродинамических исследований скважин, необходимо учитывать изменение давления во времени и пространстве. Для этого используется уравнение пьезопроводности, получаемое на основе закона Дарси и уравнения неразрывности.</w:t>
      </w:r>
    </w:p>
    <w:p>
      <w:pPr>
        <w:pStyle w:val="normal1"/>
        <w:spacing w:lineRule="auto" w:line="240" w:before="0" w:after="0"/>
        <w:rPr/>
      </w:pPr>
      <w:r>
        <w:rPr/>
        <w:t>В предположении однофазного сжимаемого флюида, изотропного однородного пласта и плоскорадиальной геометрии притока, фильтрация описывается уравнением пьезопроводности:</w:t>
      </w:r>
    </w:p>
    <w:p>
      <w:pPr>
        <w:pStyle w:val="normal1"/>
        <w:spacing w:lineRule="auto" w:line="240" w:before="0" w:after="0"/>
        <w:ind w:hanging="0" w:start="0"/>
        <w:jc w:val="center"/>
        <w:rPr>
          <w:sz w:val="34"/>
          <w:szCs w:val="34"/>
        </w:rPr>
      </w:pPr>
      <w:r>
        <w:rPr/>
      </w:r>
      <m:oMath xmlns:m="http://schemas.openxmlformats.org/officeDocument/2006/math">
        <m:f>
          <m:num>
            <m:r>
              <m:t xml:space="preserve">1</m:t>
            </m:r>
          </m:num>
          <m:den>
            <m:r>
              <m:t xml:space="preserve">r</m:t>
            </m:r>
          </m:den>
        </m:f>
        <m:f>
          <m:num>
            <m:r>
              <m:t xml:space="preserve">∂</m:t>
            </m:r>
          </m:num>
          <m:den>
            <m:r>
              <m:t xml:space="preserve">∂</m:t>
            </m:r>
            <m:r>
              <m:t xml:space="preserve">r</m:t>
            </m:r>
          </m:den>
        </m:f>
        <m:r>
          <m:t xml:space="preserve">(</m:t>
        </m:r>
        <m:r>
          <m:t xml:space="preserve">r</m:t>
        </m:r>
        <m:f>
          <m:num>
            <m:r>
              <m:t xml:space="preserve">∂</m:t>
            </m:r>
            <m:r>
              <m:t xml:space="preserve">P</m:t>
            </m:r>
          </m:num>
          <m:den>
            <m:r>
              <m:t xml:space="preserve">∂</m:t>
            </m:r>
            <m:r>
              <m:t xml:space="preserve">r</m:t>
            </m:r>
          </m:den>
        </m:f>
        <m:r>
          <m:t xml:space="preserve">)</m:t>
        </m:r>
        <m:r>
          <m:rPr>
            <m:lit/>
            <m:nor/>
          </m:rPr>
          <m:t xml:space="preserve"> </m:t>
        </m:r>
        <m:r>
          <m:rPr>
            <m:lit/>
            <m:nor/>
          </m:rPr>
          <m:t xml:space="preserve">=</m:t>
        </m:r>
        <m:r>
          <m:rPr>
            <m:lit/>
            <m:nor/>
          </m:rPr>
          <m:t xml:space="preserve"> </m:t>
        </m:r>
        <m:f>
          <m:num>
            <m:r>
              <m:t xml:space="preserve">ϕ</m:t>
            </m:r>
            <m:sSub>
              <m:e>
                <m:r>
                  <m:t xml:space="preserve">μ</m:t>
                </m:r>
                <m:r>
                  <m:t xml:space="preserve">c</m:t>
                </m:r>
              </m:e>
              <m:sub>
                <m:r>
                  <m:t xml:space="preserve">t</m:t>
                </m:r>
              </m:sub>
            </m:sSub>
          </m:num>
          <m:den>
            <m:r>
              <m:t xml:space="preserve">k</m:t>
            </m:r>
          </m:den>
        </m:f>
        <m:f>
          <m:num>
            <m:r>
              <m:t xml:space="preserve">∂</m:t>
            </m:r>
            <m:r>
              <m:t xml:space="preserve">P</m:t>
            </m:r>
          </m:num>
          <m:den>
            <m:r>
              <m:t xml:space="preserve">∂</m:t>
            </m:r>
            <m:r>
              <m:t xml:space="preserve">t</m:t>
            </m:r>
          </m:den>
        </m:f>
      </m:oMath>
      <w:r>
        <w:rPr>
          <w:sz w:val="34"/>
          <w:szCs w:val="34"/>
        </w:rPr>
        <w:t>,</w:t>
      </w:r>
    </w:p>
    <w:p>
      <w:pPr>
        <w:pStyle w:val="normal1"/>
        <w:spacing w:lineRule="auto" w:line="240" w:before="0" w:after="0"/>
        <w:ind w:hanging="0" w:start="0"/>
        <w:jc w:val="start"/>
        <w:rPr/>
      </w:pPr>
      <w:r>
        <w:rPr>
          <w:sz w:val="34"/>
          <w:szCs w:val="34"/>
        </w:rPr>
        <w:t xml:space="preserve"> </w:t>
      </w:r>
      <w:r>
        <w:rPr/>
        <w:t>где</w:t>
        <w:br/>
        <w:t xml:space="preserve"> </w:t>
      </w:r>
      <w:r>
        <w:rPr/>
      </w:r>
      <m:oMath xmlns:m="http://schemas.openxmlformats.org/officeDocument/2006/math">
        <m:r>
          <m:t xml:space="preserve">P</m:t>
        </m:r>
        <m:r>
          <m:t xml:space="preserve">(</m:t>
        </m:r>
        <m:r>
          <m:t xml:space="preserve">r</m:t>
        </m:r>
        <m:r>
          <m:t xml:space="preserve">,</m:t>
        </m:r>
        <m:r>
          <m:t xml:space="preserve">t</m:t>
        </m:r>
        <m:r>
          <m:t xml:space="preserve">)</m:t>
        </m:r>
      </m:oMath>
      <w:r>
        <w:rPr/>
        <w:t xml:space="preserve"> — давление как функция радиуса и времени;</w:t>
        <w:br/>
        <w:t xml:space="preserve"> </w:t>
      </w:r>
      <w:r>
        <w:rPr/>
      </w:r>
      <m:oMath xmlns:m="http://schemas.openxmlformats.org/officeDocument/2006/math">
        <m:r>
          <m:t xml:space="preserve">φ</m:t>
        </m:r>
      </m:oMath>
      <w:r>
        <w:rPr/>
        <w:t xml:space="preserve"> — пористость;</w:t>
        <w:br/>
        <w:t xml:space="preserve"> μ –- вязкость флюида;</w:t>
        <w:br/>
        <w:t xml:space="preserve"> </w:t>
      </w:r>
      <w:r>
        <w:rPr/>
      </w:r>
      <m:oMath xmlns:m="http://schemas.openxmlformats.org/officeDocument/2006/math">
        <m:sSub>
          <m:e>
            <m:r>
              <m:t xml:space="preserve">c</m:t>
            </m:r>
          </m:e>
          <m:sub>
            <m:r>
              <m:t xml:space="preserve">t</m:t>
            </m:r>
          </m:sub>
        </m:sSub>
      </m:oMath>
      <w:r>
        <w:rPr/>
        <w:t xml:space="preserve"> — общая сжимаемость системы;</w:t>
        <w:br/>
        <w:t xml:space="preserve"> k — проницаемость пласта.</w:t>
      </w:r>
    </w:p>
    <w:p>
      <w:pPr>
        <w:pStyle w:val="normal1"/>
        <w:spacing w:lineRule="auto" w:line="240" w:before="0" w:after="0"/>
        <w:rPr/>
      </w:pPr>
      <w:r>
        <w:rPr/>
        <w:t>Левая часть уравнения показывает, насколько интенсивность давления распространяется в пласте из-за неоднородности поля давления.</w:t>
      </w:r>
    </w:p>
    <w:p>
      <w:pPr>
        <w:pStyle w:val="normal1"/>
        <w:keepNext w:val="false"/>
        <w:keepLines w:val="false"/>
        <w:pageBreakBefore w:val="false"/>
        <w:widowControl/>
        <w:pBdr/>
        <w:shd w:val="clear" w:fill="auto"/>
        <w:spacing w:lineRule="auto" w:line="360" w:before="0" w:after="0"/>
        <w:ind w:firstLine="720" w:start="0" w:end="0"/>
        <w:jc w:val="both"/>
        <w:rPr/>
      </w:pPr>
      <w:r>
        <w:rPr/>
        <w:t>Правая часть показывает насколько стремительно давление может изменяться во времени при заданных фильтрационных свойствах пласта и флюида.</w:t>
      </w:r>
    </w:p>
    <w:p>
      <w:pPr>
        <w:pStyle w:val="normal1"/>
        <w:keepNext w:val="false"/>
        <w:keepLines w:val="false"/>
        <w:pageBreakBefore w:val="false"/>
        <w:widowControl/>
        <w:pBdr/>
        <w:shd w:val="clear" w:fill="auto"/>
        <w:spacing w:lineRule="auto" w:line="360" w:before="0" w:after="0"/>
        <w:ind w:firstLine="720" w:start="0" w:end="0"/>
        <w:jc w:val="both"/>
        <w:rPr/>
      </w:pPr>
      <w:r>
        <w:rPr/>
        <w:t>Данное уравнение является базовым при интерпретации гидродинамических исследований и описывает процесс распространения возмущения давления в пласте.</w:t>
      </w:r>
    </w:p>
    <w:p>
      <w:pPr>
        <w:pStyle w:val="normal1"/>
        <w:keepNext w:val="false"/>
        <w:keepLines w:val="false"/>
        <w:pageBreakBefore w:val="false"/>
        <w:widowControl/>
        <w:pBdr/>
        <w:shd w:val="clear" w:fill="auto"/>
        <w:spacing w:lineRule="auto" w:line="360" w:before="0" w:after="0"/>
        <w:ind w:firstLine="720" w:start="0" w:end="0"/>
        <w:jc w:val="both"/>
        <w:rPr/>
      </w:pPr>
      <w:r>
        <w:rPr/>
        <w:t>Различные режимы фильтрации (радиальный, линейный, билинейный, псевдорадиальный) представляют собой частные решения или асимптотические формы уравнения пьезопроводности, соответствующие различным геометриям притока и масштабам времени.</w:t>
      </w:r>
    </w:p>
    <w:p>
      <w:pPr>
        <w:pStyle w:val="normal1"/>
        <w:spacing w:lineRule="auto" w:line="240" w:before="0" w:after="0"/>
        <w:rPr/>
      </w:pPr>
      <w:r>
        <w:rPr/>
        <w:t>Режим фильтрации определяется геометрией системы притока и условиями движения флюида в пласте. В зависимости от взаимного расположения скважины, трещин, объёма пласта и времени эксплуатации, характер фильтрации может существенно изменяться.</w:t>
      </w:r>
    </w:p>
    <w:p>
      <w:pPr>
        <w:pStyle w:val="normal1"/>
        <w:spacing w:lineRule="auto" w:line="240" w:before="0" w:after="0"/>
        <w:rPr/>
      </w:pPr>
      <w:r>
        <w:rPr/>
        <w:t>Выделяют несколько типов потоков [9, с. 120-124], которые могут сменять друг друга и в реальных условиях редко представлены в чистом виде:</w:t>
      </w:r>
    </w:p>
    <w:p>
      <w:pPr>
        <w:pStyle w:val="normal1"/>
        <w:spacing w:lineRule="auto" w:line="240" w:before="0" w:after="0"/>
        <w:rPr/>
      </w:pPr>
      <w:r>
        <w:rPr>
          <w:b/>
          <w:bCs/>
        </w:rPr>
        <w:t>Радиальный</w:t>
      </w:r>
      <w:r>
        <w:rPr/>
        <w:t xml:space="preserve"> поток (Рис. 1.</w:t>
      </w:r>
      <w:r>
        <w:rPr/>
        <w:t>1</w:t>
      </w:r>
      <w:r>
        <w:rPr/>
        <w:t xml:space="preserve">) является классическим режимом фильтрации и характерен для притока флюида к вертикальной скважине в однородном пласте. В этом случае линии тока имеют радиальную симметрию, а флюид движется со всех направлений непосредственно к стволу скважины. Данный режим широко используется в качестве базового при анализе гидродинамических исследований, поскольку он соответствует простейшей геометрии системы «пласт–скважина». В скважинах, разработанных с помощью МГРП, зачастую либо не достигается вовсе, либо спустя долгое время. </w:t>
      </w:r>
    </w:p>
    <w:p>
      <w:pPr>
        <w:pStyle w:val="normal1"/>
        <w:spacing w:lineRule="auto" w:line="240" w:before="0" w:after="0"/>
        <w:ind w:hanging="0"/>
        <w:jc w:val="center"/>
        <w:rPr/>
      </w:pPr>
      <w:r>
        <w:rPr/>
        <w:drawing>
          <wp:inline distT="0" distB="0" distL="0" distR="0">
            <wp:extent cx="5886450" cy="3657600"/>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3"/>
                    <a:stretch>
                      <a:fillRect/>
                    </a:stretch>
                  </pic:blipFill>
                  <pic:spPr bwMode="auto">
                    <a:xfrm>
                      <a:off x="0" y="0"/>
                      <a:ext cx="5886450" cy="3657600"/>
                    </a:xfrm>
                    <a:prstGeom prst="rect">
                      <a:avLst/>
                    </a:prstGeom>
                    <a:noFill/>
                  </pic:spPr>
                </pic:pic>
              </a:graphicData>
            </a:graphic>
          </wp:inline>
        </w:drawing>
      </w:r>
    </w:p>
    <w:p>
      <w:pPr>
        <w:pStyle w:val="normal1"/>
        <w:spacing w:lineRule="auto" w:line="240" w:before="0" w:after="0"/>
        <w:ind w:hanging="0"/>
        <w:jc w:val="center"/>
        <w:rPr/>
      </w:pPr>
      <w:r>
        <w:rPr/>
        <w:t>Рис. 1.1. Изображение радиального потока.</w:t>
      </w:r>
    </w:p>
    <w:p>
      <w:pPr>
        <w:pStyle w:val="normal1"/>
        <w:spacing w:lineRule="auto" w:line="240" w:before="0" w:after="0"/>
        <w:rPr/>
      </w:pPr>
      <w:r>
        <w:rPr/>
        <w:t xml:space="preserve">После проведения гидроразрыва пласта характер фильтрации изменяется. На ранних стадиях эксплуатации флюид преимущественно движется перпендикулярно плоскостям трещин, поступая к ним из объёма пласта. Такое движение носит преимущественно </w:t>
      </w:r>
      <w:r>
        <w:rPr>
          <w:b/>
          <w:bCs/>
        </w:rPr>
        <w:t>линейный</w:t>
      </w:r>
      <w:r>
        <w:rPr/>
        <w:t xml:space="preserve"> характер (движение флюида преимущественно в одном направлении, в отличие от радиального притока, при котором фильтрация осуществляется со всех сторон к стволу скважины) и связано с тем, что трещины обладают значительно большей проводимостью по сравнению с окружающим пластом. Предполагается, что сопротивление течения внутри трещины пренебрежимо мало по сравнению с сопротивлением фильтрации в пласте, вследствие чего приток флюида лимитируется процессами фильтрации в пласте.</w:t>
        <w:tab/>
      </w:r>
    </w:p>
    <w:p>
      <w:pPr>
        <w:pStyle w:val="normal1"/>
        <w:spacing w:lineRule="auto" w:line="240" w:before="0" w:after="0"/>
        <w:rPr/>
      </w:pPr>
      <w:r>
        <w:rPr/>
        <w:t xml:space="preserve">По мере увеличения притока флюида к трещинам и роста их вовлечённой длины сопротивление течению внутри трещины перестаёт быть пренебрежимо малым. В этих условиях движение флюида осуществляется одновременно в двух средах: в пласте флюид продолжает поступать к плоскостям трещин преимущественно перпендикулярно им, тогда как внутри трещин происходит его течение вдоль их протяжённости в направлении ствола скважины. Таким образом, приток лимитируется как процессами фильтрации в пласте, так и гидравлическим сопротивлением внутри трещин. Такой режим фильтрации принято называть </w:t>
      </w:r>
      <w:r>
        <w:rPr>
          <w:b/>
          <w:bCs/>
        </w:rPr>
        <w:t>билинейным</w:t>
      </w:r>
      <w:r>
        <w:rPr/>
        <w:t>.</w:t>
      </w:r>
    </w:p>
    <w:p>
      <w:pPr>
        <w:pStyle w:val="normal1"/>
        <w:spacing w:lineRule="auto" w:line="240" w:before="0" w:after="0"/>
        <w:rPr/>
      </w:pPr>
      <w:r>
        <w:rPr/>
        <w:t>Следует отметить, что граница между линейным и билинейным режимами носит условный характер и определяется относительным вкладом сопротивлений фильтрации в пласте и течения внутри трещин.</w:t>
        <w:br/>
      </w:r>
    </w:p>
    <w:p>
      <w:pPr>
        <w:pStyle w:val="normal1"/>
        <w:spacing w:lineRule="auto" w:line="240" w:before="0" w:after="0"/>
        <w:rPr/>
      </w:pPr>
      <w:r>
        <w:rPr/>
        <w:t xml:space="preserve">По мере увеличения времени эксплуатации и вовлечения в фильтрацию всё большего объёма пласта система может переходить в </w:t>
      </w:r>
      <w:r>
        <w:rPr>
          <w:b/>
          <w:bCs/>
        </w:rPr>
        <w:t>псевдорадиальный</w:t>
      </w:r>
      <w:r>
        <w:rPr/>
        <w:t xml:space="preserve"> режим. В этом случае совокупность трещин и ствол скважины начинает вести себя как единый дренирующий объект, а характер фильтрации приближается к радиальному. Однако геометрия такого притока существенно отличается от классического радиального режима, что необходимо учитывать при интерпретации данных давления.</w:t>
      </w:r>
    </w:p>
    <w:p>
      <w:pPr>
        <w:pStyle w:val="normal1"/>
        <w:spacing w:lineRule="auto" w:line="240" w:before="0" w:after="0"/>
        <w:rPr/>
      </w:pPr>
      <w:r>
        <w:rPr/>
        <w:t xml:space="preserve">Режимы фильтрации последовательно сменяют друг друга по мере распространения давления в системе. Для скважин с МГРП характерна последовательность: линейный, билинейный, псевдорадиальный. При этом билинейный режим может отсутствовать. Определение режима фильтрации осуществляется на основе анализа производной давления по логарифму времени. </w:t>
      </w:r>
    </w:p>
    <w:p>
      <w:pPr>
        <w:pStyle w:val="normal1"/>
        <w:spacing w:lineRule="auto" w:line="240" w:before="0" w:after="0"/>
        <w:rPr/>
      </w:pPr>
      <w:r>
        <w:rPr/>
        <w:t>Анализ режимов фильтрации на практике осуществляется на основе производной давления по логарифму времени. Метод инвариантов базируется на линеаризации уравнения пьезопроводности, что позволяет привести решения для различных режимов фильтрации к универсальным диагностическим признакам, не зависящим от масштаба пласта и свойств флюида.</w:t>
      </w:r>
    </w:p>
    <w:p>
      <w:pPr>
        <w:pStyle w:val="normal1"/>
        <w:spacing w:lineRule="auto" w:line="240" w:before="0" w:after="0"/>
        <w:ind w:hanging="0"/>
        <w:rPr/>
      </w:pPr>
      <w:r>
        <w:rPr/>
        <w:tab/>
        <w:t xml:space="preserve">В рамках классического подхода интерпретация данных гидродинамических исследований производится с использованием анализа асимптотических характеристик на основании наличия характерных асимптотических зависимостей, соответствующих различным режимам течения. </w:t>
      </w:r>
    </w:p>
    <w:p>
      <w:pPr>
        <w:pStyle w:val="normal1"/>
        <w:spacing w:lineRule="auto" w:line="240" w:before="0" w:after="0"/>
        <w:ind w:hanging="0"/>
        <w:rPr/>
      </w:pPr>
      <w:r>
        <w:rPr/>
        <w:tab/>
        <w:t>Для горизонтальных скважин с многостадийным гидроразрывом пласта критически важны следующие асимптотики, являющиеся решениями уравнений в частных производных для граничных условий [9, с. 174]:</w:t>
      </w:r>
    </w:p>
    <w:p>
      <w:pPr>
        <w:pStyle w:val="normal1"/>
        <w:spacing w:lineRule="auto" w:line="240" w:before="0" w:after="0"/>
        <w:rPr/>
      </w:pPr>
      <w:r>
        <w:rPr/>
        <w:t xml:space="preserve">Линейный поток – </w:t>
      </w:r>
      <w:r>
        <w:rPr/>
      </w:r>
      <m:oMath xmlns:m="http://schemas.openxmlformats.org/officeDocument/2006/math">
        <m:sSub>
          <m:e>
            <m:r>
              <m:t xml:space="preserve">P</m:t>
            </m:r>
          </m:e>
          <m:sub>
            <m:r>
              <m:t xml:space="preserve">D</m:t>
            </m:r>
          </m:sub>
        </m:sSub>
        <m:r>
          <m:rPr>
            <m:lit/>
            <m:nor/>
          </m:rPr>
          <m:t xml:space="preserve"> </m:t>
        </m:r>
        <m:r>
          <m:t xml:space="preserve">∝</m:t>
        </m:r>
        <m:r>
          <m:rPr>
            <m:lit/>
            <m:nor/>
          </m:rPr>
          <m:t xml:space="preserve"> </m:t>
        </m:r>
        <m:sSup>
          <m:e>
            <m:sSub>
              <m:e>
                <m:r>
                  <m:t xml:space="preserve">t</m:t>
                </m:r>
              </m:e>
              <m:sub>
                <m:r>
                  <m:t xml:space="preserve">D</m:t>
                </m:r>
              </m:sub>
            </m:sSub>
          </m:e>
          <m:sup>
            <m:r>
              <m:t xml:space="preserve">1</m:t>
            </m:r>
            <m:r>
              <m:rPr>
                <m:lit/>
                <m:nor/>
              </m:rPr>
              <m:t xml:space="preserve">/</m:t>
            </m:r>
            <m:r>
              <m:t xml:space="preserve">2</m:t>
            </m:r>
          </m:sup>
        </m:sSup>
      </m:oMath>
      <w:r>
        <w:rPr/>
        <w:t xml:space="preserve"> (наклон 0.5).</w:t>
      </w:r>
    </w:p>
    <w:p>
      <w:pPr>
        <w:pStyle w:val="normal1"/>
        <w:spacing w:lineRule="auto" w:line="240" w:before="0" w:after="0"/>
        <w:rPr/>
      </w:pPr>
      <w:r>
        <w:rPr/>
        <w:t xml:space="preserve">Билинейный поток – </w:t>
      </w:r>
      <w:r>
        <w:rPr/>
      </w:r>
      <m:oMath xmlns:m="http://schemas.openxmlformats.org/officeDocument/2006/math">
        <m:sSub>
          <m:e>
            <m:r>
              <m:t xml:space="preserve">P</m:t>
            </m:r>
          </m:e>
          <m:sub>
            <m:r>
              <m:t xml:space="preserve">D</m:t>
            </m:r>
          </m:sub>
        </m:sSub>
        <m:r>
          <m:rPr>
            <m:lit/>
            <m:nor/>
          </m:rPr>
          <m:t xml:space="preserve"> </m:t>
        </m:r>
        <m:r>
          <m:t xml:space="preserve">∝</m:t>
        </m:r>
        <m:r>
          <m:rPr>
            <m:lit/>
            <m:nor/>
          </m:rPr>
          <m:t xml:space="preserve"> </m:t>
        </m:r>
        <m:sSup>
          <m:e>
            <m:sSub>
              <m:e>
                <m:r>
                  <m:t xml:space="preserve">t</m:t>
                </m:r>
              </m:e>
              <m:sub>
                <m:r>
                  <m:t xml:space="preserve">D</m:t>
                </m:r>
              </m:sub>
            </m:sSub>
          </m:e>
          <m:sup>
            <m:r>
              <m:t xml:space="preserve">1</m:t>
            </m:r>
            <m:r>
              <m:rPr>
                <m:lit/>
                <m:nor/>
              </m:rPr>
              <m:t xml:space="preserve">/</m:t>
            </m:r>
            <m:r>
              <m:t xml:space="preserve">4</m:t>
            </m:r>
          </m:sup>
        </m:sSup>
      </m:oMath>
      <w:r>
        <w:rPr/>
        <w:t>(наклон 0.25).</w:t>
      </w:r>
    </w:p>
    <w:p>
      <w:pPr>
        <w:pStyle w:val="normal1"/>
        <w:spacing w:lineRule="auto" w:line="240" w:before="0" w:after="0"/>
        <w:rPr/>
      </w:pPr>
      <w:r>
        <w:rPr/>
        <w:t xml:space="preserve">Псевдорадиальный поток – </w:t>
      </w:r>
      <w:r>
        <w:rPr/>
      </w:r>
      <m:oMath xmlns:m="http://schemas.openxmlformats.org/officeDocument/2006/math">
        <m:sSub>
          <m:e>
            <m:r>
              <m:t xml:space="preserve">P</m:t>
            </m:r>
          </m:e>
          <m:sub>
            <m:r>
              <m:t xml:space="preserve">D</m:t>
            </m:r>
          </m:sub>
        </m:sSub>
      </m:oMath>
      <w:r>
        <w:rPr/>
      </w:r>
      <m:oMath xmlns:m="http://schemas.openxmlformats.org/officeDocument/2006/math">
        <m:r>
          <m:rPr>
            <m:lit/>
            <m:nor/>
          </m:rPr>
          <m:t xml:space="preserve"> </m:t>
        </m:r>
        <m:r>
          <m:t xml:space="preserve">∝</m:t>
        </m:r>
        <m:r>
          <m:rPr>
            <m:lit/>
            <m:nor/>
          </m:rPr>
          <m:t xml:space="preserve"> </m:t>
        </m:r>
        <m:r>
          <m:t xml:space="preserve">ln</m:t>
        </m:r>
        <m:r>
          <m:t xml:space="preserve">(</m:t>
        </m:r>
        <m:sSub>
          <m:e>
            <m:r>
              <m:t xml:space="preserve">t</m:t>
            </m:r>
          </m:e>
          <m:sub>
            <m:r>
              <m:t xml:space="preserve">D</m:t>
            </m:r>
          </m:sub>
        </m:sSub>
        <m:r>
          <m:t xml:space="preserve">)</m:t>
        </m:r>
      </m:oMath>
      <w:r>
        <w:rPr/>
        <w:t xml:space="preserve"> (производная постоянна)</w:t>
      </w:r>
    </w:p>
    <w:p>
      <w:pPr>
        <w:pStyle w:val="Heading2"/>
        <w:rPr/>
      </w:pPr>
      <w:bookmarkStart w:id="5" w:name="_emgurg6418n7"/>
      <w:bookmarkEnd w:id="5"/>
      <w:r>
        <w:rPr/>
        <w:t>1.2.</w:t>
      </w:r>
      <w:r>
        <w:rPr/>
        <w:t>3</w:t>
      </w:r>
      <w:r>
        <w:rPr/>
        <w:t>. КЛАССИЧЕСКИЕ МЕТОДЫ ИНТЕРПРЕТАЦИИ ГДИС</w:t>
      </w:r>
    </w:p>
    <w:p>
      <w:pPr>
        <w:pStyle w:val="normal1"/>
        <w:spacing w:lineRule="auto" w:line="240" w:before="0" w:after="0"/>
        <w:ind w:firstLine="720"/>
        <w:rPr/>
      </w:pPr>
      <w:r>
        <w:rPr/>
        <w:t>Классические методы интерпретации ГДИС основаны на решении обратной задачи гидродинамики при жёстко заданных предположениях о режиме фильтрации и геометрии системы «пласт–скважина». При этом даже при корректном совмещении расчётных и экспериментальных кривых давления задача может иметь несколько равнозначных решений, что приводит к высокой неопределённости оцениваемых параметров.</w:t>
      </w:r>
    </w:p>
    <w:p>
      <w:pPr>
        <w:pStyle w:val="normal1"/>
        <w:spacing w:lineRule="auto" w:line="240" w:before="0" w:after="0"/>
        <w:ind w:firstLine="720"/>
        <w:rPr/>
      </w:pPr>
      <w:r>
        <w:rPr/>
        <w:t>Метод Хорнера предполагает наличие радиального неустановившегося режима фильтрации в однородном бесконечном пласте при постоянном дебите до остановки скважины. В условиях горизонтальных скважин с многостадийным гидроразрывом пласта данные предположения, как правило, не выполняются, поскольку система притока представлена совокупностью трещин, а радиальный режим либо наступает на поздних временах, либо не реализуется вовсе. Применение метода Хорнера в таких условиях может приводить к существенным систематическим ошибкам при оценке проницаемости и пластового давления.</w:t>
      </w:r>
    </w:p>
    <w:p>
      <w:pPr>
        <w:pStyle w:val="normal1"/>
        <w:spacing w:lineRule="auto" w:line="240" w:before="0" w:after="0"/>
        <w:ind w:firstLine="720"/>
        <w:rPr/>
      </w:pPr>
      <w:r>
        <w:rPr/>
        <w:t>Метод MDH ориентирован на анализ линейного режима фильтрации на ранних стадиях эксплуатации и предполагает доминирование одной эффективной трещины. В случае МГРП, характеризующегося наличием нескольких взаимодействующих трещин и перекрывающихся режимов фильтрации, данные предположения также оказываются ограниченными, что снижает однозначность и устойчивость получаемых оценок.</w:t>
      </w:r>
    </w:p>
    <w:p>
      <w:pPr>
        <w:pStyle w:val="normal1"/>
        <w:spacing w:lineRule="auto" w:line="240" w:before="0" w:after="0"/>
        <w:ind w:firstLine="720"/>
        <w:rPr/>
      </w:pPr>
      <w:r>
        <w:rPr/>
        <w:t>Таким образом, основным ограничением классических методов интерпретации является их высокая чувствительность к корректности выбора физической модели притока. В условиях сложной геометрии системы «пласт–трещины–скважина» и нестационарных режимов фильтрации это приводит к необходимости разработки более устойчивых подходов к интерпретации данных ГДИС.</w:t>
      </w:r>
    </w:p>
    <w:p>
      <w:pPr>
        <w:pStyle w:val="Heading2"/>
        <w:rPr/>
      </w:pPr>
      <w:bookmarkStart w:id="6" w:name="_oum0wawjlj2a"/>
      <w:bookmarkEnd w:id="6"/>
      <w:r>
        <w:rPr/>
        <w:t>1.2.</w:t>
      </w:r>
      <w:r>
        <w:rPr/>
        <w:t>4</w:t>
      </w:r>
      <w:r>
        <w:rPr/>
        <w:t xml:space="preserve">. ПРИНЦИП СУПЕРПОЗИЦИИ И МЕТОД ИНВАРИАНТОВ </w:t>
      </w:r>
    </w:p>
    <w:p>
      <w:pPr>
        <w:pStyle w:val="normal1"/>
        <w:spacing w:lineRule="auto" w:line="240" w:before="0" w:after="0"/>
        <w:ind w:firstLine="720" w:start="0"/>
        <w:rPr/>
      </w:pPr>
      <w:r>
        <w:rPr/>
        <w:t>Как описывалось ранее, для решения проблемы сложности интепретации ГДИС существующими методами в рамках работы будет разработан программный прототип, использующий в основе подход через фильтрационно-емкостные инварианты и принцип суперпозиции.</w:t>
      </w:r>
    </w:p>
    <w:p>
      <w:pPr>
        <w:pStyle w:val="normal1"/>
        <w:spacing w:lineRule="auto" w:line="240" w:before="0" w:after="0"/>
        <w:rPr/>
      </w:pPr>
      <w:r>
        <w:rPr/>
        <w:t>Метод суперпозиции [3, с. 35–36] заключается в следующем:</w:t>
      </w:r>
    </w:p>
    <w:p>
      <w:pPr>
        <w:pStyle w:val="normal1"/>
        <w:spacing w:lineRule="auto" w:line="240" w:before="0" w:after="0"/>
        <w:rPr/>
      </w:pPr>
      <w:r>
        <w:rPr/>
        <w:t>Совокупная реакция коллектора на совместное действие в пласте нескольких стоков (эксплуатационных скважин) или источников (нагнетательных скважин) равна алгебраической сумме реакций на каждое независимое воздействие, т. е. фильтрационные потоки от работы каждого источника-стока накладываются друг на друга;</w:t>
      </w:r>
    </w:p>
    <w:p>
      <w:pPr>
        <w:pStyle w:val="normal1"/>
        <w:spacing w:lineRule="auto" w:line="240" w:before="0" w:after="0"/>
        <w:rPr/>
      </w:pPr>
      <w:r>
        <w:rPr/>
        <w:t>Существует возможность использовать принцип суперпозиции по времени для определения реакции пласта на работу скважины с переменным дебитом, используя только решения для постоянных дебитов.</w:t>
      </w:r>
    </w:p>
    <w:p>
      <w:pPr>
        <w:pStyle w:val="normal1"/>
        <w:spacing w:lineRule="auto" w:line="240" w:before="0" w:after="0"/>
        <w:ind w:firstLine="720"/>
        <w:rPr/>
      </w:pPr>
      <w:r>
        <w:rPr/>
        <w:t>Наряду с принципом суперпозиции в рамках разрабатываемого решения используется подход, основанный на фильтрационно-ёмкостных инвариантах. Данный подход опирается на свойства уравнений фильтрации и заключается в том, что отклик давления во времени определяется устойчивыми комбинациями фильтрационных и ёмкостных параметров пласта и флюида, которые сохраняются при изменении режима фильтрации и геометрии системы притока.</w:t>
      </w:r>
    </w:p>
    <w:p>
      <w:pPr>
        <w:pStyle w:val="normal1"/>
        <w:spacing w:lineRule="auto" w:line="240" w:before="0" w:after="0"/>
        <w:ind w:firstLine="720"/>
        <w:rPr/>
      </w:pPr>
      <w:r>
        <w:rPr/>
        <w:t>В работе используется следующие обозначения:</w:t>
      </w:r>
    </w:p>
    <w:p>
      <w:pPr>
        <w:pStyle w:val="normal1"/>
        <w:numPr>
          <w:ilvl w:val="0"/>
          <w:numId w:val="2"/>
        </w:numPr>
        <w:spacing w:lineRule="auto" w:line="240" w:before="0" w:after="0"/>
        <w:ind w:hanging="360" w:start="720"/>
        <w:rPr>
          <w:u w:val="none"/>
        </w:rPr>
      </w:pPr>
      <w:r>
        <w:rPr/>
        <w:t>Фильтрационный инвариант X характеризует гидравлическое сопротивление системы «пласт–скважина», т.е. отражает влияние проницаемости. Чем больше его значение, тем большее сопротивление пласт оказывает в процессе фильтрации.</w:t>
      </w:r>
    </w:p>
    <w:p>
      <w:pPr>
        <w:pStyle w:val="normal1"/>
        <w:numPr>
          <w:ilvl w:val="0"/>
          <w:numId w:val="2"/>
        </w:numPr>
        <w:spacing w:lineRule="auto" w:line="240" w:before="0" w:after="0"/>
        <w:ind w:hanging="360" w:start="720"/>
        <w:rPr>
          <w:u w:val="none"/>
        </w:rPr>
      </w:pPr>
      <w:r>
        <w:rPr/>
        <w:t>Ёмкостной инвариант Y характеризует способность системы накапливать и отдавать флюид во времени, то есть отражает влияние  пористости, физических размеров пласта. Чем больше его значение, тем большее кол-во флюида пласт может содержать.</w:t>
      </w:r>
    </w:p>
    <w:p>
      <w:pPr>
        <w:pStyle w:val="normal1"/>
        <w:spacing w:lineRule="auto" w:line="240" w:before="0" w:after="0"/>
        <w:rPr/>
      </w:pPr>
      <w:r>
        <w:rPr/>
        <w:t>Использование аналитических подходов при моделировании притока позволяет представить систему «пласт–скважина» и специфику фильтрационных процессов через безразмерные параметры. Фильтрационно-ёмкостные свойства коллектора при этом выражаются в виде инвариантных соотношений. Такой формат отображения уравнений даёт возможность анализировать динамику пластового давления как результат взаимного влияния конфигурации притока и характеристик пласта.</w:t>
      </w:r>
    </w:p>
    <w:p>
      <w:pPr>
        <w:pStyle w:val="normal1"/>
        <w:spacing w:lineRule="auto" w:line="240" w:before="0" w:after="0"/>
        <w:ind w:firstLine="720"/>
        <w:rPr/>
      </w:pPr>
      <w:r>
        <w:rPr/>
        <w:t>Такой подход позволяет абстрагироваться от конкретных физических масштабов пласта и флюида и выделить устойчивые комбинации параметров, определяющие отклик давления во времени.</w:t>
      </w:r>
    </w:p>
    <w:p>
      <w:pPr>
        <w:pStyle w:val="normal1"/>
        <w:spacing w:lineRule="auto" w:line="240" w:before="0" w:after="0"/>
        <w:ind w:firstLine="720"/>
        <w:rPr/>
      </w:pPr>
      <w:r>
        <w:rPr/>
        <w:t>На основе вышеуказанного уравнения пьезопроводности для плоскорадиального потока в изотропной среде введём безразмерные переменные давления и времени:</w:t>
      </w:r>
    </w:p>
    <w:p>
      <w:pPr>
        <w:pStyle w:val="normal1"/>
        <w:spacing w:lineRule="auto" w:line="240" w:before="0" w:after="0"/>
        <w:ind w:hanging="0" w:start="0"/>
        <w:jc w:val="start"/>
        <w:rPr/>
      </w:pPr>
      <w:r>
        <w:rPr/>
        <w:t>Безразмерное давление</w:t>
        <w:tab/>
        <w:tab/>
        <w:tab/>
        <w:tab/>
      </w:r>
      <w:r>
        <w:rPr/>
      </w:r>
      <m:oMath xmlns:m="http://schemas.openxmlformats.org/officeDocument/2006/math">
        <m:sSub>
          <m:e>
            <m:r>
              <m:t xml:space="preserve">P</m:t>
            </m:r>
          </m:e>
          <m:sub>
            <m:r>
              <m:t xml:space="preserve">D</m:t>
            </m:r>
          </m:sub>
        </m:sSub>
        <m:r>
          <m:rPr>
            <m:lit/>
            <m:nor/>
          </m:rPr>
          <m:t xml:space="preserve">~</m:t>
        </m:r>
        <m:f>
          <m:num>
            <m:r>
              <m:t xml:space="preserve">2</m:t>
            </m:r>
            <m:r>
              <m:t xml:space="preserve">πkh</m:t>
            </m:r>
          </m:num>
          <m:den>
            <m:r>
              <m:t xml:space="preserve">Qμ</m:t>
            </m:r>
          </m:den>
        </m:f>
        <m:r>
          <m:t xml:space="preserve">​</m:t>
        </m:r>
        <m:r>
          <m:t xml:space="preserve">(</m:t>
        </m:r>
        <m:sSub>
          <m:e>
            <m:r>
              <m:t xml:space="preserve">P</m:t>
            </m:r>
          </m:e>
          <m:sub>
            <m:r>
              <m:t xml:space="preserve">0</m:t>
            </m:r>
          </m:sub>
        </m:sSub>
        <m:r>
          <m:t xml:space="preserve">​</m:t>
        </m:r>
        <m:r>
          <m:t xml:space="preserve">−</m:t>
        </m:r>
        <m:r>
          <m:t xml:space="preserve">P</m:t>
        </m:r>
        <m:r>
          <m:t xml:space="preserve">)</m:t>
        </m:r>
        <m:r>
          <m:t xml:space="preserve">,</m:t>
        </m:r>
        <m:r>
          <m:rPr>
            <m:lit/>
            <m:nor/>
          </m:rPr>
          <m:t xml:space="preserve"> </m:t>
        </m:r>
      </m:oMath>
      <w:r>
        <w:rPr/>
        <w:t xml:space="preserve">     </w:t>
        <w:tab/>
        <w:t xml:space="preserve">(2.1)        </w:t>
      </w:r>
    </w:p>
    <w:p>
      <w:pPr>
        <w:pStyle w:val="normal1"/>
        <w:spacing w:lineRule="auto" w:line="240" w:before="0" w:after="0"/>
        <w:ind w:hanging="0" w:start="0"/>
        <w:jc w:val="start"/>
        <w:rPr/>
      </w:pPr>
      <w:r>
        <w:rPr/>
        <w:t>Безразмерное давление</w:t>
        <w:tab/>
        <w:tab/>
        <w:tab/>
        <w:tab/>
      </w:r>
      <w:r>
        <w:rPr/>
      </w:r>
      <m:oMath xmlns:m="http://schemas.openxmlformats.org/officeDocument/2006/math">
        <m:sSub>
          <m:e>
            <m:r>
              <m:t xml:space="preserve">t</m:t>
            </m:r>
          </m:e>
          <m:sub>
            <m:r>
              <m:t xml:space="preserve">D</m:t>
            </m:r>
          </m:sub>
        </m:sSub>
        <m:r>
          <m:t xml:space="preserve">​</m:t>
        </m:r>
        <m:r>
          <m:rPr>
            <m:lit/>
            <m:nor/>
          </m:rPr>
          <m:t xml:space="preserve">~</m:t>
        </m:r>
        <m:f>
          <m:num>
            <m:r>
              <m:t xml:space="preserve">​</m:t>
            </m:r>
            <m:r>
              <m:t xml:space="preserve">kt</m:t>
            </m:r>
          </m:num>
          <m:den>
            <m:r>
              <m:t xml:space="preserve">φμ</m:t>
            </m:r>
            <m:sSub>
              <m:e>
                <m:r>
                  <m:t xml:space="preserve">c</m:t>
                </m:r>
              </m:e>
              <m:sub>
                <m:r>
                  <m:t xml:space="preserve">t</m:t>
                </m:r>
              </m:sub>
            </m:sSub>
            <m:r>
              <m:t xml:space="preserve">​</m:t>
            </m:r>
            <m:sSup>
              <m:e>
                <m:sSub>
                  <m:e>
                    <m:r>
                      <m:t xml:space="preserve">r</m:t>
                    </m:r>
                  </m:e>
                  <m:sub>
                    <m:r>
                      <m:t xml:space="preserve">w</m:t>
                    </m:r>
                  </m:sub>
                </m:sSub>
              </m:e>
              <m:sup>
                <m:r>
                  <m:t xml:space="preserve">2</m:t>
                </m:r>
              </m:sup>
            </m:sSup>
          </m:den>
        </m:f>
        <m:r>
          <m:t xml:space="preserve">​</m:t>
        </m:r>
      </m:oMath>
      <w:r>
        <w:rPr/>
        <w:t xml:space="preserve">, </w:t>
        <w:tab/>
        <w:tab/>
        <w:t xml:space="preserve">(2.2) </w:t>
      </w:r>
    </w:p>
    <w:p>
      <w:pPr>
        <w:pStyle w:val="normal1"/>
        <w:ind w:hanging="0" w:start="0"/>
        <w:jc w:val="start"/>
        <w:rPr/>
      </w:pPr>
      <w:r>
        <w:rPr/>
        <w:t>Безразмерный коэффциент ВСС</w:t>
        <w:tab/>
        <w:tab/>
      </w:r>
      <w:r>
        <w:rPr/>
      </w:r>
      <m:oMath xmlns:m="http://schemas.openxmlformats.org/officeDocument/2006/math">
        <m:sSub>
          <m:e>
            <m:r>
              <m:t xml:space="preserve">С</m:t>
            </m:r>
          </m:e>
          <m:sub>
            <m:r>
              <m:t xml:space="preserve">D</m:t>
            </m:r>
          </m:sub>
        </m:sSub>
        <m:r>
          <m:t xml:space="preserve">​</m:t>
        </m:r>
        <m:r>
          <m:rPr>
            <m:lit/>
            <m:nor/>
          </m:rPr>
          <m:t xml:space="preserve">~</m:t>
        </m:r>
        <m:f>
          <m:num>
            <m:r>
              <m:t xml:space="preserve">​</m:t>
            </m:r>
            <m:sSub>
              <m:e>
                <m:r>
                  <m:t xml:space="preserve">С</m:t>
                </m:r>
              </m:e>
              <m:sub>
                <m:r>
                  <m:t xml:space="preserve">s</m:t>
                </m:r>
              </m:sub>
            </m:sSub>
          </m:num>
          <m:den>
            <m:r>
              <m:t xml:space="preserve">hφ</m:t>
            </m:r>
            <m:sSub>
              <m:e>
                <m:r>
                  <m:t xml:space="preserve">c</m:t>
                </m:r>
              </m:e>
              <m:sub>
                <m:r>
                  <m:t xml:space="preserve">t</m:t>
                </m:r>
              </m:sub>
            </m:sSub>
            <m:r>
              <m:t xml:space="preserve">​</m:t>
            </m:r>
            <m:sSup>
              <m:e>
                <m:sSub>
                  <m:e>
                    <m:r>
                      <m:t xml:space="preserve">r</m:t>
                    </m:r>
                  </m:e>
                  <m:sub>
                    <m:r>
                      <m:t xml:space="preserve">w</m:t>
                    </m:r>
                  </m:sub>
                </m:sSub>
              </m:e>
              <m:sup>
                <m:r>
                  <m:t xml:space="preserve">2</m:t>
                </m:r>
              </m:sup>
            </m:sSup>
          </m:den>
        </m:f>
        <m:r>
          <m:t xml:space="preserve">​</m:t>
        </m:r>
      </m:oMath>
      <w:r>
        <w:rPr/>
        <w:t xml:space="preserve">, </w:t>
        <w:tab/>
        <w:tab/>
        <w:t xml:space="preserve">(2.3) </w:t>
      </w:r>
    </w:p>
    <w:p>
      <w:pPr>
        <w:pStyle w:val="normal1"/>
        <w:spacing w:lineRule="auto" w:line="240" w:before="0" w:after="0"/>
        <w:ind w:hanging="0" w:start="0"/>
        <w:rPr/>
      </w:pPr>
      <w:r>
        <w:rPr/>
        <w:t xml:space="preserve">где </w:t>
      </w:r>
    </w:p>
    <w:p>
      <w:pPr>
        <w:pStyle w:val="normal1"/>
        <w:spacing w:lineRule="auto" w:line="240" w:before="0" w:after="0"/>
        <w:ind w:firstLine="720"/>
        <w:rPr/>
      </w:pPr>
      <w:r>
        <w:rPr/>
        <w:t xml:space="preserve">Q – дебит скважины; </w:t>
      </w:r>
    </w:p>
    <w:p>
      <w:pPr>
        <w:pStyle w:val="normal1"/>
        <w:spacing w:lineRule="auto" w:line="240" w:before="0" w:after="0"/>
        <w:ind w:firstLine="720"/>
        <w:rPr/>
      </w:pPr>
      <w:r>
        <w:rPr/>
        <w:t>h – эффективная толщина пласта;</w:t>
      </w:r>
    </w:p>
    <w:p>
      <w:pPr>
        <w:pStyle w:val="normal1"/>
        <w:spacing w:lineRule="auto" w:line="240" w:before="0" w:after="0"/>
        <w:ind w:firstLine="720"/>
        <w:rPr/>
      </w:pPr>
      <w:r>
        <w:rPr/>
      </w:r>
      <m:oMath xmlns:m="http://schemas.openxmlformats.org/officeDocument/2006/math">
        <m:sSub>
          <m:e>
            <m:r>
              <m:t xml:space="preserve">r</m:t>
            </m:r>
          </m:e>
          <m:sub>
            <m:r>
              <m:t xml:space="preserve">ω</m:t>
            </m:r>
          </m:sub>
        </m:sSub>
        <m:r>
          <m:rPr>
            <m:lit/>
            <m:nor/>
          </m:rPr>
          <m:t xml:space="preserve">-</m:t>
        </m:r>
        <m:r>
          <m:rPr>
            <m:lit/>
            <m:nor/>
          </m:rPr>
          <m:t xml:space="preserve"> </m:t>
        </m:r>
        <m:r>
          <m:t xml:space="preserve">радиус</m:t>
        </m:r>
        <m:r>
          <m:rPr>
            <m:lit/>
            <m:nor/>
          </m:rPr>
          <m:t xml:space="preserve"> </m:t>
        </m:r>
        <m:r>
          <m:t xml:space="preserve">скважины</m:t>
        </m:r>
      </m:oMath>
      <w:r>
        <w:rPr/>
        <w:t xml:space="preserve">; </w:t>
      </w:r>
    </w:p>
    <w:p>
      <w:pPr>
        <w:pStyle w:val="normal1"/>
        <w:spacing w:lineRule="auto" w:line="240" w:before="0" w:after="0"/>
        <w:ind w:firstLine="720"/>
        <w:rPr/>
      </w:pPr>
      <w:r>
        <w:rPr/>
      </w:r>
      <m:oMath xmlns:m="http://schemas.openxmlformats.org/officeDocument/2006/math">
        <m:sSub>
          <m:e>
            <m:r>
              <m:t xml:space="preserve">P</m:t>
            </m:r>
          </m:e>
          <m:sub>
            <m:r>
              <m:t xml:space="preserve">0</m:t>
            </m:r>
          </m:sub>
        </m:sSub>
      </m:oMath>
      <w:r>
        <w:rPr/>
        <w:t xml:space="preserve"> – </w:t>
      </w:r>
      <w:r>
        <w:rPr/>
        <w:t>начальное пластовое давление,</w:t>
      </w:r>
    </w:p>
    <w:p>
      <w:pPr>
        <w:pStyle w:val="normal1"/>
        <w:spacing w:lineRule="auto" w:line="240" w:before="0" w:after="0"/>
        <w:ind w:firstLine="720"/>
        <w:rPr/>
      </w:pPr>
      <w:r>
        <w:rPr/>
      </w:r>
      <m:oMath xmlns:m="http://schemas.openxmlformats.org/officeDocument/2006/math">
        <m:sSub>
          <m:e>
            <m:r>
              <m:t xml:space="preserve">C</m:t>
            </m:r>
          </m:e>
          <m:sub>
            <m:r>
              <m:t xml:space="preserve">s</m:t>
            </m:r>
          </m:sub>
        </m:sSub>
      </m:oMath>
      <w:r>
        <w:rPr/>
        <w:t xml:space="preserve"> </w:t>
      </w:r>
      <w:r>
        <w:rPr/>
        <w:t>- коэффициент влияния объема ствола скважины.</w:t>
      </w:r>
    </w:p>
    <w:p>
      <w:pPr>
        <w:pStyle w:val="normal1"/>
        <w:spacing w:lineRule="auto" w:line="240" w:before="0" w:after="0"/>
        <w:jc w:val="both"/>
        <w:rPr/>
      </w:pPr>
      <w:r>
        <w:rPr/>
        <w:t xml:space="preserve">Параметры </w:t>
      </w:r>
      <w:r>
        <w:rPr/>
      </w:r>
      <m:oMath xmlns:m="http://schemas.openxmlformats.org/officeDocument/2006/math">
        <m:r>
          <m:t xml:space="preserve">μ</m:t>
        </m:r>
      </m:oMath>
      <w:r>
        <w:rPr/>
        <w:t xml:space="preserve">, </w:t>
      </w:r>
      <w:r>
        <w:rPr/>
      </w:r>
      <m:oMath xmlns:m="http://schemas.openxmlformats.org/officeDocument/2006/math">
        <m:sSub>
          <m:e>
            <m:r>
              <m:t xml:space="preserve">c</m:t>
            </m:r>
          </m:e>
          <m:sub>
            <m:r>
              <m:t xml:space="preserve">t</m:t>
            </m:r>
          </m:sub>
        </m:sSub>
      </m:oMath>
      <w:r>
        <w:rPr/>
        <w:t xml:space="preserve">​, B, используемые при переходе к безразмерным переменным, представляют собой стандартные физические характеристики флюида и системы «пласт-флюид» и, как правило, определяются по данным лабораторных исследований или принимаются по справочным значениям. В рамках данной работы они рассматриваются как известные и не подлежащие интерпретации параметры. </w:t>
      </w:r>
    </w:p>
    <w:p>
      <w:pPr>
        <w:pStyle w:val="normal1"/>
        <w:spacing w:lineRule="auto" w:line="240" w:before="0" w:after="0"/>
        <w:rPr/>
      </w:pPr>
      <w:r>
        <w:rPr/>
        <w:t xml:space="preserve">Скважины с различными значениями параметров среди k, h, </w:t>
      </w:r>
      <w:r>
        <w:rPr/>
      </w:r>
      <m:oMath xmlns:m="http://schemas.openxmlformats.org/officeDocument/2006/math">
        <m:r>
          <m:t xml:space="preserve">μ</m:t>
        </m:r>
      </m:oMath>
      <w:r>
        <w:rPr/>
        <w:t xml:space="preserve">, и пр., но одинаковыми </w:t>
      </w:r>
      <w:r>
        <w:rPr/>
      </w:r>
      <m:oMath xmlns:m="http://schemas.openxmlformats.org/officeDocument/2006/math">
        <m:sSub>
          <m:e>
            <m:r>
              <m:t xml:space="preserve">P</m:t>
            </m:r>
          </m:e>
          <m:sub>
            <m:r>
              <m:t xml:space="preserve">D</m:t>
            </m:r>
          </m:sub>
        </m:sSub>
      </m:oMath>
      <w:r>
        <w:rPr/>
        <w:t xml:space="preserve"> и</w:t>
      </w:r>
      <w:r>
        <w:rPr/>
      </w:r>
      <m:oMath xmlns:m="http://schemas.openxmlformats.org/officeDocument/2006/math">
        <m:r>
          <m:rPr>
            <m:lit/>
            <m:nor/>
          </m:rPr>
          <m:t xml:space="preserve"> </m:t>
        </m:r>
        <m:sSub>
          <m:e>
            <m:r>
              <m:t xml:space="preserve">t</m:t>
            </m:r>
          </m:e>
          <m:sub>
            <m:r>
              <m:t xml:space="preserve">D</m:t>
            </m:r>
          </m:sub>
        </m:sSub>
      </m:oMath>
      <w:r>
        <w:rPr/>
        <w:t xml:space="preserve">  в результате считаются физически эквивалентны.</w:t>
      </w:r>
    </w:p>
    <w:p>
      <w:pPr>
        <w:pStyle w:val="normal1"/>
        <w:spacing w:lineRule="auto" w:line="240" w:before="0" w:after="0"/>
        <w:rPr/>
      </w:pPr>
      <w:r>
        <w:rPr/>
        <w:t xml:space="preserve">Инварианты </w:t>
      </w:r>
      <w:r>
        <w:rPr/>
      </w:r>
      <m:oMath xmlns:m="http://schemas.openxmlformats.org/officeDocument/2006/math">
        <m:r>
          <m:t xml:space="preserve">X</m:t>
        </m:r>
      </m:oMath>
      <w:r>
        <w:rPr/>
        <w:t xml:space="preserve"> и </w:t>
      </w:r>
      <w:r>
        <w:rPr/>
      </w:r>
      <m:oMath xmlns:m="http://schemas.openxmlformats.org/officeDocument/2006/math">
        <m:r>
          <m:t xml:space="preserve">Y</m:t>
        </m:r>
      </m:oMath>
      <w:r>
        <w:rPr/>
        <w:t xml:space="preserve"> при этом определяются с помощью масштабных коэффициентов как </w:t>
      </w:r>
      <w:r>
        <w:rPr/>
      </w:r>
      <m:oMath xmlns:m="http://schemas.openxmlformats.org/officeDocument/2006/math">
        <m:r>
          <m:t xml:space="preserve">X</m:t>
        </m:r>
        <m:r>
          <m:rPr>
            <m:lit/>
            <m:nor/>
          </m:rPr>
          <m:t xml:space="preserve"> </m:t>
        </m:r>
        <m:r>
          <m:rPr>
            <m:lit/>
            <m:nor/>
          </m:rPr>
          <m:t xml:space="preserve">=</m:t>
        </m:r>
        <m:r>
          <m:rPr>
            <m:lit/>
            <m:nor/>
          </m:rPr>
          <m:t xml:space="preserve"> </m:t>
        </m:r>
        <m:f>
          <m:num>
            <m:r>
              <m:t xml:space="preserve">0.00864</m:t>
            </m:r>
            <m:r>
              <m:t xml:space="preserve">khΔpi</m:t>
            </m:r>
          </m:num>
          <m:den>
            <m:r>
              <m:t xml:space="preserve">μ</m:t>
            </m:r>
            <m:r>
              <m:t xml:space="preserve">BQ</m:t>
            </m:r>
          </m:den>
        </m:f>
        <m:r>
          <m:rPr>
            <m:lit/>
            <m:nor/>
          </m:rPr>
          <m:t xml:space="preserve"> </m:t>
        </m:r>
        <m:r>
          <m:t xml:space="preserve">и</m:t>
        </m:r>
        <m:r>
          <m:rPr>
            <m:lit/>
            <m:nor/>
          </m:rPr>
          <m:t xml:space="preserve"> </m:t>
        </m:r>
        <m:r>
          <m:t xml:space="preserve">Y</m:t>
        </m:r>
        <m:r>
          <m:rPr>
            <m:lit/>
            <m:nor/>
          </m:rPr>
          <m:t xml:space="preserve"> </m:t>
        </m:r>
        <m:r>
          <m:rPr>
            <m:lit/>
            <m:nor/>
          </m:rPr>
          <m:t xml:space="preserve">=</m:t>
        </m:r>
        <m:f>
          <m:num>
            <m:r>
              <m:t xml:space="preserve">QBt</m:t>
            </m:r>
          </m:num>
          <m:den>
            <m:r>
              <m:t xml:space="preserve">24</m:t>
            </m:r>
            <m:r>
              <m:t xml:space="preserve">φ</m:t>
            </m:r>
            <m:sSub>
              <m:e>
                <m:r>
                  <m:t xml:space="preserve">c</m:t>
                </m:r>
              </m:e>
              <m:sub>
                <m:r>
                  <m:t xml:space="preserve">t</m:t>
                </m:r>
              </m:sub>
            </m:sSub>
            <m:r>
              <m:t xml:space="preserve">​</m:t>
            </m:r>
            <m:r>
              <m:t xml:space="preserve">h</m:t>
            </m:r>
            <m:sSup>
              <m:e>
                <m:r>
                  <m:t xml:space="preserve">L</m:t>
                </m:r>
              </m:e>
              <m:sup>
                <m:r>
                  <m:t xml:space="preserve">2</m:t>
                </m:r>
              </m:sup>
            </m:sSup>
            <m:r>
              <m:t xml:space="preserve">Δpi</m:t>
            </m:r>
          </m:den>
        </m:f>
        <m:r>
          <m:rPr>
            <m:lit/>
            <m:nor/>
          </m:rPr>
          <m:t xml:space="preserve"> </m:t>
        </m:r>
        <m:r>
          <m:t xml:space="preserve">​</m:t>
        </m:r>
        <m:r>
          <m:t xml:space="preserve">​</m:t>
        </m:r>
      </m:oMath>
      <w:r>
        <w:rPr/>
        <w:t>.</w:t>
      </w:r>
    </w:p>
    <w:p>
      <w:pPr>
        <w:pStyle w:val="normal1"/>
        <w:spacing w:lineRule="auto" w:line="240" w:before="0" w:after="0"/>
        <w:rPr/>
      </w:pPr>
      <w:r>
        <w:rPr/>
        <w:t xml:space="preserve">Данные формулы являются переходом к двумерному безразмерному пространству инвариантов XY из </w:t>
      </w:r>
      <w:r>
        <w:rPr/>
      </w:r>
      <m:oMath xmlns:m="http://schemas.openxmlformats.org/officeDocument/2006/math">
        <m:sSub>
          <m:e>
            <m:r>
              <m:t xml:space="preserve">P</m:t>
            </m:r>
          </m:e>
          <m:sub>
            <m:r>
              <m:t xml:space="preserve">D</m:t>
            </m:r>
          </m:sub>
        </m:sSub>
        <m:r>
          <m:t xml:space="preserve">,</m:t>
        </m:r>
        <m:r>
          <m:rPr>
            <m:lit/>
            <m:nor/>
          </m:rPr>
          <m:t xml:space="preserve"> </m:t>
        </m:r>
        <m:sSub>
          <m:e>
            <m:r>
              <m:t xml:space="preserve">t</m:t>
            </m:r>
          </m:e>
          <m:sub>
            <m:r>
              <m:t xml:space="preserve">D</m:t>
            </m:r>
          </m:sub>
        </m:sSub>
        <m:r>
          <m:t xml:space="preserve">,</m:t>
        </m:r>
        <m:r>
          <m:rPr>
            <m:lit/>
            <m:nor/>
          </m:rPr>
          <m:t xml:space="preserve"> </m:t>
        </m:r>
        <m:sSub>
          <m:e>
            <m:r>
              <m:t xml:space="preserve">C</m:t>
            </m:r>
          </m:e>
          <m:sub>
            <m:r>
              <m:t xml:space="preserve">D</m:t>
            </m:r>
          </m:sub>
        </m:sSub>
      </m:oMath>
      <w:r>
        <w:rPr/>
        <w:t>.</w:t>
      </w:r>
    </w:p>
    <w:p>
      <w:pPr>
        <w:pStyle w:val="normal1"/>
        <w:spacing w:lineRule="auto" w:line="240" w:before="0" w:after="0"/>
        <w:ind w:firstLine="720" w:start="0"/>
        <w:rPr/>
      </w:pPr>
      <w:r>
        <w:rPr/>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530" w:right="1440" w:gutter="0" w:header="720" w:top="1440" w:footer="720" w:bottom="1440"/>
          <w:pgNumType w:start="1" w:fmt="decimal"/>
          <w:formProt w:val="false"/>
          <w:titlePg/>
          <w:textDirection w:val="lrTb"/>
          <w:docGrid w:type="default" w:linePitch="100" w:charSpace="0"/>
        </w:sectPr>
      </w:pPr>
    </w:p>
    <w:p>
      <w:pPr>
        <w:pStyle w:val="Heading1"/>
        <w:rPr/>
      </w:pPr>
      <w:bookmarkStart w:id="7" w:name="_mw6o0oamb1hl"/>
      <w:bookmarkEnd w:id="7"/>
      <w:r>
        <w:rPr/>
        <w:t>БИБЛИОГРАФИЧЕСКИЙ СПИСОК</w:t>
      </w:r>
    </w:p>
    <w:p>
      <w:pPr>
        <w:pStyle w:val="normal1"/>
        <w:keepLines w:val="false"/>
        <w:widowControl/>
        <w:spacing w:lineRule="auto" w:line="240" w:before="0" w:after="0"/>
        <w:rPr>
          <w:rFonts w:ascii="Times New Roman" w:hAnsi="Times New Roman" w:eastAsia="Times New Roman" w:cs="Times New Roman"/>
        </w:rPr>
      </w:pPr>
      <w:r>
        <w:rPr>
          <w:rFonts w:eastAsia="Times New Roman" w:cs="Times New Roman"/>
        </w:rPr>
      </w:r>
    </w:p>
    <w:p>
      <w:pPr>
        <w:pStyle w:val="normal1"/>
        <w:keepLines w:val="false"/>
        <w:widowControl/>
        <w:numPr>
          <w:ilvl w:val="0"/>
          <w:numId w:val="1"/>
        </w:numPr>
        <w:spacing w:lineRule="auto" w:line="240" w:before="240" w:afterAutospacing="0" w:after="0"/>
        <w:ind w:hanging="360" w:start="720"/>
        <w:rPr>
          <w:u w:val="none"/>
        </w:rPr>
      </w:pPr>
      <w:r>
        <w:rPr/>
        <w:t>Богопольский В. О., Мусаева Г. М. ПРОБЛЕМЫ АНАЛИЗА ИССЛЕДОВАНИЙ ПЛАСТОВ И СКВАЖИН НА НЕУСТАНОВИВШИМСЯ РЕЖИМАХ ФИЛЬТРАЦИИ // Мировая наука. 2023. №3 (72). URL: https://cyberleninka.ru/article/n/problemy-analiza-issledovaniy-plastov-i-skvazhin-na-neustanovivshimsya-rezhimah-filtratsii (дата обращения: 14.02.2026).</w:t>
      </w:r>
    </w:p>
    <w:p>
      <w:pPr>
        <w:pStyle w:val="normal1"/>
        <w:numPr>
          <w:ilvl w:val="0"/>
          <w:numId w:val="1"/>
        </w:numPr>
        <w:spacing w:lineRule="auto" w:line="240" w:beforeAutospacing="0" w:before="0" w:afterAutospacing="0" w:after="0"/>
        <w:ind w:hanging="360" w:start="720"/>
        <w:rPr/>
      </w:pPr>
      <w:r>
        <w:rPr/>
        <w:t>Зыков А. С., Ридель А. А., Колесников М. В., Гарифуллина Р. А., Перевалова С. А. Комплексный анализ данных гидродинамических исследований скважин, проблемы и решения при интерпретации исследований на нефтяных оторочках // Актуальные проблемы нефти и газа. 2023. №2 (41). URL: https://cyberleninka.ru/article/n/kompleksnyy-analiz-dannyh-gidrodinamicheskih-issledovaniy-skvazhin-problemy-i-resheniya-pri-interpretatsii-issledovaniy-na (дата обращения: 15.02.2026).</w:t>
      </w:r>
    </w:p>
    <w:p>
      <w:pPr>
        <w:pStyle w:val="normal1"/>
        <w:numPr>
          <w:ilvl w:val="0"/>
          <w:numId w:val="1"/>
        </w:numPr>
        <w:spacing w:lineRule="auto" w:line="240" w:beforeAutospacing="0" w:before="0" w:afterAutospacing="0" w:after="0"/>
        <w:ind w:hanging="360" w:start="720"/>
        <w:rPr/>
      </w:pPr>
      <w:r>
        <w:rPr/>
        <w:t>Шагиев Р. Г. Исследование скважин по КВД / Р. Г. Шагиев. – Москва : Наука, 1998. – 304 с. – ISBN 5-02-002520-8.</w:t>
      </w:r>
    </w:p>
    <w:p>
      <w:pPr>
        <w:pStyle w:val="normal1"/>
        <w:numPr>
          <w:ilvl w:val="0"/>
          <w:numId w:val="1"/>
        </w:numPr>
        <w:spacing w:lineRule="auto" w:line="240" w:beforeAutospacing="0" w:before="0" w:afterAutospacing="0" w:after="0"/>
        <w:ind w:hanging="360" w:start="720"/>
        <w:rPr/>
      </w:pPr>
      <w:r>
        <w:rPr/>
        <w:t>Латышева М. В., Устинова Ю. В., Кашеварова В. В., Потехин Д. В. Повышение эффективности гидродинамического моделирования посредством применения усовершенствованных методик обработки данных гидродинамических исследований скважин (на примере Озерного месторождения) // Недропользование. 2015. №15. URL: https://cyberleninka.ru/article/n/povyshenie-effektivnosti-gidrodinamicheskogo-modelirovaniya-posredstvom-primeneniya-usovershenstvovannyh-metodik-obrabotki-dannyh (дата обращения: 15.02.2026).</w:t>
      </w:r>
    </w:p>
    <w:p>
      <w:pPr>
        <w:pStyle w:val="normal1"/>
        <w:numPr>
          <w:ilvl w:val="0"/>
          <w:numId w:val="1"/>
        </w:numPr>
        <w:spacing w:lineRule="auto" w:line="240" w:beforeAutospacing="0" w:before="0" w:afterAutospacing="0" w:after="0"/>
        <w:ind w:hanging="360" w:start="720"/>
        <w:rPr/>
      </w:pPr>
      <w:r>
        <w:rPr/>
        <w:t>Смотриков Н. А., Ячменёва Е. А. Сравнительный анализ гидродинамических исследований скважин методами регистрации кривой восстановления давления и индикаторной диаграммы на «объектах ПАО «Татнефть» // Актуальные проблемы нефти и газа. 2025. №2. URL: https://cyberleninka.ru/article/n/sravnitelnyy-analiz-gidrodinamicheskih-issledovaniy-skvazhin-metodami-registratsii-krivoy-vosstanovleniya-davleniya-i-indikatornoy (дата обращения: 16.02.2026).</w:t>
      </w:r>
    </w:p>
    <w:p>
      <w:pPr>
        <w:pStyle w:val="normal1"/>
        <w:numPr>
          <w:ilvl w:val="0"/>
          <w:numId w:val="1"/>
        </w:numPr>
        <w:spacing w:before="0" w:after="0"/>
        <w:ind w:hanging="360" w:start="720"/>
        <w:rPr/>
      </w:pPr>
      <w:r>
        <w:rPr/>
        <w:t>Гидродинамические исследования скважин : учебное пособие / Т. А. Деева, М. Р. Камартдинов, Т. Е. Кулагина, П. В. Мангазеев, М. В. Панков. — Томск : Изд-во ТПУ, 2004. — 340 с. — ISBN 5-98298-048-Х.</w:t>
      </w:r>
    </w:p>
    <w:p>
      <w:pPr>
        <w:pStyle w:val="normal1"/>
        <w:numPr>
          <w:ilvl w:val="0"/>
          <w:numId w:val="1"/>
        </w:numPr>
        <w:ind w:hanging="360" w:start="720"/>
        <w:rPr/>
      </w:pPr>
      <w:r>
        <w:rPr/>
        <w:t>Асалхузина Г. Ф. Гидродинамические исследования скважин в низкопроницаемых коллекторах / Г. Ф. Асалхузина, А. Я. Давлетбаев, В. В. Сарапулова, Р. Р. Уразов. – Новосибирск : Дом мира, 2023. – 176 с. – ISBN 978-5-6049467-7-0.</w:t>
      </w:r>
    </w:p>
    <w:p>
      <w:pPr>
        <w:pStyle w:val="normal1"/>
        <w:keepLines w:val="false"/>
        <w:widowControl/>
        <w:numPr>
          <w:ilvl w:val="0"/>
          <w:numId w:val="1"/>
        </w:numPr>
        <w:spacing w:lineRule="auto" w:line="240" w:before="0" w:afterAutospacing="0" w:after="0"/>
        <w:ind w:hanging="360" w:start="720"/>
        <w:rPr>
          <w:u w:val="none"/>
        </w:rPr>
      </w:pPr>
      <w:r>
        <w:rPr/>
        <w:t>Гидродинамические исследования скважин [Электронный ресурс]: учебный материал. – Томск : Томский политехнический университет, [б. г.]. – 1 файл (N с.). – URL:</w:t>
      </w:r>
      <w:hyperlink r:id="rId10">
        <w:r>
          <w:rPr>
            <w:rStyle w:val="Style3"/>
          </w:rPr>
          <w:t xml:space="preserve"> </w:t>
        </w:r>
      </w:hyperlink>
      <w:hyperlink r:id="rId11">
        <w:r>
          <w:rPr>
            <w:rStyle w:val="Style3"/>
          </w:rPr>
          <w:t>https://portal.tpu.ru/SHARED/l/LENNON/education/Tab3/Гидродинамические%20исследования%20скважин.pdf</w:t>
        </w:r>
      </w:hyperlink>
      <w:r>
        <w:rPr/>
        <w:t xml:space="preserve"> (дата обращения: 15.02.2026).</w:t>
      </w:r>
    </w:p>
    <w:p>
      <w:pPr>
        <w:pStyle w:val="normal1"/>
        <w:keepLines w:val="false"/>
        <w:widowControl/>
        <w:numPr>
          <w:ilvl w:val="0"/>
          <w:numId w:val="1"/>
        </w:numPr>
        <w:spacing w:lineRule="auto" w:line="240" w:before="0" w:after="0"/>
        <w:ind w:hanging="360" w:start="720"/>
        <w:rPr>
          <w:u w:val="none"/>
        </w:rPr>
      </w:pPr>
      <w:r>
        <w:rPr/>
        <w:t>Ипатов А.И., Кременецкий М.И. Гидродинамические и промыслово-технологические исследования скважин. – М.: МАКС Пресс, 2008. – 476 с.</w:t>
      </w:r>
    </w:p>
    <w:p>
      <w:pPr>
        <w:pStyle w:val="normal1"/>
        <w:keepLines w:val="false"/>
        <w:widowControl/>
        <w:numPr>
          <w:ilvl w:val="0"/>
          <w:numId w:val="1"/>
        </w:numPr>
        <w:ind w:hanging="360" w:start="720"/>
        <w:rPr>
          <w:u w:val="none"/>
        </w:rPr>
      </w:pPr>
      <w:r>
        <w:rPr/>
        <w:t>Reservoir stimulation. Third edition / Eds. M.J. Economidess, K.G. Nolte. N. Y.: John Wiley &amp; Sons, 2000. 856 p.</w:t>
      </w:r>
    </w:p>
    <w:p>
      <w:pPr>
        <w:pStyle w:val="normal1"/>
        <w:numPr>
          <w:ilvl w:val="0"/>
          <w:numId w:val="1"/>
        </w:numPr>
        <w:spacing w:lineRule="auto" w:line="240" w:before="0" w:afterAutospacing="0" w:after="0"/>
        <w:ind w:hanging="360" w:start="720"/>
        <w:rPr/>
      </w:pPr>
      <w:r>
        <w:rPr/>
        <w:t>Иктисанов В. А. Гидродинамические исследования коллекторов с низким коэффициентом подвижности / В. А. Иктисанов // Актуальные проблемы нефти и газа. – 2025. – Т. 16, № 2. – С. 135. – URL:</w:t>
      </w:r>
      <w:hyperlink r:id="rId12">
        <w:r>
          <w:rPr>
            <w:rStyle w:val="Style3"/>
          </w:rPr>
          <w:t xml:space="preserve"> </w:t>
        </w:r>
      </w:hyperlink>
      <w:hyperlink r:id="rId13">
        <w:r>
          <w:rPr>
            <w:rStyle w:val="Style3"/>
            <w:color w:val="1155CC"/>
            <w:u w:val="single"/>
          </w:rPr>
          <w:t>https://doi.org/10.29222/ipng.2078-5712.2025.17</w:t>
        </w:r>
      </w:hyperlink>
      <w:r>
        <w:rPr/>
        <w:t xml:space="preserve"> (дата обращения: 16.02.2026).</w:t>
      </w:r>
    </w:p>
    <w:p>
      <w:pPr>
        <w:pStyle w:val="normal1"/>
        <w:numPr>
          <w:ilvl w:val="0"/>
          <w:numId w:val="1"/>
        </w:numPr>
        <w:ind w:hanging="360" w:start="720"/>
        <w:rPr>
          <w:u w:val="none"/>
        </w:rPr>
      </w:pPr>
      <w:r>
        <w:rPr/>
        <w:t>Ноговицын, К. Д. Многостадийный гидроразрыв пласта (краткий обзор технологий) / К. Д. Ноговицын, П. Ю. Лобанов, А. А. Скареднов // Академический журнал Западной Сибири. – 2015. – Т. 11, № 5(60). – С. 27. – EDN VFVSEF.</w:t>
      </w:r>
    </w:p>
    <w:sectPr>
      <w:type w:val="continuous"/>
      <w:pgSz w:w="12240" w:h="15840"/>
      <w:pgMar w:left="1530" w:right="1440" w:gutter="0" w:header="720" w:top="1440" w:footer="720" w:bottom="1440"/>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17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8"/>
        <w:szCs w:val="28"/>
        <w:lang w:val="en-US" w:eastAsia="zh-CN" w:bidi="hi-IN"/>
      </w:rPr>
    </w:rPrDefault>
    <w:pPrDefault>
      <w:pPr>
        <w:suppressAutoHyphens w:val="true"/>
      </w:pPr>
    </w:pPrDefault>
  </w:docDefaults>
  <w:style w:type="paragraph" w:styleId="Normal">
    <w:name w:val="Normal"/>
    <w:qFormat/>
    <w:pPr>
      <w:widowControl/>
      <w:bidi w:val="0"/>
      <w:spacing w:lineRule="auto" w:line="360" w:before="0" w:after="0"/>
      <w:ind w:firstLine="720"/>
      <w:jc w:val="both"/>
    </w:pPr>
    <w:rPr>
      <w:rFonts w:ascii="Times New Roman" w:hAnsi="Times New Roman" w:eastAsia="Noto Serif CJK SC" w:cs="Noto Sans Devanagari"/>
      <w:color w:val="auto"/>
      <w:kern w:val="0"/>
      <w:sz w:val="28"/>
      <w:szCs w:val="28"/>
      <w:lang w:val="en-US" w:eastAsia="zh-CN" w:bidi="hi-IN"/>
    </w:rPr>
  </w:style>
  <w:style w:type="paragraph" w:styleId="Heading1">
    <w:name w:val="heading 1"/>
    <w:basedOn w:val="normal1"/>
    <w:next w:val="normal1"/>
    <w:qFormat/>
    <w:pPr>
      <w:keepNext w:val="true"/>
      <w:keepLines/>
      <w:spacing w:lineRule="auto" w:line="240" w:before="200" w:after="0"/>
      <w:jc w:val="center"/>
    </w:pPr>
    <w:rPr/>
  </w:style>
  <w:style w:type="paragraph" w:styleId="Heading2">
    <w:name w:val="heading 2"/>
    <w:basedOn w:val="normal1"/>
    <w:next w:val="normal1"/>
    <w:qFormat/>
    <w:pPr>
      <w:keepNext w:val="true"/>
      <w:keepLines/>
      <w:spacing w:lineRule="auto" w:line="240" w:before="200" w:after="0"/>
      <w:ind w:hanging="360" w:start="1440"/>
      <w:jc w:val="center"/>
    </w:pPr>
    <w:rPr/>
  </w:style>
  <w:style w:type="paragraph" w:styleId="Heading3">
    <w:name w:val="heading 3"/>
    <w:basedOn w:val="normal1"/>
    <w:next w:val="normal1"/>
    <w:qFormat/>
    <w:pPr>
      <w:keepNext w:val="true"/>
      <w:keepLines/>
      <w:spacing w:lineRule="auto" w:line="240" w:before="200" w:after="0"/>
      <w:ind w:hanging="0" w:end="-280"/>
      <w:jc w:val="center"/>
    </w:pPr>
    <w:rPr/>
  </w:style>
  <w:style w:type="paragraph" w:styleId="Heading4">
    <w:name w:val="heading 4"/>
    <w:basedOn w:val="normal1"/>
    <w:next w:val="normal1"/>
    <w:qFormat/>
    <w:pPr>
      <w:keepNext w:val="true"/>
      <w:keepLines/>
      <w:spacing w:lineRule="auto" w:line="240" w:before="200" w:after="0"/>
      <w:ind w:hanging="0"/>
      <w:jc w:val="start"/>
    </w:pPr>
    <w:rPr>
      <w:b/>
      <w:bCs/>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360" w:before="0" w:after="0"/>
      <w:ind w:firstLine="720"/>
      <w:jc w:val="both"/>
    </w:pPr>
    <w:rPr>
      <w:rFonts w:ascii="Times New Roman" w:hAnsi="Times New Roman" w:eastAsia="Noto Serif CJK SC" w:cs="Noto Sans Devanagari"/>
      <w:color w:val="auto"/>
      <w:kern w:val="0"/>
      <w:sz w:val="28"/>
      <w:szCs w:val="28"/>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client=firefox-b-d&amp;q=&#1055;&#1083;&#1072;&#1089;&#1090;&#1086;&#1074;&#1086;&#1077;+&#1076;&#1072;&#1074;&#1083;&#1077;&#1085;&#1080;&#1077;&amp;mstk=AUtExfD_juoq1Z0FK4q_GvFINdQ4wu_DQOsiKfrP08G_EenUpk8ScOcKAaJq0zqq1xtqcd8BxZsH-tkRwGMLvBA54vQVTXbXhJY7EOYfozatrub4ZvrJmmpLfui2DoayjUBGCIE&amp;csui=3&amp;ved=2ahUKEwjq_ejfqd2SAxVe1gIHHXsQHOAQgK4QegYIAQgAEAM"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s://portal.tpu.ru/SHARED/l/LENNON/education/Tab3/&#1043;&#1080;&#1076;&#1088;&#1086;&#1076;&#1080;&#1085;&#1072;&#1084;&#1080;&#1095;&#1077;&#1089;&#1082;&#1080;&#1077;%2520&#1080;&#1089;&#1089;&#1083;&#1077;&#1076;&#1086;&#1074;&#1072;&#1085;&#1080;&#1103;%2520&#1089;&#1082;&#1074;&#1072;&#1078;&#1080;&#1085;.pdf" TargetMode="External"/><Relationship Id="rId11" Type="http://schemas.openxmlformats.org/officeDocument/2006/relationships/hyperlink" Target="https://portal.tpu.ru/SHARED/l/LENNON/education/Tab3/&#1043;&#1080;&#1076;&#1088;&#1086;&#1076;&#1080;&#1085;&#1072;&#1084;&#1080;&#1095;&#1077;&#1089;&#1082;&#1080;&#1077;%2520&#1080;&#1089;&#1089;&#1083;&#1077;&#1076;&#1086;&#1074;&#1072;&#1085;&#1080;&#1103;%2520&#1089;&#1082;&#1074;&#1072;&#1078;&#1080;&#1085;.pdf" TargetMode="External"/><Relationship Id="rId12" Type="http://schemas.openxmlformats.org/officeDocument/2006/relationships/hyperlink" Target="https://doi.org/10.29222/ipng.2078-5712.2025.17" TargetMode="External"/><Relationship Id="rId13" Type="http://schemas.openxmlformats.org/officeDocument/2006/relationships/hyperlink" Target="https://doi.org/10.29222/ipng.2078-5712.2025.17"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LibreOffice/25.8.4.2$Linux_X86_64 LibreOffice_project/580$Build-2</Application>
  <AppVersion>15.0000</AppVersion>
  <Pages>16</Pages>
  <Words>3358</Words>
  <Characters>24984</Characters>
  <CharactersWithSpaces>28290</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2026-02-16T17:25:24Z</dcterms:modified>
  <cp:revision>2</cp:revision>
  <dc:subject/>
  <dc:title/>
</cp:coreProperties>
</file>