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0F" w:rsidRDefault="00E5660F" w:rsidP="000D3E14">
      <w:r w:rsidRPr="00E5660F">
        <w:t>LipPass: Lip Reading-based User Authentication on Smartphones Leveraging Acoustic Signals</w:t>
      </w:r>
      <w:r>
        <w:t xml:space="preserve"> (infocom2018)</w:t>
      </w:r>
    </w:p>
    <w:p w:rsidR="00690842" w:rsidRDefault="000F62A5" w:rsidP="000D3E14">
      <w:r w:rsidRPr="000F62A5">
        <w:t>SilentKey: A New Authentication Framework through Ultrasonic-based Lip Reading</w:t>
      </w:r>
      <w:r w:rsidR="001E2D5B">
        <w:rPr>
          <w:rFonts w:hint="eastAsia"/>
        </w:rPr>
        <w:t>（MobiHoc）</w:t>
      </w:r>
    </w:p>
    <w:p w:rsidR="001C7A61" w:rsidRDefault="001C7A61" w:rsidP="000D3E14">
      <w:r w:rsidRPr="001C7A61">
        <w:t>SilentTalk: Lip Reading through Ultrasound Sensing on Mobile Phones</w:t>
      </w:r>
      <w:r w:rsidR="001E2D5B">
        <w:t xml:space="preserve"> </w:t>
      </w:r>
      <w:r w:rsidR="001E2D5B">
        <w:rPr>
          <w:rFonts w:hint="eastAsia"/>
        </w:rPr>
        <w:t>（infocom）</w:t>
      </w:r>
    </w:p>
    <w:p w:rsidR="003A59A5" w:rsidRDefault="003A59A5" w:rsidP="000D3E14">
      <w:r w:rsidRPr="003A59A5">
        <w:t>Lip Reading Sentences in the Wild</w:t>
      </w:r>
      <w:r>
        <w:t xml:space="preserve"> (cvpr2017)</w:t>
      </w:r>
    </w:p>
    <w:p w:rsidR="00CB7D1C" w:rsidRDefault="00CB7D1C" w:rsidP="000D3E14"/>
    <w:p w:rsidR="00CB7D1C" w:rsidRDefault="00CB7D1C" w:rsidP="00CB7D1C">
      <w:r w:rsidRPr="006374D1">
        <w:t>Fusing RFID and Computer Vision for Fine­Grained Object Tracking</w:t>
      </w:r>
    </w:p>
    <w:p w:rsidR="00884614" w:rsidRDefault="00CB7D1C" w:rsidP="000D3E14">
      <w:r w:rsidRPr="000D3E14">
        <w:t>AIM: Acoustic Imaging on a Mobile</w:t>
      </w:r>
    </w:p>
    <w:p w:rsidR="00884614" w:rsidRDefault="00884614" w:rsidP="000D3E14"/>
    <w:p w:rsidR="00884614" w:rsidRDefault="00884614" w:rsidP="000D3E14"/>
    <w:p w:rsidR="00D56271" w:rsidRDefault="00D56271" w:rsidP="00D56271">
      <w:pPr>
        <w:pStyle w:val="a7"/>
        <w:numPr>
          <w:ilvl w:val="0"/>
          <w:numId w:val="1"/>
        </w:numPr>
        <w:ind w:firstLineChars="0"/>
      </w:pPr>
      <w:r w:rsidRPr="00D56271">
        <w:t>Preliminary Study of Mobile Device-Based Speech Enhancement System Using Lip-Reading. DCAI 2018: 308-315</w:t>
      </w:r>
    </w:p>
    <w:p w:rsidR="00E376C3" w:rsidRDefault="00D56271" w:rsidP="00D56271">
      <w:pPr>
        <w:pStyle w:val="a7"/>
        <w:numPr>
          <w:ilvl w:val="0"/>
          <w:numId w:val="1"/>
        </w:numPr>
        <w:ind w:firstLineChars="0"/>
      </w:pPr>
      <w:r w:rsidRPr="00D56271">
        <w:t>Review on Automatic Lip Reading Techniques. IJPRAI 32(7): 1-21 (2018)</w:t>
      </w:r>
    </w:p>
    <w:p w:rsidR="00A43FDE" w:rsidRDefault="00460851" w:rsidP="00460851">
      <w:pPr>
        <w:pStyle w:val="a7"/>
        <w:numPr>
          <w:ilvl w:val="0"/>
          <w:numId w:val="1"/>
        </w:numPr>
        <w:ind w:firstLineChars="0"/>
      </w:pPr>
      <w:r>
        <w:t>Mobile Device-based Speech Enhancement System Using Lip-reading. IICAIET 2018: 1-4</w:t>
      </w:r>
    </w:p>
    <w:p w:rsidR="00517D80" w:rsidRDefault="00517D80" w:rsidP="00517D80">
      <w:pPr>
        <w:pStyle w:val="a7"/>
        <w:numPr>
          <w:ilvl w:val="0"/>
          <w:numId w:val="1"/>
        </w:numPr>
        <w:ind w:firstLineChars="0"/>
      </w:pPr>
      <w:r>
        <w:t>Multi-view Mouth Renderization for Assisting Lip-reading. W4A 2018: 28:1-28:10</w:t>
      </w:r>
      <w:r>
        <w:rPr>
          <w:rFonts w:hint="eastAsia"/>
        </w:rPr>
        <w:t>（下不到）</w:t>
      </w:r>
    </w:p>
    <w:p w:rsidR="00460851" w:rsidRDefault="009178B4" w:rsidP="009178B4">
      <w:pPr>
        <w:pStyle w:val="a7"/>
        <w:numPr>
          <w:ilvl w:val="0"/>
          <w:numId w:val="1"/>
        </w:numPr>
        <w:ind w:firstLineChars="0"/>
      </w:pPr>
      <w:r>
        <w:t>Development of Novel Lip-Reading Recognition Algorithm. IEEE Access 5: 794-801 (2017)</w:t>
      </w:r>
      <w:r>
        <w:rPr>
          <w:rFonts w:hint="eastAsia"/>
        </w:rPr>
        <w:t>（视觉）</w:t>
      </w:r>
    </w:p>
    <w:p w:rsidR="009B7EFC" w:rsidRDefault="009B7EFC" w:rsidP="00F936C6">
      <w:pPr>
        <w:pStyle w:val="a7"/>
        <w:numPr>
          <w:ilvl w:val="0"/>
          <w:numId w:val="1"/>
        </w:numPr>
        <w:ind w:firstLineChars="0"/>
      </w:pPr>
      <w:r w:rsidRPr="009B7EFC">
        <w:t>Lip Reading in Profile. BMVC 2017</w:t>
      </w:r>
    </w:p>
    <w:p w:rsidR="00F936C6" w:rsidRDefault="00F936C6" w:rsidP="00F936C6">
      <w:pPr>
        <w:pStyle w:val="a7"/>
        <w:numPr>
          <w:ilvl w:val="0"/>
          <w:numId w:val="1"/>
        </w:numPr>
        <w:ind w:firstLineChars="0"/>
      </w:pPr>
      <w:r>
        <w:t>Feature Extraction Method for Lip-reading under Variant Lighting Conditions. ICMLC 2017: 320-326</w:t>
      </w:r>
      <w:r w:rsidR="00EF3C70">
        <w:t xml:space="preserve"> </w:t>
      </w:r>
      <w:r w:rsidR="00EF3C70">
        <w:rPr>
          <w:rFonts w:hint="eastAsia"/>
        </w:rPr>
        <w:t>（不同光照下的特征提取）</w:t>
      </w:r>
    </w:p>
    <w:p w:rsidR="00486918" w:rsidRPr="00CB7D1C" w:rsidRDefault="00486918" w:rsidP="00F936C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486918" w:rsidRPr="00CB7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E3B" w:rsidRDefault="00F54E3B" w:rsidP="000D3E14">
      <w:r>
        <w:separator/>
      </w:r>
    </w:p>
  </w:endnote>
  <w:endnote w:type="continuationSeparator" w:id="0">
    <w:p w:rsidR="00F54E3B" w:rsidRDefault="00F54E3B" w:rsidP="000D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E3B" w:rsidRDefault="00F54E3B" w:rsidP="000D3E14">
      <w:r>
        <w:separator/>
      </w:r>
    </w:p>
  </w:footnote>
  <w:footnote w:type="continuationSeparator" w:id="0">
    <w:p w:rsidR="00F54E3B" w:rsidRDefault="00F54E3B" w:rsidP="000D3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81B31"/>
    <w:multiLevelType w:val="hybridMultilevel"/>
    <w:tmpl w:val="B832E8A8"/>
    <w:lvl w:ilvl="0" w:tplc="28A8F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44"/>
    <w:rsid w:val="000D3E14"/>
    <w:rsid w:val="000F62A5"/>
    <w:rsid w:val="00107007"/>
    <w:rsid w:val="001C7A61"/>
    <w:rsid w:val="001E2D5B"/>
    <w:rsid w:val="003A59A5"/>
    <w:rsid w:val="003D21EC"/>
    <w:rsid w:val="00460851"/>
    <w:rsid w:val="004631BA"/>
    <w:rsid w:val="00486918"/>
    <w:rsid w:val="004A5F71"/>
    <w:rsid w:val="00517D80"/>
    <w:rsid w:val="00542B4D"/>
    <w:rsid w:val="00576F1F"/>
    <w:rsid w:val="006374D1"/>
    <w:rsid w:val="0068323F"/>
    <w:rsid w:val="00690842"/>
    <w:rsid w:val="00884614"/>
    <w:rsid w:val="008C7E38"/>
    <w:rsid w:val="009178B4"/>
    <w:rsid w:val="009A1FF0"/>
    <w:rsid w:val="009B7EFC"/>
    <w:rsid w:val="00A43FDE"/>
    <w:rsid w:val="00A80DD0"/>
    <w:rsid w:val="00AC75DF"/>
    <w:rsid w:val="00BA1FB6"/>
    <w:rsid w:val="00BB197D"/>
    <w:rsid w:val="00BE032D"/>
    <w:rsid w:val="00C30238"/>
    <w:rsid w:val="00C76944"/>
    <w:rsid w:val="00CA59B0"/>
    <w:rsid w:val="00CB7D1C"/>
    <w:rsid w:val="00CE1E12"/>
    <w:rsid w:val="00D56271"/>
    <w:rsid w:val="00E376C3"/>
    <w:rsid w:val="00E5660F"/>
    <w:rsid w:val="00EF3C70"/>
    <w:rsid w:val="00F54E3B"/>
    <w:rsid w:val="00F936C6"/>
    <w:rsid w:val="00FB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BD427"/>
  <w15:chartTrackingRefBased/>
  <w15:docId w15:val="{68C05FA9-356D-4666-B852-90607AAE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E14"/>
    <w:rPr>
      <w:sz w:val="18"/>
      <w:szCs w:val="18"/>
    </w:rPr>
  </w:style>
  <w:style w:type="paragraph" w:styleId="a7">
    <w:name w:val="List Paragraph"/>
    <w:basedOn w:val="a"/>
    <w:uiPriority w:val="34"/>
    <w:qFormat/>
    <w:rsid w:val="00BB1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</dc:creator>
  <cp:keywords/>
  <dc:description/>
  <cp:lastModifiedBy>王铮</cp:lastModifiedBy>
  <cp:revision>39</cp:revision>
  <dcterms:created xsi:type="dcterms:W3CDTF">2019-07-10T09:10:00Z</dcterms:created>
  <dcterms:modified xsi:type="dcterms:W3CDTF">2019-07-23T09:10:00Z</dcterms:modified>
</cp:coreProperties>
</file>