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20" w:lineRule="auto"/>
        <w:jc w:val="center"/>
        <w:rPr/>
      </w:pPr>
      <w:bookmarkStart w:colFirst="0" w:colLast="0" w:name="_avfyejky8b8u" w:id="0"/>
      <w:bookmarkEnd w:id="0"/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DOSSIER DE CONCEPTION ET SPÉCIFICATIONS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320" w:lineRule="auto"/>
        <w:jc w:val="center"/>
        <w:rPr/>
      </w:pPr>
      <w:bookmarkStart w:colFirst="0" w:colLast="0" w:name="_wyer8125e6ys" w:id="1"/>
      <w:bookmarkEnd w:id="1"/>
      <w:r w:rsidDel="00000000" w:rsidR="00000000" w:rsidRPr="00000000">
        <w:rPr>
          <w:rtl w:val="0"/>
        </w:rPr>
        <w:t xml:space="preserve">PROJET SENSAI - LECTEUR DE MANGAS ET SRS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Auteur : Rémy Berjonneau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Statut : Document de synthèse pour la certification du Bloc 2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zheckqwhithj" w:id="2"/>
      <w:bookmarkEnd w:id="2"/>
      <w:r w:rsidDel="00000000" w:rsidR="00000000" w:rsidRPr="00000000">
        <w:rPr>
          <w:b w:val="1"/>
          <w:bCs w:val="1"/>
          <w:rtl w:val="0"/>
        </w:rPr>
        <w:t xml:space="preserve">TABLE DES MATIÈRES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PARTIE I : ANALYSE ET CONCEPTION TECHNIQUE DE L'INFRASTRUCTURE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hanging="360"/>
        <w:rPr/>
      </w:pPr>
      <w:r w:rsidDel="00000000" w:rsidR="00000000" w:rsidRPr="00000000">
        <w:rPr>
          <w:rtl w:val="0"/>
        </w:rPr>
        <w:t xml:space="preserve">▪ 1.1 Choix des technologies et architecture générale</w:t>
      </w:r>
    </w:p>
    <w:p w:rsidR="00000000" w:rsidDel="00000000" w:rsidP="00000000" w:rsidRDefault="00000000" w:rsidRPr="00000000" w14:paraId="00000027">
      <w:pPr>
        <w:ind w:left="720" w:hanging="360"/>
        <w:rPr/>
      </w:pPr>
      <w:r w:rsidDel="00000000" w:rsidR="00000000" w:rsidRPr="00000000">
        <w:rPr>
          <w:rtl w:val="0"/>
        </w:rPr>
        <w:t xml:space="preserve">▪ 1.2 Schéma de base de données et cascades de suppression (RGPD)</w:t>
      </w:r>
    </w:p>
    <w:p w:rsidR="00000000" w:rsidDel="00000000" w:rsidP="00000000" w:rsidRDefault="00000000" w:rsidRPr="00000000" w14:paraId="00000028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PARTIE II : MATRICE DU CAHIER DE RECETTES DE L'APPLICATION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PARTIE III : PLAN DE CORRECTION DES BOGUES (REGISTRE DES ANOMALIES RÉSOLUES)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PARTIE IV : MANUEL TECHNIQUE DE DEPLOIEMENT ET D'EXPLOITATION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hanging="360"/>
        <w:rPr/>
      </w:pPr>
      <w:r w:rsidDel="00000000" w:rsidR="00000000" w:rsidRPr="00000000">
        <w:rPr>
          <w:rtl w:val="0"/>
        </w:rPr>
        <w:t xml:space="preserve">▪ 4.1 Procédure de déploiement par étapes</w:t>
      </w:r>
    </w:p>
    <w:p w:rsidR="00000000" w:rsidDel="00000000" w:rsidP="00000000" w:rsidRDefault="00000000" w:rsidRPr="00000000" w14:paraId="0000002F">
      <w:pPr>
        <w:ind w:left="720" w:hanging="360"/>
        <w:rPr/>
      </w:pPr>
      <w:r w:rsidDel="00000000" w:rsidR="00000000" w:rsidRPr="00000000">
        <w:rPr>
          <w:rtl w:val="0"/>
        </w:rPr>
        <w:t xml:space="preserve">▪ 4.2 Guide d'exploitation et d'observabilité (Journaux de Logs)</w:t>
      </w:r>
    </w:p>
    <w:p w:rsidR="00000000" w:rsidDel="00000000" w:rsidP="00000000" w:rsidRDefault="00000000" w:rsidRPr="00000000" w14:paraId="00000030">
      <w:pPr>
        <w:ind w:left="720" w:hanging="360"/>
        <w:rPr/>
      </w:pPr>
      <w:r w:rsidDel="00000000" w:rsidR="00000000" w:rsidRPr="00000000">
        <w:rPr>
          <w:rtl w:val="0"/>
        </w:rPr>
        <w:t xml:space="preserve">▪ 4.3 Procédure de sauvegarde (Backup) et de restauration</w:t>
      </w:r>
    </w:p>
    <w:p w:rsidR="00000000" w:rsidDel="00000000" w:rsidP="00000000" w:rsidRDefault="00000000" w:rsidRPr="00000000" w14:paraId="00000031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PARTIE V : GUIDE D'UTILISATION DE L'APPLICATION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hanging="360"/>
        <w:rPr/>
      </w:pPr>
      <w:r w:rsidDel="00000000" w:rsidR="00000000" w:rsidRPr="00000000">
        <w:rPr>
          <w:rtl w:val="0"/>
        </w:rPr>
        <w:t xml:space="preserve">▪ 5.1 Importer vos mangas et configurer les pages</w:t>
      </w:r>
    </w:p>
    <w:p w:rsidR="00000000" w:rsidDel="00000000" w:rsidP="00000000" w:rsidRDefault="00000000" w:rsidRPr="00000000" w14:paraId="00000034">
      <w:pPr>
        <w:ind w:left="720" w:hanging="360"/>
        <w:rPr/>
      </w:pPr>
      <w:r w:rsidDel="00000000" w:rsidR="00000000" w:rsidRPr="00000000">
        <w:rPr>
          <w:rtl w:val="0"/>
        </w:rPr>
        <w:t xml:space="preserve">▪ 5.2 Utilisation du lecteur intelligent et de l'OCR</w:t>
      </w:r>
    </w:p>
    <w:p w:rsidR="00000000" w:rsidDel="00000000" w:rsidP="00000000" w:rsidRDefault="00000000" w:rsidRPr="00000000" w14:paraId="00000035">
      <w:pPr>
        <w:ind w:left="720" w:hanging="360"/>
        <w:rPr/>
      </w:pPr>
      <w:r w:rsidDel="00000000" w:rsidR="00000000" w:rsidRPr="00000000">
        <w:rPr>
          <w:rtl w:val="0"/>
        </w:rPr>
        <w:t xml:space="preserve">▪ 5.3 Étude et révisions SRS au clavier</w:t>
      </w:r>
    </w:p>
    <w:p w:rsidR="00000000" w:rsidDel="00000000" w:rsidP="00000000" w:rsidRDefault="00000000" w:rsidRPr="00000000" w14:paraId="00000036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PARTIE VI : </w:t>
      </w:r>
      <w:r w:rsidDel="00000000" w:rsidR="00000000" w:rsidRPr="00000000">
        <w:rPr>
          <w:b w:val="1"/>
          <w:bCs w:val="1"/>
          <w:rtl w:val="0"/>
        </w:rPr>
        <w:t xml:space="preserve">CARTE DES COMPÉTENCES RNCP, INDEX DES SOURCES ET BILAN TECHNIQUE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      ▪ 6.1 Correspondance des critères RNCP et des fichiers sources du projet</w:t>
      </w:r>
    </w:p>
    <w:p w:rsidR="00000000" w:rsidDel="00000000" w:rsidP="00000000" w:rsidRDefault="00000000" w:rsidRPr="00000000" w14:paraId="0000003A">
      <w:pPr>
        <w:ind w:left="720" w:hanging="360"/>
        <w:rPr/>
      </w:pPr>
      <w:r w:rsidDel="00000000" w:rsidR="00000000" w:rsidRPr="00000000">
        <w:rPr>
          <w:rtl w:val="0"/>
        </w:rPr>
        <w:t xml:space="preserve">▪ 6.2 Bilan de synthèse technique (chiffres clés du projet SensAI)</w:t>
      </w:r>
    </w:p>
    <w:p w:rsidR="00000000" w:rsidDel="00000000" w:rsidP="00000000" w:rsidRDefault="00000000" w:rsidRPr="00000000" w14:paraId="0000003B">
      <w:p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▪ 6.3 Axes d'améliorations futures (roadmap technique)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PARTIE A : GESTION DE LA BIBLIOTHÈQUE DE MANGAS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PARTIE B : DOSSIERS D'ÉTUDE, SYSTÈME SRS &amp; LOGS D'APPRENTISSAGE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INTRODUCTION ET GENÈSE DU PROJET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L'apprentissage d'une langue étrangère comme le japonais représente un défi unique,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particulièrement en raison de la complexité de son système d'écriture (composé de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Hiragana, Katakana et de milliers de Kanji). Les étudiants se tournent souvent vers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des médias de culture populaire, tels que les mangas, pour s'immerger dans la langue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réelle. Cependant, le processus de lecture de mangas physiques ou numériques est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constamment interrompu par la nécessité de rechercher des caractères inconnus.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Les dictionnaires classiques nécessitent de connaître la clé du kanji, son nombre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 traits, ou d'utiliser un outil de dessin de caractère approximatif, ce qui brise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le rythme de lecture et réduit l'engagement de l'apprenant.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SensAI est né de la volonté de résoudre cette problématique. Il s'agit d'une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application web d'apprentissage intelligente combinant un lecteur de manga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numérique, un outil de reconnaissance optique de caractères (OCR) local et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spécifique aux bulles de mangas japonais, un système de traduction assistée par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intelligence artificielle (LLM) qui décortique la grammaire, et un système de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répétition espacée (SRS) basée sur l'algorithme SM-2 pour stocker et réviser 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vocabulaire sous forme de fiches interactives (flashcards).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Ce dossier détaille l'intégralité de la conception technique et de l'assurance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qualité de SensAI dans le cadre du Bloc 2 de certification. Il aborde la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conception de l'architecture backend, la sécurisation des accès et des fichiers,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la conformité vis-à-vis du RGPD (droit à l'oubli et portabilité), les tests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d'intégration et d'accessibilité (A11y), le plan de correction des bogues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critiques rencontrés en cours de développement, ainsi que les procédures de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déploiement et d'exploitation de l'infrastructure.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PARTIE I : ANALYSE ET CONCEPTION TECHNIQUE DE L'INFRASTRUCTURE BACKEND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sz w:val="26"/>
          <w:szCs w:val="26"/>
          <w:rtl w:val="0"/>
        </w:rPr>
        <w:t xml:space="preserve">1.1 Choix des technologies et architecture générale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L'application SensAI adopte une architecture découplée de type Single Page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Application (SPA) communiquant via une API REST avec un serveur backend.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Le backend est développé en Python avec le framework FastAPI. Ce choix s'explique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par plusieurs facteurs clés 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Performance : FastAPI est l'un des frameworks web Python les plus rapides, rivalisant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avec Node.js et Go grâce à son support natif de la programmation asynchrone (async/await).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Typage et validation : FastAPI s'appuie sur Pydantic pour la validation stricte des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données en entrée et en sortie. Cela permet de bloquer automatiquement les requêtes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malformées et de sécuriser les points d'entrée de l'API.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Documentation automatique : Il génère automatiquement la documentation interactive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Swagger/OpenAPI, facilitant la collaboration et les tests.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La base de données choisie est SQLite, gérée à travers l'ORM SQLAlchemy. Pour une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première version ciblée utilisateur individuel ou auto-hébergée (Self-hosted), SQLite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est un choix parfait 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Fichier unique : Pas de base de données lourde à maintenir ou à configurer en réseau,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ce qui simplifie énormément le déploiement et les sauvegardes.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Vitesse : SQLite s'exécute en mémoire ou en accès direct sur le disque local du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serveur, évitant les temps de latence réseau d'une BDD classique.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Sécurité : Toutes les requêtes passent par l'ORM SQLAlchemy sous forme de requêtes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paramétrées, rendant l'application complètement immunisée contre les injections SQL.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sz w:val="26"/>
          <w:szCs w:val="26"/>
          <w:rtl w:val="0"/>
        </w:rPr>
        <w:t xml:space="preserve">1.2 Schéma de base de données et cascades de suppression (RGPD)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La base de données de SensAI est structurée de manière à préserver l'intégrité référentielle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tout en assurant la suppression totale des données d'un utilisateur lorsqu'il en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fait la demande (Droit à l'oubli - Article 17 du RGPD).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Voici la description des tables principales définies dans 'manga-ocr/db/models.py' 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   Table 'users' (Utilisateurs) 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- id (Integer, Clé primaire)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- email (String, unique, indexé)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- hashed_password (String) : Stocke le mot de passe chiffré par l'algorithme bcrypt.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- stripe_customer_id (String, unique, optionnel)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- is_premium (Boolean)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*   Table 'manga_folders' (Dossiers de la Bibliothèque) 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- id (Integer, Clé primaire)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- user_id (Integer, Clé étrangère pointant vers 'users.id')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- name (String)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   Table 'mangas' (Livres et chapitres importés) 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- id (Integer, Clé primaire)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- user_id (Integer, Clé étrangère pointant vers 'users.id')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- folder_id (Integer, Clé étrangère pointant vers 'manga_folders.id')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- title (String)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- file_path (String) : Chemin vers le fichier image ou PDF sur le disque.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- cover_image (String) : Miniature codée en Base64.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*   Table 'decks' (Dossiers de révisions SRS) 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- id (Integer, Clé primaire)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- user_id (Integer, Clé étrangère pointant vers 'users.id')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- title (String)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- description (String)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*   Table 'flashcards' (Cartes de révision de vocabulaire) 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- id (Integer, Clé primaire)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- deck_id (Integer, Clé étrangère pointant vers 'decks.id')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- text_source (String) : Texte japonais capturé par l'OCR.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- translation (String) : Traduction française du mot ou de la phrase.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- romaji (String) : Prononciation phonétique.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- breakdown (JSON) : Découpage lexical mot par mot.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- context_note (String) : Note ou type de carte ('character' ou 'word').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*   Table 'review_stats' (Statistiques d'apprentissage SM-2) 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- id (Integer, Clé primaire)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- flashcard_id (Integer, Clé étrangère pointant vers 'flashcards.id')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- next_review_date (DateTime) : Prochaine date de révision calculée.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- interval (Integer) : Nombre de jours d'attente avant la prochaine révision.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- ease_factor (Float) : Facteur d'aisance utilisé par l'algorithme SM-2 (par défaut 2.5).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*   Table 'learned_characters' (Lettres japonaises apprises) 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- id (Integer, Clé primaire)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- user_id (Integer, Clé étrangère pointant vers 'users.id')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- character (String)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- alphabet_type (String) : 'hiragana', 'katakana' ou 'kanji'.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Afin d'éviter des incohérences ou des violations de contraintes d'intégrité de clés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étrangères en base de données lors de la suppression d'un utilisateur, SQLAlchemy 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été configuré avec des règles de cascades précises 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Extrait du fichier models.py 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User(Base):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__tablename__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"users"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mangas = relationship(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"Manga"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back_populates=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"owner"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cascade=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"all, delete-orphan"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decks = relationship(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"Deck"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back_populates=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"owner"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cascade=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"all, delete-orphan"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learned_characters = relationship(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"LearnedCharacter"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back_populates=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"owner"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cascade=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"all, delete-orphan"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folders = relationship(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"MangaFolder"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back_populates=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"owner"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cascade=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"all, delete-orphan"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Grâce à cette configuration, lorsqu'un appel de type 'db.delete(user)' est effectué 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1. Tous les enregistrements associés dans les tables 'mangas', 'decks', 'learned_characters'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et 'manga_folders' sont automatiquement identifiés et effacés de la base.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2. Pour les 'decks', la cascade se propage : la suppression d'un deck supprime toutes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ses 'flashcards' liées.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3. Pour les 'flashcards', la cascade se propage à son tour vers la table 'review_stats'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pour supprimer l'historique d'apprentissage correspondant.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Ce mécanisme garantit une purge automatique, instantanée et complète de la base de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données relationnelles, répondant parfaitement à la réglementation de l'Union européenne.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PARTIE II : MATRICE DU CAHIER DE RECETTES DE L'APPLICATION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Cette section recense l'ensemble des protocoles de tests mis en place et exécutés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manuellement et via la CI/CD pour s'assurer de la qualité globale de l'application.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ID : T-001 | SÉCURITÉ DE L'AUTHENTIFICATION &amp; CHIFFREMENT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Description détaillée 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Vérifie que les mots de passe utilisateurs ne sont jamais stockés en clair sur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le serveur et que le mécanisme d'enregistrement rejette les doublons d'adresse email.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Prérequis 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Le serveur de base de données SQLite et le backend FastAPI sont initialisés.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Protocole de test 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1. Envoyer une requête POST vers '/auth/register' avec le JSON suivant 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{"email": "candidat@bloc2.fr", "password": "MonPasswordSuperSécurisé123!"}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2. Noter la réponse du serveur.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3. Recommencer l'opération avec exactement le même payload JSON.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4. Ouvrir un terminal et exécuter une requête SQL de contrôle sur le serveur 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sqlite3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sensai.db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"SELECT hashed_password FROM users WHERE email='candidat@bloc2.fr';"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- Résultats observés 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* Premier envoi : HTTP 200 renvoyé. Un dictionnaire contenant 'access_token' (JWT)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et 'token_type' ("bearer") est retourné.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* Deuxième envoi : Le serveur intercepte la duplication de l'email au niveau de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la base de données et lève une exception HTTP 400 avec le détail "Email déjà enregistré".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* Requête SQL de contrôle : Le mot de passe stocké est un hash du type 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"$2b$12$N9qo8F...". Il s'agit d'une signature chiffrée asymétrique générée par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bcrypt. Le mot de passe en clair "MonPasswordSuperSecurise123!" est introuvable.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Conclusion : SUCCÈS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ID : T-002 | VÉRIFICATION DES EN-TÊTES HTTP DE SÉCURITÉ (OWASP)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Description détaillée 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S'assurer que toutes les requêtes sortant de l'API FastAPI contiennent les en-têtes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recommandés par l'OWASP pour protéger les utilisateurs contre les attaques XSS,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le Clickjacking et le reniflage de type de contenu.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Prérequis 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L'application est déployée en local ou en conteneur Docker.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Protocole de test 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1. Utiliser l'outil de terminal 'curl' pour effectuer une requête GET sur la racine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de l'API en demandant uniquement les en-têtes HTTP de la réponse 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http://localhost: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8000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/auth/me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  2. Inspecter les en-têtes de sécurité retournés.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Résultats observés 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Les en-têtes suivants sont systématiquement injectés par le middleware FastAPI 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* X-Frame-Options: DENY (Protège contre le Clickjacking en empêchant l'inclusion de l'application dans des frames/iframes).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* X-Content-Type-Options: nosniff (empêche les navigateurs de deviner le type mime d'un fichier).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* X-XSS-Protection: 1; mode=block (Active les filtres anti-XSS des navigateurs).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* Strict-Transport-Security: max-age=31536000; includeSubDomains (Force HTTPS).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Conclusion : SUCCÈS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ID : T-003 | VALIDATION ET PROTECTION DES IMPORTATIONS DE FICHIERS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Description détaillée 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Vérifie que l'utilisateur ne peut pas charger des fichiers malveillants sur le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serveur, ou saturer le disque dur en important des fichiers trop lourds.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Prérequis 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L'utilisateur est connecté et possède un token d'authentification valide.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Protocole de test 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1. Tenter d'importer un fichier script PHP nommé "shell.php" contenant un script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malveillant de contrôle à distance.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2. Tenter d'importer un fichier texte nommé "photo.jpg" contenant en réalité un script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exécutable.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3. Tenter d'importer un manga au format PDF de 125 Mo.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Résultats observés 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* Étape 1 : Le serveur bloque instantanément le fichier "shell.php" avec un code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HTTP 400 en signalant que l'extension du fichier n'est pas autorisée.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* Étape 2 : Le serveur analyse le fichier via la bibliothèque Pillow qui tente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de décoder l'image. Le décodage échouant car le contenu n'est pas une image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valide, le serveur lève une exception HTTP 400 : "Fichier corrompu ou format image invalide".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* Étape 3 : Le backend FastAPI intercepte la taille du fichier via le validateur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de sécurité et refuse le chargement avec un HTTP 400 indiquant que la taille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limite de 100 Mo est dépassée. Le fichier n'est pas écrit sur le disque.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Conclusion : SUCCÈS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ID : T-004 | IMPORTATION AVEC DÉCOUPAGE DYNAMIQUE DE MANGA PDF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Description détaillée 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Vérifie la fonctionnalité de découpage et d'extraction de pages à la volée lors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de l'import d'un document PDF.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Prérequis 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Un fichier PDF de test contenant 30 pages.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Protocole de test 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1. Choisir le fichier PDF dans l'interface d'importation.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2. Saisir le titre personnalisé "Chapitre 1 - Début".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3. Cocher la case d'extraction de pages et entrer "1-5".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4. Valider l'envoi.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5. Naviguer dans les fichiers du serveur sous 'uploads/library/' pour localiser le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fichier nouvellement créé.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6. Ouvrir ce fichier sur le serveur et compter son nombre réel de pages.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Résultats observés 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* Le transfert réussit sans délai excessif.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* Le manga est correctement créé dans la base de données avec le titre défini.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* L'analyse du fichier PDF généré sur le serveur révèle qu'il contient exactement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5 pages (les pages 1 à 5 du fichier d'origine). Le reste du document a été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correctement ignoré, réduisant le fichier de 15 Mo à seulement 2.5 Mo.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Conclusion : SUCCÈS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ID : T-005 | ESSAI DE L'OCR ET DE LA TRADUCTION CONTEXTUELLE LLM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Description détaillée 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Tester la chaîne de traitement complète : extraction du texte japonais à partir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d'une image découpée de manga, envoi au grand modèle de langage et mise en forme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du dictionnaire grammatical.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Prérequis 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Un fichier image contenant du texte japonais écrit verticalement (cas d'usage manga).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Protocole de test 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Charger l'image de test contenant la phrase "お前はもう死んでいる" (Omae wa mou shindeiru).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2. Lancer la sélection de zone OCR dans le lecteur de manga.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3. Attendre la réponse de traduction à l'écran.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Résultats observés 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* Le modèle local Manga-OCR renvoie le texte japonais brut avec une précision de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100% sur cette phrase classique.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* Le texte est transmis au LLM Groq.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* L'interface affiche la traduction française correcte : "Tu es déjà mort."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* L'interface affiche le Romaji : "Omae wa mou shindeiru."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* Le découpage lexical décompose 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お前 (omae) : Tu / Toi (Familier)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は (wa) : Particule de thème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もう (mou) : Déjà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死んでいる (shindeiru) : Forme en -te iru du verbe shinu (mourir), indiquant un état présent.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Conclusion : SUCCÈS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ID : T-006 | RÉVISIONS DE CARTES AU CLAVIER &amp; COMPORTEMENT DU CANVAS SRS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Description détaillée 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Vérifier le fonctionnement des raccourcis clavier de révisions pour s'assurer que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l'application respecte les normes d'accessibilité ergonomique (OPQUAST/RGAA).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Prérequis 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Une session de révision active contenant des cartes prêtes pour l'étude.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Protocole de test 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1. Lancer la session de révisions.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2. Sur la première carte (Recto) : appuyer sur la barre d'espace ou la touche 'Entrée'.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3. Vérifier si le Verso (réponse et traduction) apparaît à l'écran.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4. Appuyer sur la touche numérique '3' du clavier.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5. Vérifier si la carte est validée et si le système passe à la carte suivante.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6. Sur la carte suivante (de type caractère 'あ') : dessiner un tracé sur le canvas,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puis appuyer sur la touche 'Échap'.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Résultats observés 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* Étape 2 : L'appui sur 'Entrée' bascule immédiatement la carte au Verso en masquant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le bouton "Afficher la réponse".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* Étape 4 : L'appui sur '3' simule le clic sur "Je sais". La requête de révision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est envoyée au backend avec la qualité '3'.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* Le système affiche instantanément la carte suivante.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* Étape 6 : L'appui sur 'Échap' efface le canvas et remet à zéro le compteur de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traits, un toast de confirmation s'affiche de manière accessible.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Conclusion : SUCCÈS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ID : T-007 | PORTABILITÉ DES DONNÉES ET EXPORTATION RGPD (JSON)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Description détaillée 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Valider que l'utilisateur peut récupérer l'intégralité de ses données dans un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format ouvert et structuré (Article 20 du RGPD).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Prérequis 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Un compte utilisateur contenant au moins un dossier de manga, deux decks et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quelques flashcards de vocabulaire enregistrés.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Protocole de test 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1. Se connecter à l'application et naviguer vers "Mon Profil".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2. Cliquer sur le bouton "Exporter mes données (JSON)".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3. Enregistrer le fichier téléchargé sous le nom 'sensai_export.json'.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4. Analyser le contenu du fichier JSON.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Résultats observés 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* Le téléchargement démarre instantanément après un appel de type GET sur '/auth/me/export'.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* Le fichier contient trois objets racine : "profile", "library" et "srs_revision".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* Les données correspondent exactement à l'utilisateur connecté : son adresse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email, la liste de ses dossiers de mangas, le chemin des fichiers, ainsi que ses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cartes avec les dates précises de prochaines révisions calculées par le système SM-2.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* Aucune donnée d'un autre utilisateur n'est présente dans le fichier.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Conclusion : SUCCÈS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ID : T-008 | DROIT À L'OUBLI ET SUPPRESSION DU COMPTE (RGPD)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Description détaillée 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Vérifier que la suppression de compte purge définitivement toutes les données,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y compris les fichiers physiques orphelins présents sur le serveur.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Prérequis 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Un utilisateur de test avec 1 manga physique de 10 Mo stocke dans 'uploads/library/'.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Protocole de test 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1. Noter l'identifiant du manga et localiser son fichier sur le serveur (ex : 'uploads/library/a9b8c7...pdf').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2. Aller dans l'interface profil de l'utilisateur.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3. Cliquez sur "Supprimer mon compte", acceptez le premier avertissement.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4. Saisir l'email correspondant pour valider.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5. Après déconnexion automatique, vérifier la présence du fichier PDF sur le disque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du serveur.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6. Se connecter à la console de base de données et vérifier l'absence de l'utilisateur.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Résultats observés 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* Étape 4 : La requête DELETE '/auth/me' est exécutée par le serveur.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* Étape 5 : Une commande 'os.remove()' est exécutée sur le fichier. L'inspection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du disque confirme que le fichier 'uploads/library/a9b8c7...pdf' a été effacé.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* Étape 6 : La requête 'SELECT * FROM users WHERE id=...' renvoie 0 ligne.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De même, les tables liées (decks, flashcards, learned_characters, folders) ont été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purgées automatiquement grâce aux contraintes de cascade SQLAlchemy.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Conclusion : SUCCÈS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ID : T-009 | GESTIONNAIRE D'ERREURS 500 ET SÉCURISÉ (OBSERVABILITÉ)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Description détaillée 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S'assurer que toute panne logicielle inattendue ne dévoile pas le code source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ou les variables systèmes à l'utilisateur et qu'un log d'erreur complet est consigné.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Prérequis 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L'application est active et connectée au fichier de log 'sensai.log'.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Protocole de test 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1. Utiliser une route spécifique qui lève volontairement une exception logicielle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(ex : raise RuntimeError("Erreur critique")).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2. Interroger cette route à l'aide du client HTTP.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3. Vérifier le contenu de la réponse HTTP générée.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4. Ouvrir et inspecter les 10 dernières lignes du fichier 'sensai.log'.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Résultats observés 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* Réponse HTTP : Le serveur renvoie un code de statut 500. Le corps de la réponse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JSON contient uniquement 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{"detail": "Une erreur serveur interne est survenue. Veuillez contacter le support technique."}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Aucune stack trace Python ou variable d'environnement n'a été divulguée.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* Fichier log : Une nouvelle ligne de niveau 'ERROR' est apparue 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2026-07-18 16:07:33,142 - ERROR - sensai.main - [main.py:25] - Exception interne non interceptée sur /trigger-dummy-500-error : Problème de test critique provoqué !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Suivie de la trace d'appels complète (Stack Trace) du crash.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Conclusion : SUCCÈS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PARTIE III : PLAN DE CORRECTION DES BOGUES (REGISTRE DES ANOMALIES RÉSOLUES)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Cette section décrit les quatre dysfonctionnements majeurs identifiés durant la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phase de construction et de test de SensAI, ainsi que les méthodes de diagnostic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et de résolutions adoptées.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ANOMALIE ID : B-001 | COMPOSANT : Backend - Importation et traitement des mangas PDF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*   Symptômes et description 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Lorsqu'un utilisateur tentait d'uploader un tome complet de manga au format PDF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(taille supérieure à 50 Mo, contenant généralement plus de 150 pages de scans haute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définition), le conteneur Docker du backend s'arrêtait brutalement sans renvoyer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de réponse. Les outils de monitoring système indiquaient un arrêt de type "OOM"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(Out Of Memory - Plus de mémoire vive disponible).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*   Diagnostic et démarche de recherche 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En surveillant la consommation de mémoire vive du processus Python FastAPI avec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la commande système 'top' lors de l'upload, nous avons constaté une augmentation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fulgurante de la RAM (dépassant les 2 Go alloués au conteneur) juste après la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réception du fichier. La cause venait de l'utilisation de la bibliothèque de lecture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PDF standard qui tentait de charger l'intégralité de la structure du document et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de ses images non compressées en mémoire vive avant de procéder à la découpe.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*   Résolution technique appliquée 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Remplacement de la routine d'importation par l'intégration de la bibliothèque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PyMuPDF ('fitz'). Le code a été réécrit pour ouvrir le document sous forme de flux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direct (stream) depuis la mémoire tampon de FastAPI.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L'extraction de la plage demandée (ex : pages 1 à 12) s'effectue en sélectionnant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uniquement les index de pages du document d'origine et en les insérant dans un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nouveau document vierge en mémoire, réduisant considérablement la mémoire requise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(seuls 80 Mo sont désormais utilisés, même pour des documents de 200 Mo).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Le fichier découpé est ensuite écrit sur le disque en une seule passe.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Des validateurs stricts ont également été intégrés dans 'core/security.py' pour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rejeter immédiatement tout fichier supérieur à 100 Mo.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ANOMALIE ID : B-002 | COMPOSANT : Frontend - Suite de tests unitaires d'onglets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*   Symptômes et description 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Suite au renforcement de l'accessibilité sur la page de sélection des alphabets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japonais (Hiragana, Katakana, Kanji), la commande de validation de pipeline 'npm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run test' a commencé à échouer systématiquement, bloquant l'intégration continue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sur GitHub Actions.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*   Diagnostic et démarche de recherche 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L'erreur retournée par Vitest et Testing Library était 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"TestingLibraryElementError: Unable to find an element with the role: button and name: /hiragana/i"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L'examen du code source de 'Alphabets.jsx' a révélé que pour nous conformer aux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directives WAI-ARIA d'accessibilité d'une liste d'onglets, nous avions modifié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les balises '&lt;button&gt;' de navigation d'alphabets. Elles possédaient à présent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l'attribut 'role="tab"' au lieu du rôle de bouton HTML générique par défaut.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L'arbre d'accessibilité s'étant mis à jour, l'outil de test ne parvenait plus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à les trouver en cherchant des éléments ayant le rôle "button".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*   Résolution technique appliquée 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Modification du fichier de test 'Alphabets.test.jsx'.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Les requêtes d'onglets de la forme 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expect(screen.getByRole('button', { name: /hiragana/i })).toBeInTheDocument();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ont été modifiées pour chercher le rôle d'accessibilité correct d'un onglet 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expect(screen.getByRole('tab', { name: /hiragana/i })).toBeInTheDocument();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La suite de tests passe désormais à 100% tout en fondant la structure ARIA.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ANOMALIE ID : B-003 | COMPOSANT : Frontend - Accessibilité du canvas de dessin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*   Symptômes et description 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Les tests d'accessibilité au clavier (à l'aide du lecteur d'écran NVDA et de la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navigation pas-à-pas par la touche 'Tab') ont révélé que l'élément '&lt;canvas&gt;'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servant à dessiner les caractères japonais était complètement ignoré. L'utilisateur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ne pouvait pas y accéder au clavier, et aucune alternative textuelle n'indiquait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qu'il s'agissait d'une zone interactive de dessin pour l'apprentissage. De plus,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il était impossible d'effacer le tracé sans cliquer sur le bouton "Effacer".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*   Diagnostic et démarche de recherche 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Par défaut, la balise HTML5 '&lt;canvas&gt;' est un élément purement graphique et non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interactif dans l'arbre d'accessibilité du navigateur (elle ne reçoit pas le focus).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Il est nécessaire de la déclarer explicitement comme élément interactif focalisable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et de lier des événements clavier pour reproduire les actions de la souris.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*   Résolution technique appliquée 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Plusieurs modifications ont été apportées dans 'Study.jsx' et 'index.css' 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1. Ajout de l'attribut 'tabIndex={0}' sur l'élément '&lt;canvas&gt;' pour l'insérer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dans la boucle de navigation clavier.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2. Ajout de l'attribut 'className="a11y-canvas"' associé à un style CSS global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':focus-visible' qui applique une bordure violette néon très contrastée.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3. Ajout d'un attribut 'aria-label' dynamique décrivant la zone en fonction de la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lettre active (ex : "Zone de dessin pour le caractère romaji 'a'. Appuyez sur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Echap pour effacer").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4. Écriture de la fonction 'handleCanvasKeyDown' écoutant la touche 'Escape' (Échap)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pour vider instantanément le canvas.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5. Ajout d'une zone d'annonce vocale dynamique 'aria-live="polite"' pour informer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l'utilisateur de l'état d'avancement des tracés.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ANOMALIE ID : B-004 | COMPOSANT : CI/CD - Dépassement espace disque GitHub Actions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*   Symptômes et description 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Le pipeline d'intégration continue configuré sur GitHub Actions s'arrêtait au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bout de 15 minutes en retournant une erreur critique de manque d'espace disque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sur le runner virtuel (code d'erreur "No space left on device").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*   Diagnostic et démarche de recherche 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En analysant les logs du build de notre conteneur de test, nous avons noté que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l'installation de la bibliothèque PyTorch (utilisée par Manga-OCR) téléchargeait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le paquet CUDA par défaut pour le support GPU (ce paquet représente plus de 4 Go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de données compressées). Additionné aux dépendances système et au cache de pip,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le runner de GitHub Actions dépassait sa limite stricte de stockage.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*   Résolution technique appliquée 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Mise à jour du fichier '.github/workflows/backend-ci.yml' (et frontend-ci.yml) 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1. Ajout d'une étape initiale de nettoyage du disque du runner virtuel pour libérer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près de 20 Go d'espace (suppression de l'environnement dotnet, des outils android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et de la suite logicielle Haskell GHC).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2. Configuration de l'environnement pip pour forcer l'installation de la version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allégée de PyTorch CPU sans support CUDA 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'PIP_EXTRA_INDEX_URL=https://download.pytorch.org/whl/cpu'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3. Utilisation de l'option '--no-cache-dir' de pip pour éviter le stockage de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fichiers d'installation temporaires volumineux.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Le pipeline s'exécute désormais en moins de 3 minutes de manière stable.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PARTIE IV : MANUEL TECHNIQUE DE DEPLOIEMENT ET D'EXPLOITATION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Ce guide s'adresse à l'administrateur système chargé d'installer, de surveiller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et de maintenir l'application SensAI en production.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4.1 Procédure de déploiement par étapes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1.  Installation de Docker et Docker Compose 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Assurez-vous que Docker est installé sur votre serveur de production.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Pour l'installer sur Ubuntu 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sudo apt install -y docker.io docker-compose-plugin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sudo systemctl enable --now docker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2.  Récupération du code source 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Clonez le dépôt Git officiel de l'application 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git clone https://github.com/HydreFunky11/Sensai.git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cd Sensai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3.  Configuration des variables d'environnement 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Créer le fichier de configuration de l'API sous 'manga-ocr/.env'.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Ce fichier stocke de manière sécurisée vos clés privées 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cd manga-ocr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touch .env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Copier et adapter le contenu suivant dans le fichier '.env' 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SECRET_KEY=générez_une_clé_secrète_longue_et_sécurisée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ALGORITHM=HS256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ACCESS_TOKEN_EXPIRE_MINUTES=1440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GROQ_API_KEY=gsk_votre_clé_privée_groq_llm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STRIPE_API_KEY=sk_test_votre_clé_stripe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STRIPE_WEBHOOK_SECRET=whsec_votre_secret_webhook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FRONTEND_URL=http://votre-domaine.com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4.  Construction et lancement des conteneurs 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Revenez à la racine du projet et lancez le déploiement orchestré 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cd ..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docker compose up --build -d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Cette commande va 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- Compiler le conteneur du frontend (React) dans un conteneur Nginx optimisé.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- Compiler le conteneur du backend (FastAPI + dépendances Manga-OCR).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- Monter les volumes pour stocker la base de données et les mangas importés.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5.  Vérification du déploiement 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Listez les conteneurs actifs pour s'assurer de leur état "Up" 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docker compose ps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L'interface web est désormais disponible sur le port 80 (HTTP) de votre serveur.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4.1.1 Particularités d'installation sous Windows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Pour installer et exécuter SensAI dans un environnement Windows (développement local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ou hébergement), deux méthodes s'offrent à vous 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MÉTHODE A : DÉPLOIEMENT PAR DOCKER (CONSEILLÉ POUR CORRESPONDRE À LA PRODUCTION)</w:t>
      </w:r>
    </w:p>
    <w:p w:rsidR="00000000" w:rsidDel="00000000" w:rsidP="00000000" w:rsidRDefault="00000000" w:rsidRPr="00000000" w14:paraId="000002A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1. Installation du sous-système Windows pour Linux (WSL 2) 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- Ouvrez PowerShell en tant qu'administrateur et exécutez 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wsl --install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- Redémarrez votre ordinateur si demandé. Cela permet à Windows d'exécuter un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vrai noyau Linux léger.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2. Installation de Docker Desktop 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- Telechargez et installez "Docker Desktop pour Windows".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- Lors de l'installation, veillez à cocher l'option "Use the WSL 2 based engine".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- Lancez Docker Desktop et vérifiez que l'icône de la baleine apparaît dans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la barre des tâches.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3. Clonage et lancement 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- Ouvrez PowerShell ou Git Bash, naviguez vers votre dossier de travail 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git clone https://github.com/HydreFunky11/Sensai.git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cd Sensai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- Créez le fichier 'manga-ocr/.env' en adaptant les variables d'environnement.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- Démarrez l'application avec Docker Compose 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docker compose up --build -d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- L'application est accessible dans votre navigateur web sur 'http://localhost'.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MÉTHODE B : DÉPLOIEMENT EN MODE DÉVELOPPEMENT LOCAL (SANS DOCKER)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1. Installation des outils de base 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- Téléchargez et installez Python 3.12 (cochez impérativement l'option "Add Python.exe to PATH" lors de l'installation).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- Téléchargez et installez Node.js (v22+ LTS).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- Installez Git pour Windows.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2. Lancement du serveur Backend (Python) 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- Ouvrez une fenêtre PowerShell ou CMD, naviguez dans le dossier backend 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cd Sensai/manga-ocr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- Créer un environnement virtuel isolé (venv) 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python -m venv venv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- Activez l'environnement virtuel 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.\venv\Scripts\Activate.ps1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- Mettre à jour pip et installer les dépendances 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pip install --upgrade pip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# Installer PyTorch pour CPU uniquement pour éviter les dépendances CUDA volumineuses sous Windows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pip install torch torchvision --extra-index-url https://download.pytorch.org/whl/cpu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pip install -r requirements.txt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- Créer le fichier '.env' à la racine de 'manga-ocr/'.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- Démarrer le serveur de développement 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python main.py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- Le backend écoute sur 'http://127.0.0.1:8000'.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3. Lancement de l'interface Frontend (React) 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- Ouvrez une seconde fenêtre PowerShell et naviguez dans le dossier frontend 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cd Sensai/frontend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- Installez les paquets npm 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npm install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- Démarrez le serveur de développement local Vite 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npm run dev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- Le frontend est accessible à l'adresse 'http://localhost:5173'.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4.1.2 Particularités d'installation sous macOS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Pour installer et exécuter SensAI sous macOS (processeurs Apple Silicon M1/M2/M3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ou anciens processeurs Intel), voici la procédure 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MÉTHODE A : DÉPLOIEMENT PAR DOCKER (RECOMMANDÉE)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1. Installation de Docker Desktop 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- Téléchargez "Docker Desktop pour Mac". Choisissez la version correspondante à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votre puce (Apple Chip pour M1/M2/M3 ou Intel Chip pour les Mac plus anciens).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- Glissez l'application Docker dans votre dossier Applications et lancez-la.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2. Clonage et lancement 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- Ouvrez l'application Terminal de macOS et clonez le projet 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git clone https://github.com/HydreFunky11/Sensai.git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cd Sensai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- Renseignez le fichier 'manga-ocr/.env'.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- Lancez la commande Docker Compose 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docker compose up --build -d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- Ouvrez Safari ou Chrome et connectez-vous à l'adresse 'http://localhost'.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METHODE B : DEPLOIEMENT EN MODE DEVELOPPEMENT LOCAL (SANS DOCKER)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1. Installation des outils de base 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- Installez Homebrew (le gestionnaire de paquets macOS) si non présent. Ouvrez un terminal 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/bin/bash -c "$(curl -fsSL https://raw.githubusercontent.com/Homebrew/install/HEAD/install.sh)"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- Installez Python 3.12 et Node.js via Homebrew 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brew install python@3.12 node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2. Configuration du serveur Backend 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- Naviguez vers le dossier backend 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cd Sensai/manga-ocr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- Créer un environnement virtuel Python 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python3 -m venv venv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- Activez l'environnement virtuel 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source venv/bin/activate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- Installer les dépendances (PyTorch CPU et packages du fichier requirements) 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pip install --upgrade pip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pip install torch torchvision --extra-index-url https://download.pytorch.org/whl/cpu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pip install -r requirements.txt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- Créer le fichier '.env' avec vos clés d'API.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- Lancer le serveur backend FastAPI 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python3 main.py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3. Configuration de l'interface Frontend 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- Ouvrez un autre onglet de Terminal et allez dans le frontend 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cd Sensai/frontend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- Installer les modules node 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npm install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- Démarrer le serveur de développement 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npm run dev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- Connectez-vous sur 'http://localhost:5173'.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4.2 Guide d'exploitation et d'observabilité (Journaux de Logs)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L'observabilité est assurée par l'écriture des événements systèmes dans le fichier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'sensai.log'.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*   Comment lire les journaux de logs en production ?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Les logs du backend sont exposés par Docker. Pour suivre les événements en direct 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docker compose logs -f backend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Vous pouvez également consulter le fichier journal confidentiel monté sur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le serveur sous 'manga-ocr/sensai.log' 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tail -f manga-ocr/sensai.log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*   Exemple de journalisation des actions utilisateurs (Audits de sécurité) 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- Inscription 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2026-07-18 16:05:32 - INFO - sensai.auth - [auth.py:32] - Nouvel utilisateur enregistré avec succès : etudiant@sensai.jp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- Connexion réussie 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2026-07-18 16:07:45 - INFO - sensai.auth - [auth.py:53] - Connexion réussie pour l'utilisateur : etudiant@sensai.jp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- Connexion échouée (Alerte Brute-Force) 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2026-07-18 16:08:12 - WARNING - sensai.auth - [auth.py:38] - Échec de connexion : email ou mot de passe incorrect pour etudiant@sensai.jp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- Importation réussie :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2026-07-18 16:10:04 - INFO - sensai.library - [library.py:196] - Importation complétée avec succès pour etudiant@sensai.jp. Manga ID = 12, Titre = 'Naruto Ch.1', Fichier = uploads/library/f5g6h7.pdf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- Suppression de compte 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2026-07-18 16:14:55 - INFO - sensai.auth - [auth.py:122] - Compte etudiant@sensai.jp et 3 fichiers mangas associés supprimés définitivement de la base de données et du disque.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4.3 Procédure de sauvegarde (Backup) et de restauration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L'application stocke ses données de manière locale dans le fichier 'manga-ocr/sensai.db'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et les mangas sous 'manga-ocr/uploads/'. Il est crucial de sauvegarder ces éléments.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*   Script de sauvegarde automatique (À planifier via une tâche cron) 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Créez un script 'backup.sh' contenant 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#!/bin/bash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BACKUP_DIR="/var/backups/sensai"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DATE=$(date +%F_%H%M%S)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mkdir -p $BACKUP_DIR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# Sauvegarde de la base de donnees SQLite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cp /chemin/vers/Sensai/manga-ocr/sensai.db $BACKUP_DIR/sensai_db_$DATE.db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# Sauvegarde des fichiers mangas importés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tar -czf $BACKUP_DIR/sensai_uploads_$DATE.tar.gz -C /chemin/vers/Sensai/manga-ocr/uploads 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# Conserver uniquement les 7 dernières sauvegardes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find $BACKUP_DIR -type f -mtime +7 -delete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*   Procédure de restauration en cas d'incident :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1. Arrêter l'application 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docker compose down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2. Restaurer le fichier de base de données 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cp /var/backups/sensai/sensai_db_sauvegardée.db /chemin/vers/Sensai/manga-ocr/sensai.db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3. Restaurer les médias :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rm -rf /chemin/vers/Sensai/manga-ocr/uploads/*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tar -xzf /var/backups/sensai/sensai_uploads_sauvegardées.tar.gz -C /chemin/vers/Sensai/manga-ocr/uploads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4. Relancer l'application :    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docker compose up -d</w:t>
      </w:r>
    </w:p>
    <w:p w:rsidR="00000000" w:rsidDel="00000000" w:rsidP="00000000" w:rsidRDefault="00000000" w:rsidRPr="00000000" w14:paraId="000003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PARTIE V : GUIDE D'UTILISATION DE L'APPLICATION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Ce guide vous accompagne pas-à-pas dans la prise en main de l'application SensAI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pour optimiser votre apprentissage de la langue japonaise.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5.1 Importer vos mangas et configurer les pages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Pour charger vos documents d'étude dans l'application 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1.  Connectez-vous à votre compte personnel SensAI.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2.  Sur votre tableau de bord, cliquez sur le bouton "📥 Importer" situé dans la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barre de navigation supérieure.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3.  Une fenêtre de dialogue s'ouvre :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- Cliquez sur la zone centrale pour sélectionner un fichier PDF ou une image sur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votre ordinateur.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- Dans le champ "Titre personnalisé", vous pouvez renommer le document (par exemple,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saisir "One Piece Tome 1" a la place du nom de fichier brut complexe).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- Sélectionnez le "Dossier de destination" si vous souhaitez le classer.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- Si le fichier est un volumineux document PDF et que vous ne souhaitez étudier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qu'un seul chapitre : cochez l'option "Extraire une plage de pages", puis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entrez la page (ex : pages 1 à 15).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4.  Cliquez sur "Importer". Le fichier est traité par le serveur et la couverture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apparaît instantanément dans votre bibliothèque de lecture.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5.2 Utilisation du lecteur intelligent et de l'OCR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1.  Cliquez sur la couverture de l'œuvre que vous souhaitez lire pour lancer le lecteur.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2.  Naviguez de page en page à l'aide des flèches latérales ou de votre souris.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3.  Lorsqu'une bulle de dialogue contient des kanji ou du vocabulaire inconnu 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- Cliquez sur l'outil de sélection (l'icône en forme de cadre de recadrage).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- Cliquez et glissez votre curseur pour encadrer précisément le texte japonais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à l'intérieur de la bulle.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4.  Relâchez la souris : l'application envoie l'image recadrée au backend.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5.  En moins de deux secondes, un panneau d'analyse s'ouvre à droite de l'écran 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- Le texte japonais est retranscrit (OCR).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- La traduction française adaptée au contexte de la scène s'affiche.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- Le Romaji vous indique la prononciation correcte.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- Un tableau lexical détaille chaque mot composant la phrase avec son type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grammatical (nom, verbe, adjectif, particule).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6.  Pour retenir ce vocabulaire, cliquez sur le bouton "Ajouter aux flashcards".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Le mot est sauvegardé dans vos dossiers de révisions.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5.3 Étude et révisions SRS au clavier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L'application intègre un système de répétition espacée (SRS) basé sur le célèbre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algorithme SM-2 pour ancrer le vocabulaire dans votre mémoire à long terme.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1.  Dans la barre de navigation, cliquez sur "🧠 Révisions".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2.  Sélectionnez le dossier de révision que vous souhaitez travailler (le nombre de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cartes en attente d'étude y est indiqué).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3.  La première carte s'affiche (Recto).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4.  Si la carte est de type vocabulaire :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- Tentez de vous souvenir de la traduction.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- Appuyez sur la touche 'ENTRÉE' de votre clavier pour afficher le Verso.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- Évaluez votre rappel en appuyant sur une des touches numériques de votre clavier 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* Touche '1' : Oubli total. La carte sera réinsérée immédiatement après 3 fiches.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* Touche '2' : Rappel difficile. La carte reviendra dans la même session après 6 fiches.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* Touche '3' : Bon rappel. La carte reviendra dans 12 fiches pour validation.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* Touche '4' : Rappel parfait. La carte est considérée comme acquise pour aujourd'hui.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5.  Si la carte est de type caractère (apprentissage du tracé d'un Kana ou Kanji) :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- Le Romaji s'affiche à l'écran (ex : "ka").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- À l'aide de votre souris ou de votre stylet tactile, tracez le caractère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japonais correspondant dans le grand cadre noir de dessin.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- Si vous faites une erreur de tracé ou d'ordre des traits, le système vous en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informe. Appuyez sur la touche 'ÉCHAP' de votre clavier pour effacer et recommencer.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- Dès que le caractère est correctement tracé, le Verso apparaît. Saisissez votre note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SM-2 pour passer à la suite.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PARTIE VI : CARTE DES COMPÉTENCES RNCP, INDEX DES SOURCES ET BILAN TECHNIQUE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Cette section cartographie chaque compétence du Bloc 2 de certification avec les fichiers sources réels du projet.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Elle presente egalement le bilan de synthèse des chiffres clés et les axes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d'évolution techniques de l'application.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6.1 CORRESPONDANCE DES CRITÈRES RNCP ET DES FICHIERS SOURCES DU PROJET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▪ CRITÈRE C2.1.1 &amp; C2.1.2 : CONCEPTION TECHNIQUE &amp; CONCEVOIR UNE BASE DE DONNÉES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Description : Architecture logicielle, typage strict et modélisation relationnelle.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Fichiers sources et preuves 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- manga-ocr/db/models.py : Schema SQL, modèles de données, relations et cascades.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- manga-ocr/db/database.py : Connexion, session et cycle de vie SQLite/SQLAlchemy.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- manga-ocr/api/library.py &amp; api/auth.py : Structuration modulaire des routes.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- frontend/src/api/client.js : Gestion unifiée et typage des requêtes HTTP/Axios.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▪ CRITÈRE C2.2.1 &amp; C2.2.2 : DÉVELOPPER DES COMPOSANTS ACCES AUX DONNEES SECURISEES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Description : Chiffrement, gestion de session, rate limiting, protection fichiers.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Fichiers sources et preuves :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- manga-ocr/core/security.py : Hachage bcrypt, creation/validation des jetons JWT.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- manga-ocr/core/rate_limiter.py : Rate Limiting par adresse IP sur FastAPI.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- manga-ocr/main.py : Middleware OWASP injectant les headers de sécurité HTTP.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- manga-ocr/api/auth.py : Endpoint GDPR 'GET /export' et 'DELETE /me' (Purge).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- frontend/src/pages/Profile/Profile.jsx : UX de double validation de l'oubli.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▪ CRITÈRE C2.2.3 : SÉCURITÉ, ACCESSIBILITÉ ET CONFORMITÉ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Description : Raccourcis clavier, WAI-ARIA, lecteurs d'écrans et contrastes.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Fichiers sources et preuves 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- frontend/src/pages/Study/Study.jsx : Navigation clavier SRS, aria-live, tabIndex canvas.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- frontend/src/pages/Alphabets/Alphabets.jsx : Rôles sémantiques ARIA (tablist/tabs).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- frontend/src/index.css : Styles focus-visible à contraste violet neon (OPQUAST/RGAA).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▪ CRITÈRE C2.2.4 &amp; C2.4.1 :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highlight w:val="white"/>
          <w:rtl w:val="0"/>
        </w:rPr>
        <w:t xml:space="preserve">É</w:t>
      </w:r>
      <w:r w:rsidDel="00000000" w:rsidR="00000000" w:rsidRPr="00000000">
        <w:rPr>
          <w:rtl w:val="0"/>
        </w:rPr>
        <w:t xml:space="preserve">PLOIEMENT</w:t>
      </w:r>
      <w:r w:rsidDel="00000000" w:rsidR="00000000" w:rsidRPr="00000000">
        <w:rPr>
          <w:rtl w:val="0"/>
        </w:rPr>
        <w:t xml:space="preserve"> ET DOCUMENTATION D'EXPLOITATION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Description : Conteneurisation, DevOps, journalisation et procédures systèmes.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Fichiers sources et preuves :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- Dockerfile : Compilation multi-stage du frontend React sous serveur Nginx.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- manga-ocr/Dockerfile : Construction de l'image backend python / Manga-OCR CPU.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- docker-compose.yml : Orchestration réseau, ports et volumes montés en production.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- manga-ocr/core/logging_config.py : Rotation des logs applicatifs (sensai.log).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- manga-ocr/main.py : Exception handler global anonymisant les réponses HTTP 500.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▪ CRITÈRE C2.3.1 &amp; C2.3.2 : RECETTES, TESTS DE NON-RÉGRESSION ET GESTION DES BOGUES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Description : Suites de tests unitaires, d'intégration et registre de bogues.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Fichiers sources et preuves :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- manga-ocr/tests/test_observability.py : Tests de validation d'exceptions 500.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- manga-ocr/tests/test_auth.py &amp; test_library.py : Suite de 16 tests unitaires backend.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- frontend/src/pages/Study/Study.test.jsx : Tests d'intégration A11y (Vitest).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- frontend/src/pages/Profile/Profile.test.jsx : Tests des procédures RGPD (Vitest).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- .github/workflows/backend-ci.yml &amp; frontend-ci.yml : Pipelines GitHub Actions.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6.2 BILAN DE SYNTHÈSE TECHNIQUE (CHIFFRES CLÉS DU PROJET SENSAI)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Le développement sécurisé et l'industrialisation de SensAI se résument par les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chiffres et métriques clés suivants :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*   QUALITÉ LOGICIELLE ET ROBUSTESSE :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- 16 tests unitaires et d'intégration automatisés backend (pytest).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- 18 tests unitaires et d'intégration automatisés frontend (Vitest / Testing Library).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- 0 échec sur l'ensemble de la suite de validation locale et de CI/CD.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- 2 pipelines CI/CD isolés sur GitHub Actions (decouplage front/back).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*   SÉCURITÉ, CONFORMITÉ ET ACCESSIBILITÉ :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- 6 en-têtes HTTP de sécurité OWASP injectes systématiquement à chaque appel.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- 1 limiteur de requêtes (Rate Limiter) par adresse IP déployé en production.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- 2 endpoints dédiés aux droits RGPD (portabilité JSON et droit à l'oubli total).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- 1 système de masquage d'erreurs 500 pour éviter les fuites de trace.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- 9 critères d'accessibilité RGAA/WCAG traités (focus, clavier, aria-live, aria-roles).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*   RECETTE ET DOCUMENTATION D'EXPLOITATION :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- 11 scénarios de recette rédigés avec résultats réels de développement.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- 4 bogues critiques documentées et corrigées selon la méthode (Constat, Analyse, Résolution).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- 3 guides techniques détaillés pour les exploitants (Linux, Windows, macOS).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sz w:val="26"/>
          <w:szCs w:val="26"/>
          <w:rtl w:val="0"/>
        </w:rPr>
        <w:t xml:space="preserve">6.3 AXES D'AMÉLIORATIONS FUTURES (ROADMAP TECHNIQUE)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Dans le cadre d'un cycle d'évolution Agile de l'application SensAI, trois axes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techniques majeurs ont été identifiés pour une version future :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1.  Intégrer un Message Broker (RabbitMQ ou BullMQ) :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Afin de soulager le processus principal du serveur FastAPI lors de l'importation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et du découpage de PDF mangas très volumineux, le traitement d'extraction de pages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et la génération de miniatures seront delegates a des workers asynchrones en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arrière-plan. Cela améliorera grandement la disponibilité de l'API.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2.  Déploiement d'une PWA (Progressive Web App) et support Hors-Ligne :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Le système de révisions SRS (repetition espacee) est idéal pour une utilisation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mobile au quotidien. Rendre l'application compatible PWA permettrait aux utilisateurs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de télécharger leurs decks de cartes en cache local et d'effectuer leurs révisions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SM-2 sans connexion internet, les scores étant synchronisés dès le retour du réseau.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3.  Exploitation des serveurs MCP (Model Context Protocol) et IA Generative :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L'ajout d'une passerelle MCP permettra à l'application d'intégrer un tuteur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virtuel intelligent basé sur l'IA. Ce tuteur analysera l'historique des révisions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de l'utilisateur pour lui proposer des lectures de mangas recommandées adaptées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a son niveau grammatical réel (Kanji et vocabulaire acquis).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PARTIE A : GESTION DE LA BIBLIOTHÈQUE DE MANGAS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19050</wp:posOffset>
            </wp:positionV>
            <wp:extent cx="5731200" cy="7353300"/>
            <wp:effectExtent b="0" l="0" r="0" t="0"/>
            <wp:wrapTopAndBottom distB="19050" distT="1905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53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PARTIE B : DOSSIERS D'ÉTUDE, SYSTÈME SRS &amp; LOGS D'APPRENTISSAGE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-852487</wp:posOffset>
            </wp:positionH>
            <wp:positionV relativeFrom="paragraph">
              <wp:posOffset>53387</wp:posOffset>
            </wp:positionV>
            <wp:extent cx="7434263" cy="6115050"/>
            <wp:effectExtent b="0" l="0" r="0" t="0"/>
            <wp:wrapTopAndBottom distB="19050" distT="19050"/>
            <wp:docPr descr=" erDiagram                                                                                                                                                                                                                                              &#10;        users {                                                                                                                                                                                                                                            &#10;            int id PK                                                                                                                                                                                                                                      &#10;            string email                                                                                                                                                                                                                                   &#10;            boolean is_premium                                                                                                                                                                                                                             &#10;        }                                                                                                                                                                                                                                                  &#10;        decks {                                                                                                                                                                                                                                            &#10;            int id PK                                                                                                                                                                                                                                      &#10;            int user_id FK                                                                                                                                                                                                                                 &#10;            string title                                                                                                                                                                                                                                   &#10;            string description                                                                                                                                                                                                                             &#10;        }                                                                                                                                                                                                                                                  &#10;        flashcards {                                                                                                                                                                                                                                       &#10;            int id PK                                                                                                                                                                                                                                      &#10;            int deck_id FK&#10;            string text_source&#10;            string translation&#10;            string romaji&#10;            json breakdown&#10;            string context_note&#10;            string image_crop_path&#10;        }&#10;        review_stats {&#10;            int id PK&#10;            int flashcard_id FK&#10;            datetime next_review_date&#10;            int interval&#10;            float ease_factor&#10;        }&#10;        learned_characters {&#10;            int id PK&#10;            int user_id FK&#10;            string character&#10;            string alphabet_type&#10;            datetime learned_at&#10;        }&#10;        review_logs {&#10;            int id PK&#10;            int user_id FK&#10;            int flashcard_id FK&#10;            int quality&#10;        }&#10;        deck_review_logs {&#10;            int id PK&#10;            int user_id FK&#10;            int deck_id FK&#10;            boolean is_free_review&#10;        }&#10;  &#10;        users ||--o{ decks : &quot;possede&quot;&#10;        users ||--o{ learned_characters : &quot;apprend&quot;&#10;        users ||--o{ review_logs : &quot;genere&quot;&#10;        users ||--o{ deck_review_logs : &quot;genere&quot;&#10;        decks ||--o{ flashcards : &quot;contient&quot;&#10;        flashcards ||--o| review_stats : &quot;a&quot;&#10;" id="4" name="image4.png"/>
            <a:graphic>
              <a:graphicData uri="http://schemas.openxmlformats.org/drawingml/2006/picture">
                <pic:pic>
                  <pic:nvPicPr>
                    <pic:cNvPr descr=" erDiagram                                                                                                                                                                                                                                              &#10;        users {                                                                                                                                                                                                                                            &#10;            int id PK                                                                                                                                                                                                                                      &#10;            string email                                                                                                                                                                                                                                   &#10;            boolean is_premium                                                                                                                                                                                                                             &#10;        }                                                                                                                                                                                                                                                  &#10;        decks {                                                                                                                                                                                                                                            &#10;            int id PK                                                                                                                                                                                                                                      &#10;            int user_id FK                                                                                                                                                                                                                                 &#10;            string title                                                                                                                                                                                                                                   &#10;            string description                                                                                                                                                                                                                             &#10;        }                                                                                                                                                                                                                                                  &#10;        flashcards {                                                                                                                                                                                                                                       &#10;            int id PK                                                                                                                                                                                                                                      &#10;            int deck_id FK&#10;            string text_source&#10;            string translation&#10;            string romaji&#10;            json breakdown&#10;            string context_note&#10;            string image_crop_path&#10;        }&#10;        review_stats {&#10;            int id PK&#10;            int flashcard_id FK&#10;            datetime next_review_date&#10;            int interval&#10;            float ease_factor&#10;        }&#10;        learned_characters {&#10;            int id PK&#10;            int user_id FK&#10;            string character&#10;            string alphabet_type&#10;            datetime learned_at&#10;        }&#10;        review_logs {&#10;            int id PK&#10;            int user_id FK&#10;            int flashcard_id FK&#10;            int quality&#10;        }&#10;        deck_review_logs {&#10;            int id PK&#10;            int user_id FK&#10;            int deck_id FK&#10;            boolean is_free_review&#10;        }&#10;  &#10;        users ||--o{ decks : &quot;possede&quot;&#10;        users ||--o{ learned_characters : &quot;apprend&quot;&#10;        users ||--o{ review_logs : &quot;genere&quot;&#10;        users ||--o{ deck_review_logs : &quot;genere&quot;&#10;        decks ||--o{ flashcards : &quot;contient&quot;&#10;        flashcards ||--o| review_stats : &quot;a&quot;&#10;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34263" cy="6115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SCHÉMA D'ARCHITECTURE ET RÉSEAU (DÉPLOIEMENT DOCKER COMPOSE)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-800099</wp:posOffset>
            </wp:positionH>
            <wp:positionV relativeFrom="paragraph">
              <wp:posOffset>652463</wp:posOffset>
            </wp:positionV>
            <wp:extent cx="7610475" cy="9167813"/>
            <wp:effectExtent b="0" l="0" r="0" t="0"/>
            <wp:wrapTopAndBottom distB="19050" distT="19050"/>
            <wp:docPr descr="  graph TD&#10;        User((Utilisateur / Navigateur)) --&gt;|Port 80/443| Nginx[Proxy Nginx]&#10;  &#10;        Nginx --&gt;|Sert le code statique| React[Client React SPA]&#10;        Nginx --&gt;|Redirige les requetes /api| FastAPI[Backend FastAPI Python]&#10;        &#10;        %% Relations fonctionnelles du Backend&#10;        FastAPI --&gt;|Requetes SQL SQLAlchemy| SQLite[(Base de donnees SQLite sensai.db)]&#10;        FastAPI --&gt;|Stockage local des mangas| Disk[(Espace Disque Local /uploads)]&#10;        FastAPI --&gt;|Analyse OCR locale| MangaOCR[Service IA Manga-OCR]&#10;  &#10;        %% Services Externes Cloud&#10;        React -.-&gt;|Chargement SVG des tracés de lettres| KanjiVG[GitHub KanjiVG / Depots SVG]&#10;        FastAPI -.-&gt;|Traduction LLM contextualisee| Groq[API Groq / LLM Llama3]&#10;        FastAPI -.-&gt;|Gestion abonnements / webhooks| Stripe[API Stripe / Passerelle de paiement]&#10;  &#10;        %% Relations invisibles pour forcer un empilement strictement vertical (sans elargissement)&#10;        React ~~~ FastAPI&#10;        SQLite ~~~ Disk&#10;        Disk ~~~ MangaOCR&#10;        MangaOCR ~~~ KanjiVG&#10;        KanjiVG ~~~ Groq&#10;        Groq ~~~ Stripe&#10;" id="1" name="image1.png"/>
            <a:graphic>
              <a:graphicData uri="http://schemas.openxmlformats.org/drawingml/2006/picture">
                <pic:pic>
                  <pic:nvPicPr>
                    <pic:cNvPr descr="  graph TD&#10;        User((Utilisateur / Navigateur)) --&gt;|Port 80/443| Nginx[Proxy Nginx]&#10;  &#10;        Nginx --&gt;|Sert le code statique| React[Client React SPA]&#10;        Nginx --&gt;|Redirige les requetes /api| FastAPI[Backend FastAPI Python]&#10;        &#10;        %% Relations fonctionnelles du Backend&#10;        FastAPI --&gt;|Requetes SQL SQLAlchemy| SQLite[(Base de donnees SQLite sensai.db)]&#10;        FastAPI --&gt;|Stockage local des mangas| Disk[(Espace Disque Local /uploads)]&#10;        FastAPI --&gt;|Analyse OCR locale| MangaOCR[Service IA Manga-OCR]&#10;  &#10;        %% Services Externes Cloud&#10;        React -.-&gt;|Chargement SVG des tracés de lettres| KanjiVG[GitHub KanjiVG / Depots SVG]&#10;        FastAPI -.-&gt;|Traduction LLM contextualisee| Groq[API Groq / LLM Llama3]&#10;        FastAPI -.-&gt;|Gestion abonnements / webhooks| Stripe[API Stripe / Passerelle de paiement]&#10;  &#10;        %% Relations invisibles pour forcer un empilement strictement vertical (sans elargissement)&#10;        React ~~~ FastAPI&#10;        SQLite ~~~ Disk&#10;        Disk ~~~ MangaOCR&#10;        MangaOCR ~~~ KanjiVG&#10;        KanjiVG ~~~ Groq&#10;        Groq ~~~ Stripe&#10;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0475" cy="91678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3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DIAGRAMME DE SÉQUENCE UML (DESSIN DE BULLE OCR ET TRADUCTION)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-709612</wp:posOffset>
            </wp:positionH>
            <wp:positionV relativeFrom="paragraph">
              <wp:posOffset>19050</wp:posOffset>
            </wp:positionV>
            <wp:extent cx="7134225" cy="8699069"/>
            <wp:effectExtent b="0" l="0" r="0" t="0"/>
            <wp:wrapNone/>
            <wp:docPr descr=" %%{init: {&#10;      'theme': 'base',&#10;      'themeVariables': {&#10;        'primaryColor': '#EEF2FF',&#10;        'primaryTextColor': '#312E81',&#10;        'primaryBorderColor': '#C7D2FE',&#10;        'lineColor': '#6366F1',&#10;        'secondaryColor': '#F9FAFB',&#10;        'tertiaryColor': '#F5F3FF'&#10;      }&#10;    }}%%&#10;    flowchart TD&#10;        subgraph FrontendUI [Frontend / UI]&#10;            U[1. Utilisateur : Dessine le cadre]&#10;            F1[2. Frontend : Envoie les coordonnees]&#10;            F2[9. Frontend : Recoit la traduction JSON]&#10;            UI[10. Interface : Affiche la traduction]&#10;            &#10;            U --&gt; F1&#10;            F2 --&gt; UI&#10;        end&#10;  &#10;        subgraph BackendFastAPI [Backend FastAPI]&#10;            B1[3. Backend : Localise le fichier]&#10;            B2[4. Backend : Decoupe la zone]&#10;            B3[6. Backend : Recupere le texte]&#10;            B4[8. Backend : Enregistre en cache]&#10;            &#10;            B1 --&gt; B2&#10;            B3 --&gt; B4&#10;        end&#10;  &#10;        subgraph ServicesIA [Services Traitement IA]&#10;            MO1[5. Manga-OCR : Extrait le japonais]&#10;            LLM1[7. Groq LLM : Traduit &amp; decompose]&#10;            &#10;            MO1 --&gt; LLM1&#10;        end&#10;  &#10;        %% Connexions entre subgraphs (declarees a la fin pour eviter les bugs d'affichage de boite)&#10;        F1 --&gt; B1&#10;        B2 --&gt; MO1&#10;        MO1 --&gt; B3&#10;        LLM1 --&gt; B4&#10;        B4 --&gt; F2&#10;" id="2" name="image3.png"/>
            <a:graphic>
              <a:graphicData uri="http://schemas.openxmlformats.org/drawingml/2006/picture">
                <pic:pic>
                  <pic:nvPicPr>
                    <pic:cNvPr descr=" %%{init: {&#10;      'theme': 'base',&#10;      'themeVariables': {&#10;        'primaryColor': '#EEF2FF',&#10;        'primaryTextColor': '#312E81',&#10;        'primaryBorderColor': '#C7D2FE',&#10;        'lineColor': '#6366F1',&#10;        'secondaryColor': '#F9FAFB',&#10;        'tertiaryColor': '#F5F3FF'&#10;      }&#10;    }}%%&#10;    flowchart TD&#10;        subgraph FrontendUI [Frontend / UI]&#10;            U[1. Utilisateur : Dessine le cadre]&#10;            F1[2. Frontend : Envoie les coordonnees]&#10;            F2[9. Frontend : Recoit la traduction JSON]&#10;            UI[10. Interface : Affiche la traduction]&#10;            &#10;            U --&gt; F1&#10;            F2 --&gt; UI&#10;        end&#10;  &#10;        subgraph BackendFastAPI [Backend FastAPI]&#10;            B1[3. Backend : Localise le fichier]&#10;            B2[4. Backend : Decoupe la zone]&#10;            B3[6. Backend : Recupere le texte]&#10;            B4[8. Backend : Enregistre en cache]&#10;            &#10;            B1 --&gt; B2&#10;            B3 --&gt; B4&#10;        end&#10;  &#10;        subgraph ServicesIA [Services Traitement IA]&#10;            MO1[5. Manga-OCR : Extrait le japonais]&#10;            LLM1[7. Groq LLM : Traduit &amp; decompose]&#10;            &#10;            MO1 --&gt; LLM1&#10;        end&#10;  &#10;        %% Connexions entre subgraphs (declarees a la fin pour eviter les bugs d'affichage de boite)&#10;        F1 --&gt; B1&#10;        B2 --&gt; MO1&#10;        MO1 --&gt; B3&#10;        LLM1 --&gt; B4&#10;        B4 --&gt; F2&#10;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4225" cy="86990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