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gtemmyq2j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Rules.md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y9qi5sazk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permanent engineering rules for every product in the Health-Tech Lab portfolio.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rules take precedence over implementation convenience. Any AI coding assistant must follow them throughout development unless explicitly instructed otherwise.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q56svasj5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Philosophy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not simply to generate code.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build production-quality software that is maintainable, scalable, secure, and easy to extend.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implementation decision should optimize for long-term quality rather than short-term speed.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t8ozm2zgi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General Rules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sacrifice architecture for speed.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rewrite working code unless necessary.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remove existing functionality to implement a new feature.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introduce breaking changes without explicit approval.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clean, readable code over clever code.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files modular and reasonably sized.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duplicated logic.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b21yqwdos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Rules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follow the approved Architecture.md.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redesign: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flow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structure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conventions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instructed.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6oictlgj8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Technology Stack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explicitly changed, use: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API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Server Components where appropriate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replace technologies without approval.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xstopmimi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Code Quality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TypeScript strict mode.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use of "any".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reusable utility functions.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reusable components.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dead code.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unused imports.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consistent naming conventions.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8sepa5en4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Never: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hardcode API keys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hardcode secrets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service-role keys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private credentials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use environment variables.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all user input.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authenticated routes.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least-privilege access wherever possible.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arhrwrm2ta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modify database schema without documenting the change.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duplicate tables.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normalized structures unless denormalization is justified.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migrations where applicable.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tl47wpgqma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Rules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consistent API design.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appropriate HTTP status codes.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meaningful error messages.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incoming requests.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silently ignore failures.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7hsuxtrmc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 Rules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be: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clutter.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consistent spacing, typography, and colors.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7d2pz9qyd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Performance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load time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size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calls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queries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rendering performance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unnecessary re-renders.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4k44usokxr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Error Handling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feature should: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loading states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empty states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network failures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useful error messages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allow silent failures.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es7dw3i3b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Logging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development: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meaningful errors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excessive console output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production: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unnecessary debugging logs.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xsp1kvw76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Practices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in small, logical increments.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completed sprint should represent a stable checkpoint.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573xg85vg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Discipline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begin the next sprint until: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implementation is complete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checklist passes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issues are resolved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status is updated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stmd3wu61l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Behaviour Rules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coding assistant must: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all project documents before coding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previous work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refactoring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for clarification only when genuinely blocked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implementing within the current sprint scope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implement future sprint functionality unless explicitly instructed.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a0hm3hbysz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Documentation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architecture changes: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Requirements.md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Architecture.md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Specification.md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Status.md</w:t>
        </w:r>
      </w:hyperlink>
      <w:r w:rsidDel="00000000" w:rsidR="00000000" w:rsidRPr="00000000">
        <w:rPr>
          <w:rtl w:val="0"/>
        </w:rPr>
        <w:t xml:space="preserve"> and any document that needs updating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must remain synchronized with implementation.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aju1xl75c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Testing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declaring a sprint complete: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succeeds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lint passes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runs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works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works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features function correctly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eq1wv2vyd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Production Readiness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should remain deployable throughout development.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introducing changes that leave the application in a broken state between sprints.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7dj5yy25m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Long-Term Goal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project should ultimately be suitable for: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 deployment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presentation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interviews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demonstrations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demonstrations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commercial expansion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engineering decision should compromise these goals.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tatu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