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ujoxrwfr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Vision.md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omhp1n07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pm6xw1l18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African and diaspora populations understand the metabolic impact of their meals using culturally relevant nutrition intelligence.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cz0itlv4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nutrition applications are built around Western food databases.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foods are: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underrepresented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poorly categorized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inaccurately estimated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culturally misunderstood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 estimates are inaccurate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irrelevant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engagement drops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outcomes suffer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h6l51xm2n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Users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cla1t42ae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adults aged 18-55.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9zrgxisa8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diaspora populations in: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United Kingdom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ewecty7yy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Health-conscious users seeking culturally relevant nutrition support.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4hffp9x52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Value Proposition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a meal photo or meal description and receive: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nutritional estimates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impact assessment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affordability insights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 alternatives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culturally relevant recommendations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9fipbb6aa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Success Criteria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can: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meal photo.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meal.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nutrition estimates.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metabolic feedback.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personal history.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trends over time.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kr89nds7h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Vision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leading culturally-aware metabolic health platform for African and diaspora populations.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