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1.png" ContentType="image/png"/>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Drought</w:t>
      </w:r>
      <w:r>
        <w:t xml:space="preserve"> </w:t>
      </w:r>
      <w:r>
        <w:t xml:space="preserve">Impact</w:t>
      </w:r>
      <w:r>
        <w:t xml:space="preserve"> </w:t>
      </w:r>
      <w:r>
        <w:t xml:space="preserve">Model</w:t>
      </w:r>
    </w:p>
    <w:p>
      <w:pPr>
        <w:pStyle w:val="Author"/>
      </w:pPr>
      <w:r>
        <w:t xml:space="preserve">Worked</w:t>
      </w:r>
      <w:r>
        <w:t xml:space="preserve"> </w:t>
      </w:r>
      <w:r>
        <w:t xml:space="preserve">example</w:t>
      </w:r>
      <w:r>
        <w:t xml:space="preserve"> </w:t>
      </w:r>
      <w:r>
        <w:t xml:space="preserve">12.2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For this example, we will determine how agricultural drought impacts in Germany are related to drought severity, by defining an impact model and using it to make predictions of impact likelihood.</w:t>
      </w:r>
    </w:p>
    <w:bookmarkStart w:id="20" w:name="data"/>
    <w:p>
      <w:pPr>
        <w:pStyle w:val="Heading1"/>
      </w:pPr>
      <w:r>
        <w:t xml:space="preserve">Data</w:t>
      </w:r>
    </w:p>
    <w:p>
      <w:pPr>
        <w:pStyle w:val="FirstParagraph"/>
      </w:pPr>
      <w:r>
        <w:t xml:space="preserve">We will be considering 4 drought indices as potential predictors of drought impacts: the SPI3, SPEI3, SPI12, and SPEI12. See Section 5.5 for full definitions of the Standardized Precipitation Index (SPI) and Standardized Precipitation-Evapotransporation Index (SPEI). But for our purposes, we should know that the SPI3 normalizes precipitation from the preceding 3 months, while the SPI12 normalizes precipitation over the preceding 12 months. The SPEI uses the same number convention, but instead uses climatic water balance (precipitation minus reference potential evapotranspiration).</w:t>
      </w:r>
    </w:p>
    <w:p>
      <w:pPr>
        <w:pStyle w:val="BodyText"/>
      </w:pPr>
      <w:r>
        <w:t xml:space="preserve">We begin by loading the agricultural drought impact data, collected annually, and the drought indices, which are all stored in the package hydroDrought. This data is loaded when the hydroDrought package is loaded. The SPI and SPEI data is provided at a monthly resolution, so we must reduce this to an annual resolution to match the impact series. We choose to filter only to July, based on our prior knowledge of agricultural practices.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(hydroDrought)</w:t>
      </w:r>
      <w:r>
        <w:br/>
      </w:r>
      <w:r>
        <w:br/>
      </w:r>
      <w:r>
        <w:br/>
      </w:r>
      <w:r>
        <w:rPr>
          <w:rStyle w:val="DocumentationTok"/>
        </w:rPr>
        <w:t xml:space="preserve">## Push these into the function</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(grid)</w:t>
      </w:r>
      <w:r>
        <w:br/>
      </w:r>
      <w:r>
        <w:br/>
      </w:r>
      <w:r>
        <w:rPr>
          <w:rStyle w:val="NormalTok"/>
        </w:rPr>
        <w:t xml:space="preserve">spi_de </w:t>
      </w:r>
      <w:r>
        <w:rPr>
          <w:rStyle w:val="OtherTok"/>
        </w:rPr>
        <w:t xml:space="preserve">&lt;-</w:t>
      </w:r>
      <w:r>
        <w:rPr>
          <w:rStyle w:val="NormalTok"/>
        </w:rPr>
        <w:t xml:space="preserve"> spi_de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w:t>
      </w:r>
      <w:r>
        <w:br/>
      </w:r>
      <w:r>
        <w:br/>
      </w:r>
      <w:r>
        <w:rPr>
          <w:rStyle w:val="DocumentationTok"/>
        </w:rPr>
        <w:t xml:space="preserve">### Merge dataframes using a full join (i.e. all records are included, even if data is missing)</w:t>
      </w:r>
      <w:r>
        <w:br/>
      </w:r>
      <w:r>
        <w:rPr>
          <w:rStyle w:val="NormalTok"/>
        </w:rPr>
        <w:t xml:space="preserve">spi_impacts </w:t>
      </w:r>
      <w:r>
        <w:rPr>
          <w:rStyle w:val="OtherTok"/>
        </w:rPr>
        <w:t xml:space="preserve">&lt;-</w:t>
      </w:r>
      <w:r>
        <w:rPr>
          <w:rStyle w:val="NormalTok"/>
        </w:rPr>
        <w:t xml:space="preserve"> spi_de </w:t>
      </w:r>
      <w:r>
        <w:rPr>
          <w:rStyle w:val="SpecialCharTok"/>
        </w:rPr>
        <w:t xml:space="preserve">%&gt;%</w:t>
      </w:r>
      <w:r>
        <w:br/>
      </w:r>
      <w:r>
        <w:rPr>
          <w:rStyle w:val="NormalTok"/>
        </w:rPr>
        <w:t xml:space="preserve">    </w:t>
      </w:r>
      <w:r>
        <w:rPr>
          <w:rStyle w:val="FunctionTok"/>
        </w:rPr>
        <w:t xml:space="preserve">full_join</w:t>
      </w:r>
      <w:r>
        <w:rPr>
          <w:rStyle w:val="NormalTok"/>
        </w:rPr>
        <w:t xml:space="preserve">(impacts_de, </w:t>
      </w:r>
      <w:r>
        <w:rPr>
          <w:rStyle w:val="AttributeTok"/>
        </w:rPr>
        <w:t xml:space="preserve">by =</w:t>
      </w:r>
      <w:r>
        <w:rPr>
          <w:rStyle w:val="NormalTok"/>
        </w:rPr>
        <w:t xml:space="preserve"> </w:t>
      </w:r>
      <w:r>
        <w:rPr>
          <w:rStyle w:val="StringTok"/>
        </w:rPr>
        <w:t xml:space="preserve">"year"</w:t>
      </w:r>
      <w:r>
        <w:rPr>
          <w:rStyle w:val="NormalTok"/>
        </w:rPr>
        <w:t xml:space="preserve">)  </w:t>
      </w:r>
      <w:r>
        <w:rPr>
          <w:rStyle w:val="SpecialCharTok"/>
        </w:rPr>
        <w:t xml:space="preserve">%&gt;%</w:t>
      </w:r>
      <w:r>
        <w:rPr>
          <w:rStyle w:val="NormalTok"/>
        </w:rPr>
        <w:t xml:space="preserve"> </w:t>
      </w:r>
      <w:r>
        <w:rPr>
          <w:rStyle w:val="DocumentationTok"/>
        </w:rPr>
        <w:t xml:space="preserve">### Join on year</w:t>
      </w:r>
      <w:r>
        <w:br/>
      </w:r>
      <w:r>
        <w:rPr>
          <w:rStyle w:val="NormalTok"/>
        </w:rPr>
        <w:t xml:space="preserve">    </w:t>
      </w:r>
      <w:r>
        <w:rPr>
          <w:rStyle w:val="FunctionTok"/>
        </w:rPr>
        <w:t xml:space="preserve">drop_na</w:t>
      </w:r>
      <w:r>
        <w:rPr>
          <w:rStyle w:val="NormalTok"/>
        </w:rPr>
        <w:t xml:space="preserve">(impact) </w:t>
      </w:r>
      <w:r>
        <w:rPr>
          <w:rStyle w:val="SpecialCharTok"/>
        </w:rPr>
        <w:t xml:space="preserve">%&gt;%</w:t>
      </w:r>
      <w:r>
        <w:rPr>
          <w:rStyle w:val="NormalTok"/>
        </w:rPr>
        <w:t xml:space="preserve">                     </w:t>
      </w:r>
      <w:r>
        <w:rPr>
          <w:rStyle w:val="DocumentationTok"/>
        </w:rPr>
        <w:t xml:space="preserve">### Drop rows with NA in the impact column</w:t>
      </w:r>
      <w:r>
        <w:br/>
      </w:r>
      <w:r>
        <w:rPr>
          <w:rStyle w:val="NormalTok"/>
        </w:rPr>
        <w:t xml:space="preserve">    </w:t>
      </w:r>
      <w:r>
        <w:rPr>
          <w:rStyle w:val="FunctionTok"/>
        </w:rPr>
        <w:t xml:space="preserve">print</w:t>
      </w:r>
      <w:r>
        <w:rPr>
          <w:rStyle w:val="NormalTok"/>
        </w:rPr>
        <w:t xml:space="preserve">(spi_impacts)                      </w:t>
      </w:r>
      <w:r>
        <w:rPr>
          <w:rStyle w:val="DocumentationTok"/>
        </w:rPr>
        <w:t xml:space="preserve">### Check results</w:t>
      </w:r>
    </w:p>
    <w:p>
      <w:pPr>
        <w:pStyle w:val="SourceCode"/>
      </w:pPr>
      <w:r>
        <w:rPr>
          <w:rStyle w:val="VerbatimChar"/>
        </w:rPr>
        <w:t xml:space="preserve">## # A tibble: 172 x 11</w:t>
      </w:r>
      <w:r>
        <w:br/>
      </w:r>
      <w:r>
        <w:rPr>
          <w:rStyle w:val="VerbatimChar"/>
        </w:rPr>
        <w:t xml:space="preserve">##    date        year month index_val index index_type index_months country impact_count nuts_n impact</w:t>
      </w:r>
      <w:r>
        <w:br/>
      </w:r>
      <w:r>
        <w:rPr>
          <w:rStyle w:val="VerbatimChar"/>
        </w:rPr>
        <w:t xml:space="preserve">##    &lt;date&gt;     &lt;dbl&gt; &lt;dbl&gt;     &lt;dbl&gt; &lt;chr&gt; &lt;chr&gt;      &lt;chr&gt;        &lt;chr&gt;          &lt;int&gt;  &lt;int&gt; &lt;lgl&gt; </w:t>
      </w:r>
      <w:r>
        <w:br/>
      </w:r>
      <w:r>
        <w:rPr>
          <w:rStyle w:val="VerbatimChar"/>
        </w:rPr>
        <w:t xml:space="preserve">##  1 1970-07-01  1970     7     0.364 spei… spei       12           DE                 0     13 FALSE </w:t>
      </w:r>
      <w:r>
        <w:br/>
      </w:r>
      <w:r>
        <w:rPr>
          <w:rStyle w:val="VerbatimChar"/>
        </w:rPr>
        <w:t xml:space="preserve">##  2 1971-07-01  1971     7    -0.605 spei… spei       12           DE                 0     13 FALSE </w:t>
      </w:r>
      <w:r>
        <w:br/>
      </w:r>
      <w:r>
        <w:rPr>
          <w:rStyle w:val="VerbatimChar"/>
        </w:rPr>
        <w:t xml:space="preserve">##  3 1972-07-01  1972     7    -0.741 spei… spei       12           DE                 0     13 FALSE </w:t>
      </w:r>
      <w:r>
        <w:br/>
      </w:r>
      <w:r>
        <w:rPr>
          <w:rStyle w:val="VerbatimChar"/>
        </w:rPr>
        <w:t xml:space="preserve">##  4 1973-07-01  1973     7    -0.758 spei… spei       12           DE                 0     13 FALSE </w:t>
      </w:r>
      <w:r>
        <w:br/>
      </w:r>
      <w:r>
        <w:rPr>
          <w:rStyle w:val="VerbatimChar"/>
        </w:rPr>
        <w:t xml:space="preserve">##  5 1974-07-01  1974     7    -0.295 spei… spei       12           DE                 0     13 FALSE </w:t>
      </w:r>
      <w:r>
        <w:br/>
      </w:r>
      <w:r>
        <w:rPr>
          <w:rStyle w:val="VerbatimChar"/>
        </w:rPr>
        <w:t xml:space="preserve">##  6 1975-07-01  1975     7     1.25  spei… spei       12           DE                 0     13 FALSE </w:t>
      </w:r>
      <w:r>
        <w:br/>
      </w:r>
      <w:r>
        <w:rPr>
          <w:rStyle w:val="VerbatimChar"/>
        </w:rPr>
        <w:t xml:space="preserve">##  7 1976-07-01  1976     7    -1.88  spei… spei       12           DE                 5     13 TRUE  </w:t>
      </w:r>
      <w:r>
        <w:br/>
      </w:r>
      <w:r>
        <w:rPr>
          <w:rStyle w:val="VerbatimChar"/>
        </w:rPr>
        <w:t xml:space="preserve">##  8 1977-07-01  1977     7    -0.299 spei… spei       12           DE                 0     13 FALSE </w:t>
      </w:r>
      <w:r>
        <w:br/>
      </w:r>
      <w:r>
        <w:rPr>
          <w:rStyle w:val="VerbatimChar"/>
        </w:rPr>
        <w:t xml:space="preserve">##  9 1978-07-01  1978     7     0.274 spei… spei       12           DE                 0     13 FALSE </w:t>
      </w:r>
      <w:r>
        <w:br/>
      </w:r>
      <w:r>
        <w:rPr>
          <w:rStyle w:val="VerbatimChar"/>
        </w:rPr>
        <w:t xml:space="preserve">## 10 1979-07-01  1979     7     0.763 spei… spei       12           DE                 0     13 FALSE </w:t>
      </w:r>
      <w:r>
        <w:br/>
      </w:r>
      <w:r>
        <w:rPr>
          <w:rStyle w:val="VerbatimChar"/>
        </w:rPr>
        <w:t xml:space="preserve">## # … with 162 more rows</w:t>
      </w:r>
    </w:p>
    <w:bookmarkEnd w:id="20"/>
    <w:bookmarkStart w:id="23" w:name="preliminary-visual-comparison"/>
    <w:p>
      <w:pPr>
        <w:pStyle w:val="Heading1"/>
      </w:pPr>
      <w:r>
        <w:t xml:space="preserve">Preliminary visual comparison</w:t>
      </w:r>
    </w:p>
    <w:p>
      <w:pPr>
        <w:pStyle w:val="FirstParagraph"/>
      </w:pPr>
      <w:r>
        <w:t xml:space="preserve">As a preliminary comparison, we can plot the time series of July SPEI3 (in blue) overlaid on the occurrence of annual impacts (vertical red bars).</w:t>
      </w:r>
    </w:p>
    <w:p>
      <w:pPr>
        <w:pStyle w:val="SourceCode"/>
      </w:pPr>
      <w:r>
        <w:rPr>
          <w:rStyle w:val="DocumentationTok"/>
        </w:rPr>
        <w:t xml:space="preserve">### Only plot SPEI 3</w:t>
      </w:r>
      <w:r>
        <w:br/>
      </w:r>
      <w:r>
        <w:rPr>
          <w:rStyle w:val="NormalTok"/>
        </w:rPr>
        <w:t xml:space="preserve">plot_df </w:t>
      </w:r>
      <w:r>
        <w:rPr>
          <w:rStyle w:val="OtherTok"/>
        </w:rPr>
        <w:t xml:space="preserve">&lt;-</w:t>
      </w:r>
      <w:r>
        <w:rPr>
          <w:rStyle w:val="NormalTok"/>
        </w:rPr>
        <w:t xml:space="preserve"> spi_impacts </w:t>
      </w:r>
      <w:r>
        <w:rPr>
          <w:rStyle w:val="SpecialCharTok"/>
        </w:rPr>
        <w:t xml:space="preserve">%&gt;%</w:t>
      </w:r>
      <w:r>
        <w:br/>
      </w:r>
      <w:r>
        <w:rPr>
          <w:rStyle w:val="NormalTok"/>
        </w:rPr>
        <w:t xml:space="preserve">    </w:t>
      </w:r>
      <w:r>
        <w:rPr>
          <w:rStyle w:val="FunctionTok"/>
        </w:rPr>
        <w:t xml:space="preserve">filter</w:t>
      </w:r>
      <w:r>
        <w:rPr>
          <w:rStyle w:val="NormalTok"/>
        </w:rPr>
        <w:t xml:space="preserve">(index </w:t>
      </w:r>
      <w:r>
        <w:rPr>
          <w:rStyle w:val="SpecialCharTok"/>
        </w:rPr>
        <w:t xml:space="preserve">==</w:t>
      </w:r>
      <w:r>
        <w:rPr>
          <w:rStyle w:val="NormalTok"/>
        </w:rPr>
        <w:t xml:space="preserve"> </w:t>
      </w:r>
      <w:r>
        <w:rPr>
          <w:rStyle w:val="StringTok"/>
        </w:rPr>
        <w:t xml:space="preserve">"spei_3"</w:t>
      </w:r>
      <w:r>
        <w:rPr>
          <w:rStyle w:val="NormalTok"/>
        </w:rPr>
        <w:t xml:space="preserve">)</w:t>
      </w:r>
      <w:r>
        <w:br/>
      </w:r>
      <w:r>
        <w:br/>
      </w:r>
      <w:r>
        <w:rPr>
          <w:rStyle w:val="DocumentationTok"/>
        </w:rPr>
        <w:t xml:space="preserve">### Extract the impacts for separate plotting</w:t>
      </w:r>
      <w:r>
        <w:br/>
      </w:r>
      <w:r>
        <w:rPr>
          <w:rStyle w:val="NormalTok"/>
        </w:rPr>
        <w:t xml:space="preserve">plot_impacts </w:t>
      </w:r>
      <w:r>
        <w:rPr>
          <w:rStyle w:val="OtherTok"/>
        </w:rPr>
        <w:t xml:space="preserve">&lt;-</w:t>
      </w:r>
      <w:r>
        <w:rPr>
          <w:rStyle w:val="NormalTok"/>
        </w:rPr>
        <w:t xml:space="preserve"> plot_df </w:t>
      </w:r>
      <w:r>
        <w:rPr>
          <w:rStyle w:val="SpecialCharTok"/>
        </w:rPr>
        <w:t xml:space="preserve">%&gt;%</w:t>
      </w:r>
      <w:r>
        <w:br/>
      </w:r>
      <w:r>
        <w:rPr>
          <w:rStyle w:val="NormalTok"/>
        </w:rPr>
        <w:t xml:space="preserve">    </w:t>
      </w:r>
      <w:r>
        <w:rPr>
          <w:rStyle w:val="FunctionTok"/>
        </w:rPr>
        <w:t xml:space="preserve">select</w:t>
      </w:r>
      <w:r>
        <w:rPr>
          <w:rStyle w:val="NormalTok"/>
        </w:rPr>
        <w:t xml:space="preserve">(year, impact) </w:t>
      </w:r>
      <w:r>
        <w:rPr>
          <w:rStyle w:val="SpecialCharTok"/>
        </w:rPr>
        <w:t xml:space="preserve">%&gt;%</w:t>
      </w:r>
      <w:r>
        <w:br/>
      </w:r>
      <w:r>
        <w:rPr>
          <w:rStyle w:val="NormalTok"/>
        </w:rPr>
        <w:t xml:space="preserve">    </w:t>
      </w:r>
      <w:r>
        <w:rPr>
          <w:rStyle w:val="FunctionTok"/>
        </w:rPr>
        <w:t xml:space="preserve">filter</w:t>
      </w:r>
      <w:r>
        <w:rPr>
          <w:rStyle w:val="NormalTok"/>
        </w:rPr>
        <w:t xml:space="preserve">(impact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left =</w:t>
      </w:r>
      <w:r>
        <w:rPr>
          <w:rStyle w:val="NormalTok"/>
        </w:rPr>
        <w:t xml:space="preserve"> year </w:t>
      </w:r>
      <w:r>
        <w:rPr>
          <w:rStyle w:val="SpecialCharTok"/>
        </w:rPr>
        <w:t xml:space="preserve">-</w:t>
      </w:r>
      <w:r>
        <w:rPr>
          <w:rStyle w:val="NormalTok"/>
        </w:rPr>
        <w:t xml:space="preserve"> </w:t>
      </w:r>
      <w:r>
        <w:rPr>
          <w:rStyle w:val="FloatTok"/>
        </w:rPr>
        <w:t xml:space="preserve">0.5</w:t>
      </w:r>
      <w:r>
        <w:rPr>
          <w:rStyle w:val="NormalTok"/>
        </w:rPr>
        <w:t xml:space="preserve">, </w:t>
      </w:r>
      <w:r>
        <w:rPr>
          <w:rStyle w:val="AttributeTok"/>
        </w:rPr>
        <w:t xml:space="preserve">right =</w:t>
      </w:r>
      <w:r>
        <w:rPr>
          <w:rStyle w:val="NormalTok"/>
        </w:rPr>
        <w:t xml:space="preserve"> year </w:t>
      </w:r>
      <w:r>
        <w:rPr>
          <w:rStyle w:val="SpecialCharTok"/>
        </w:rPr>
        <w:t xml:space="preserve">+</w:t>
      </w:r>
      <w:r>
        <w:rPr>
          <w:rStyle w:val="NormalTok"/>
        </w:rPr>
        <w:t xml:space="preserve"> </w:t>
      </w:r>
      <w:r>
        <w:rPr>
          <w:rStyle w:val="FloatTok"/>
        </w:rPr>
        <w:t xml:space="preserve">0.5</w:t>
      </w:r>
      <w:r>
        <w:rPr>
          <w:rStyle w:val="NormalTok"/>
        </w:rPr>
        <w:t xml:space="preserve">)</w:t>
      </w:r>
      <w:r>
        <w:br/>
      </w:r>
      <w:r>
        <w:br/>
      </w:r>
      <w:r>
        <w:rPr>
          <w:rStyle w:val="DocumentationTok"/>
        </w:rPr>
        <w:t xml:space="preserve">### Create the time series plot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(plot_df,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"grey70"</w:t>
      </w:r>
      <w:r>
        <w:rPr>
          <w:rStyle w:val="NormalTok"/>
        </w:rPr>
        <w:t xml:space="preserve">) </w:t>
      </w:r>
      <w:r>
        <w:rPr>
          <w:rStyle w:val="SpecialCharTok"/>
        </w:rPr>
        <w:t xml:space="preserve">%&gt;%</w:t>
      </w:r>
      <w:r>
        <w:rPr>
          <w:rStyle w:val="NormalTok"/>
        </w:rPr>
        <w:t xml:space="preserve">  </w:t>
      </w:r>
      <w:r>
        <w:rPr>
          <w:rStyle w:val="DocumentationTok"/>
        </w:rPr>
        <w:t xml:space="preserve">### Make a horizontal axis at y= 0</w:t>
      </w:r>
      <w:r>
        <w:br/>
      </w:r>
      <w:r>
        <w:rPr>
          <w:rStyle w:val="NormalTok"/>
        </w:rPr>
        <w:t xml:space="preserve">    </w:t>
      </w:r>
      <w:r>
        <w:rPr>
          <w:rStyle w:val="SpecialCharTok"/>
        </w:rPr>
        <w:t xml:space="preserve">+</w:t>
      </w:r>
      <w:r>
        <w:rPr>
          <w:rStyle w:val="NormalTok"/>
        </w:rPr>
        <w:t xml:space="preserve"> </w:t>
      </w:r>
      <w:r>
        <w:rPr>
          <w:rStyle w:val="FunctionTok"/>
        </w:rPr>
        <w:t xml:space="preserve">geom_rect</w:t>
      </w:r>
      <w:r>
        <w:rPr>
          <w:rStyle w:val="NormalTok"/>
        </w:rPr>
        <w:t xml:space="preserve">(</w:t>
      </w:r>
      <w:r>
        <w:rPr>
          <w:rStyle w:val="AttributeTok"/>
        </w:rPr>
        <w:t xml:space="preserve">data =</w:t>
      </w:r>
      <w:r>
        <w:rPr>
          <w:rStyle w:val="NormalTok"/>
        </w:rPr>
        <w:t xml:space="preserve"> plot_impacts, </w:t>
      </w:r>
      <w:r>
        <w:rPr>
          <w:rStyle w:val="FunctionTok"/>
        </w:rPr>
        <w:t xml:space="preserve">aes</w:t>
      </w:r>
      <w:r>
        <w:rPr>
          <w:rStyle w:val="NormalTok"/>
        </w:rPr>
        <w:t xml:space="preserve">(</w:t>
      </w:r>
      <w:r>
        <w:rPr>
          <w:rStyle w:val="AttributeTok"/>
        </w:rPr>
        <w:t xml:space="preserve">xmin=</w:t>
      </w:r>
      <w:r>
        <w:rPr>
          <w:rStyle w:val="NormalTok"/>
        </w:rPr>
        <w:t xml:space="preserve">left, </w:t>
      </w:r>
      <w:r>
        <w:rPr>
          <w:rStyle w:val="AttributeTok"/>
        </w:rPr>
        <w:t xml:space="preserve">xmax=</w:t>
      </w:r>
      <w:r>
        <w:rPr>
          <w:rStyle w:val="NormalTok"/>
        </w:rPr>
        <w:t xml:space="preserve">right, </w:t>
      </w:r>
      <w:r>
        <w:rPr>
          <w:rStyle w:val="AttributeTok"/>
        </w:rPr>
        <w:t xml:space="preserve">ymin=</w:t>
      </w:r>
      <w:r>
        <w:rPr>
          <w:rStyle w:val="SpecialCharTok"/>
        </w:rPr>
        <w:t xml:space="preserve">-</w:t>
      </w:r>
      <w:r>
        <w:rPr>
          <w:rStyle w:val="ConstantTok"/>
        </w:rPr>
        <w:t xml:space="preserve">Inf</w:t>
      </w:r>
      <w:r>
        <w:rPr>
          <w:rStyle w:val="NormalTok"/>
        </w:rPr>
        <w:t xml:space="preserve">, </w:t>
      </w:r>
      <w:r>
        <w:rPr>
          <w:rStyle w:val="AttributeTok"/>
        </w:rPr>
        <w:t xml:space="preserve">ymax=</w:t>
      </w:r>
      <w:r>
        <w:rPr>
          <w:rStyle w:val="SpecialCharTok"/>
        </w:rPr>
        <w:t xml:space="preserve">+</w:t>
      </w:r>
      <w:r>
        <w:rPr>
          <w:rStyle w:val="ConstantTok"/>
        </w:rPr>
        <w:t xml:space="preserve">Inf</w:t>
      </w:r>
      <w:r>
        <w:rPr>
          <w:rStyle w:val="NormalTok"/>
        </w:rPr>
        <w:t xml:space="preserve">), </w:t>
      </w:r>
      <w:r>
        <w:rPr>
          <w:rStyle w:val="AttributeTok"/>
        </w:rPr>
        <w:t xml:space="preserve">fill=</w:t>
      </w:r>
      <w:r>
        <w:rPr>
          <w:rStyle w:val="StringTok"/>
        </w:rPr>
        <w:t xml:space="preserve">'pink'</w:t>
      </w:r>
      <w:r>
        <w:rPr>
          <w:rStyle w:val="NormalTok"/>
        </w:rPr>
        <w:t xml:space="preserve">, </w:t>
      </w:r>
      <w:r>
        <w:rPr>
          <w:rStyle w:val="AttributeTok"/>
        </w:rPr>
        <w:t xml:space="preserve">alpha=</w:t>
      </w:r>
      <w:r>
        <w:rPr>
          <w:rStyle w:val="FloatTok"/>
        </w:rPr>
        <w:t xml:space="preserve">0.9</w:t>
      </w:r>
      <w:r>
        <w:rPr>
          <w:rStyle w:val="NormalTok"/>
        </w:rPr>
        <w:t xml:space="preserve">) </w:t>
      </w:r>
      <w:r>
        <w:rPr>
          <w:rStyle w:val="SpecialCharTok"/>
        </w:rPr>
        <w:t xml:space="preserve">%&gt;%</w:t>
      </w:r>
      <w:r>
        <w:rPr>
          <w:rStyle w:val="NormalTok"/>
        </w:rPr>
        <w:t xml:space="preserve">   </w:t>
      </w:r>
      <w:r>
        <w:rPr>
          <w:rStyle w:val="DocumentationTok"/>
        </w:rPr>
        <w:t xml:space="preserve">### Create a pink region around the impact</w:t>
      </w:r>
      <w:r>
        <w:br/>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plot_impacts, </w:t>
      </w:r>
      <w:r>
        <w:rPr>
          <w:rStyle w:val="FunctionTok"/>
        </w:rPr>
        <w:t xml:space="preserve">aes</w:t>
      </w:r>
      <w:r>
        <w:rPr>
          <w:rStyle w:val="NormalTok"/>
        </w:rPr>
        <w:t xml:space="preserve">(</w:t>
      </w:r>
      <w:r>
        <w:rPr>
          <w:rStyle w:val="AttributeTok"/>
        </w:rPr>
        <w:t xml:space="preserve">xintercept =</w:t>
      </w:r>
      <w:r>
        <w:rPr>
          <w:rStyle w:val="NormalTok"/>
        </w:rPr>
        <w:t xml:space="preserve"> year), </w:t>
      </w:r>
      <w:r>
        <w:rPr>
          <w:rStyle w:val="AttributeTok"/>
        </w:rPr>
        <w:t xml:space="preserve">linetype=</w:t>
      </w:r>
      <w:r>
        <w:rPr>
          <w:rStyle w:val="StringTok"/>
        </w:rPr>
        <w:t xml:space="preserve">"dotted"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%&gt;%</w:t>
      </w:r>
      <w:r>
        <w:rPr>
          <w:rStyle w:val="NormalTok"/>
        </w:rPr>
        <w:t xml:space="preserve">   </w:t>
      </w:r>
      <w:r>
        <w:rPr>
          <w:rStyle w:val="DocumentationTok"/>
        </w:rPr>
        <w:t xml:space="preserve">### Add a vertical line at the impact</w:t>
      </w:r>
      <w:r>
        <w:br/>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index_val), </w:t>
      </w:r>
      <w:r>
        <w:rPr>
          <w:rStyle w:val="AttributeTok"/>
        </w:rPr>
        <w:t xml:space="preserve">colour=</w:t>
      </w:r>
      <w:r>
        <w:rPr>
          <w:rStyle w:val="StringTok"/>
        </w:rPr>
        <w:t xml:space="preserve">"#377eb8"</w:t>
      </w:r>
      <w:r>
        <w:rPr>
          <w:rStyle w:val="NormalTok"/>
        </w:rPr>
        <w:t xml:space="preserve">) </w:t>
      </w:r>
      <w:r>
        <w:rPr>
          <w:rStyle w:val="SpecialCharTok"/>
        </w:rPr>
        <w:t xml:space="preserve">%&gt;%</w:t>
      </w:r>
      <w:r>
        <w:rPr>
          <w:rStyle w:val="NormalTok"/>
        </w:rPr>
        <w:t xml:space="preserve">  </w:t>
      </w:r>
      <w:r>
        <w:rPr>
          <w:rStyle w:val="DocumentationTok"/>
        </w:rPr>
        <w:t xml:space="preserve">### Draw the time series of SPI12</w:t>
      </w:r>
      <w:r>
        <w:br/>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"Year"</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1950</w:t>
      </w:r>
      <w:r>
        <w:rPr>
          <w:rStyle w:val="NormalTok"/>
        </w:rPr>
        <w:t xml:space="preserve">,</w:t>
      </w:r>
      <w:r>
        <w:rPr>
          <w:rStyle w:val="DecValTok"/>
        </w:rPr>
        <w:t xml:space="preserve">2100</w:t>
      </w:r>
      <w:r>
        <w:rPr>
          <w:rStyle w:val="Normal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"SPEI-3 (July)"</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FloatTok"/>
        </w:rPr>
        <w:t xml:space="preserve">0.5</w:t>
      </w:r>
      <w:r>
        <w:rPr>
          <w:rStyle w:val="NormalTok"/>
        </w:rPr>
        <w:t xml:space="preserve">)) </w:t>
      </w:r>
      <w:r>
        <w:br/>
      </w:r>
      <w:r>
        <w:br/>
      </w:r>
      <w:r>
        <w:rPr>
          <w:rStyle w:val="NormalTok"/>
        </w:rPr>
        <w:t xml:space="preserve">p</w:t>
      </w:r>
    </w:p>
    <w:p>
      <w:pPr>
        <w:pStyle w:val="CaptionedFigure"/>
      </w:pPr>
      <w:r>
        <w:drawing>
          <wp:inline>
            <wp:extent cx="4620126" cy="3696101"/>
            <wp:effectExtent b="0" l="0" r="0" t="0"/>
            <wp:docPr descr="Figure 12.10 NEED CAPTION." title="" id="1" name="Picture"/>
            <a:graphic>
              <a:graphicData uri="http://schemas.openxmlformats.org/drawingml/2006/picture">
                <pic:pic>
                  <pic:nvPicPr>
                    <pic:cNvPr descr="12-2_likelihood_of_impact_occurrence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12.10 NEED CAPTION.</w:t>
      </w:r>
    </w:p>
    <w:p>
      <w:pPr>
        <w:pStyle w:val="BodyText"/>
      </w:pPr>
      <w:r>
        <w:t xml:space="preserve">When SPEI3 is very negative (approximately -2) in 1975 an impact occurs, but when SPEI3 is near -1.5, we have two impact years (2003, 2006) and two non-impact years (1989, 2008). So, it appears that at an SPEI3 of -1.5, we have an approximately 50% chance of an impact. As we approach positive SPEI3, based on this data, the number of drought impacts drops to near 0 (there are no impact records in this database).</w:t>
      </w:r>
    </w:p>
    <w:p>
      <w:pPr>
        <w:pStyle w:val="BodyText"/>
      </w:pPr>
      <w:r>
        <w:t xml:space="preserve">We can also visualise the relationship between SPEI3 and impact by plotting each value of SPEI3 from the time series along the x-axis and stacking the proportion of impact vs. no impact months along the y-axis (Fig. 12.11).</w:t>
      </w:r>
    </w:p>
    <w:p>
      <w:pPr>
        <w:pStyle w:val="SourceCode"/>
      </w:pPr>
      <w:r>
        <w:rPr>
          <w:rStyle w:val="DocumentationTok"/>
        </w:rPr>
        <w:t xml:space="preserve">### Create a meaningful column for impacts when plotted</w:t>
      </w:r>
      <w:r>
        <w:br/>
      </w:r>
      <w:r>
        <w:rPr>
          <w:rStyle w:val="NormalTok"/>
        </w:rPr>
        <w:t xml:space="preserve">plot_all_df </w:t>
      </w:r>
      <w:r>
        <w:rPr>
          <w:rStyle w:val="OtherTok"/>
        </w:rPr>
        <w:t xml:space="preserve">&lt;-</w:t>
      </w:r>
      <w:r>
        <w:rPr>
          <w:rStyle w:val="NormalTok"/>
        </w:rPr>
        <w:t xml:space="preserve"> spi_impacts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impact_label =</w:t>
      </w:r>
      <w:r>
        <w:rPr>
          <w:rStyle w:val="NormalTok"/>
        </w:rPr>
        <w:t xml:space="preserve"> </w:t>
      </w:r>
      <w:r>
        <w:rPr>
          <w:rStyle w:val="FunctionTok"/>
        </w:rPr>
        <w:t xml:space="preserve">case_when</w:t>
      </w:r>
      <w:r>
        <w:rPr>
          <w:rStyle w:val="NormalTok"/>
        </w:rPr>
        <w:t xml:space="preserve">( impact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"Impact Reported"</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"No Impact"</w:t>
      </w:r>
      <w:r>
        <w:br/>
      </w:r>
      <w:r>
        <w:rPr>
          <w:rStyle w:val="NormalTok"/>
        </w:rPr>
        <w:t xml:space="preserve">        )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impact_label =</w:t>
      </w:r>
      <w:r>
        <w:rPr>
          <w:rStyle w:val="NormalTok"/>
        </w:rPr>
        <w:t xml:space="preserve"> </w:t>
      </w:r>
      <w:r>
        <w:rPr>
          <w:rStyle w:val="FunctionTok"/>
        </w:rPr>
        <w:t xml:space="preserve">factor</w:t>
      </w:r>
      <w:r>
        <w:rPr>
          <w:rStyle w:val="NormalTok"/>
        </w:rPr>
        <w:t xml:space="preserve">(impact_label, </w:t>
      </w:r>
      <w:r>
        <w:rPr>
          <w:rStyle w:val="AttributeTok"/>
        </w:rPr>
        <w:t xml:space="preserve">levels=</w:t>
      </w:r>
      <w:r>
        <w:rPr>
          <w:rStyle w:val="FunctionTok"/>
        </w:rPr>
        <w:t xml:space="preserve">c</w:t>
      </w:r>
      <w:r>
        <w:rPr>
          <w:rStyle w:val="NormalTok"/>
        </w:rPr>
        <w:t xml:space="preserve">( </w:t>
      </w:r>
      <w:r>
        <w:rPr>
          <w:rStyle w:val="StringTok"/>
        </w:rPr>
        <w:t xml:space="preserve">"No Impact"</w:t>
      </w:r>
      <w:r>
        <w:rPr>
          <w:rStyle w:val="NormalTok"/>
        </w:rPr>
        <w:t xml:space="preserve">, </w:t>
      </w:r>
      <w:r>
        <w:rPr>
          <w:rStyle w:val="StringTok"/>
        </w:rPr>
        <w:t xml:space="preserve">"Impact Reported"</w:t>
      </w:r>
      <w:r>
        <w:rPr>
          <w:rStyle w:val="NormalTok"/>
        </w:rPr>
        <w:t xml:space="preserve">)))</w:t>
      </w:r>
      <w:r>
        <w:br/>
      </w:r>
      <w:r>
        <w:br/>
      </w:r>
      <w:r>
        <w:rPr>
          <w:rStyle w:val="DocumentationTok"/>
        </w:rPr>
        <w:t xml:space="preserve">###  Create a smoothed plot showing proportion in each category</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(plot_all_df, </w:t>
      </w:r>
      <w:r>
        <w:rPr>
          <w:rStyle w:val="FunctionTok"/>
        </w:rPr>
        <w:t xml:space="preserve">aes</w:t>
      </w:r>
      <w:r>
        <w:rPr>
          <w:rStyle w:val="NormalTok"/>
        </w:rPr>
        <w:t xml:space="preserve">(</w:t>
      </w:r>
      <w:r>
        <w:rPr>
          <w:rStyle w:val="AttributeTok"/>
        </w:rPr>
        <w:t xml:space="preserve">x=</w:t>
      </w:r>
      <w:r>
        <w:rPr>
          <w:rStyle w:val="NormalTok"/>
        </w:rPr>
        <w:t xml:space="preserve">index_val, </w:t>
      </w:r>
      <w:r>
        <w:rPr>
          <w:rStyle w:val="AttributeTok"/>
        </w:rPr>
        <w:t xml:space="preserve">fill =</w:t>
      </w:r>
      <w:r>
        <w:rPr>
          <w:rStyle w:val="NormalTok"/>
        </w:rPr>
        <w:t xml:space="preserve"> impact_label))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geom_vline</w:t>
      </w:r>
      <w:r>
        <w:rPr>
          <w:rStyle w:val="NormalTok"/>
        </w:rPr>
        <w:t xml:space="preserve">(</w:t>
      </w:r>
      <w:r>
        <w:rPr>
          <w:rStyle w:val="AttributeTok"/>
        </w:rPr>
        <w:t xml:space="preserve">xintercept=</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"grey30"</w:t>
      </w:r>
      <w:r>
        <w:rPr>
          <w:rStyle w:val="NormalTok"/>
        </w:rPr>
        <w:t xml:space="preserve">, </w:t>
      </w:r>
      <w:r>
        <w:rPr>
          <w:rStyle w:val="AttributeTok"/>
        </w:rPr>
        <w:t xml:space="preserve">linetype=</w:t>
      </w:r>
      <w:r>
        <w:rPr>
          <w:rStyle w:val="StringTok"/>
        </w:rPr>
        <w:t xml:space="preserve">"longdash"</w:t>
      </w:r>
      <w:r>
        <w:rPr>
          <w:rStyle w:val="NormalTok"/>
        </w:rPr>
        <w:t xml:space="preserve">) </w:t>
      </w:r>
      <w:r>
        <w:rPr>
          <w:rStyle w:val="SpecialCharTok"/>
        </w:rPr>
        <w:t xml:space="preserve">%&gt;%</w:t>
      </w:r>
      <w:r>
        <w:rPr>
          <w:rStyle w:val="NormalTok"/>
        </w:rPr>
        <w:t xml:space="preserve">  </w:t>
      </w:r>
      <w:r>
        <w:rPr>
          <w:rStyle w:val="DocumentationTok"/>
        </w:rPr>
        <w:t xml:space="preserve">### Make a vartical axis at x= 0</w:t>
      </w:r>
      <w:r>
        <w:br/>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"Drought Index in July"</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FloatTok"/>
        </w:rPr>
        <w:t xml:space="preserve">0.5</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"Proportion of Years in Impact Category"</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5L),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"qual"</w:t>
      </w:r>
      <w:r>
        <w:rPr>
          <w:rStyle w:val="NormalTok"/>
        </w:rPr>
        <w:t xml:space="preserve">, </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0.9</w:t>
      </w:r>
      <w:r>
        <w:rPr>
          <w:rStyle w:val="NormalTok"/>
        </w:rPr>
        <w:t xml:space="preserve">, </w:t>
      </w:r>
      <w:r>
        <w:rPr>
          <w:rStyle w:val="FloatTok"/>
        </w:rPr>
        <w:t xml:space="preserve">0.9</w:t>
      </w:r>
      <w:r>
        <w:rPr>
          <w:rStyle w:val="NormalTok"/>
        </w:rPr>
        <w:t xml:space="preserve">), </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index)</w:t>
      </w:r>
      <w:r>
        <w:br/>
      </w:r>
      <w:r>
        <w:br/>
      </w:r>
      <w:r>
        <w:rPr>
          <w:rStyle w:val="NormalTok"/>
        </w:rPr>
        <w:t xml:space="preserve">p</w:t>
      </w:r>
    </w:p>
    <w:p>
      <w:pPr>
        <w:pStyle w:val="CaptionedFigure"/>
      </w:pPr>
      <w:r>
        <w:drawing>
          <wp:inline>
            <wp:extent cx="4620126" cy="3696101"/>
            <wp:effectExtent b="0" l="0" r="0" t="0"/>
            <wp:docPr descr="Figure 12.11 NEED CAPTION." title="" id="1" name="Picture"/>
            <a:graphic>
              <a:graphicData uri="http://schemas.openxmlformats.org/drawingml/2006/picture">
                <pic:pic>
                  <pic:nvPicPr>
                    <pic:cNvPr descr="12-2_likelihood_of_impact_occurrence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12.11 NEED CAPTION.</w:t>
      </w:r>
    </w:p>
    <w:p>
      <w:pPr>
        <w:pStyle w:val="BodyText"/>
      </w:pPr>
      <w:r>
        <w:t xml:space="preserve">The relationship for SPEI3 is shown in the top-right figure (Fig. 12.11b). If we approximate the boundary between impact years (orange) and non-impact years (green), it appears there is a consistent increase in impact proportion as SPEI-3 decreases (shifts from right to left).</w:t>
      </w:r>
    </w:p>
    <w:p>
      <w:pPr>
        <w:pStyle w:val="BodyText"/>
      </w:pPr>
      <w:r>
        <w:t xml:space="preserve">SPEI3 appears to have the most consistent relationship with impacts (Fig 12.11b), whereas the relationship with SPI3 is confounded by some drought periods (low SPI) where the</w:t>
      </w:r>
      <w:r>
        <w:t xml:space="preserve"> </w:t>
      </w:r>
      <w:r>
        <w:t xml:space="preserve">‘</w:t>
      </w:r>
      <w:r>
        <w:t xml:space="preserve">No Impacts</w:t>
      </w:r>
      <w:r>
        <w:t xml:space="preserve">’</w:t>
      </w:r>
      <w:r>
        <w:t xml:space="preserve"> </w:t>
      </w:r>
      <w:r>
        <w:t xml:space="preserve">category dominates. If we chose a wider smoothing interval, this effect might be averaged out. For the 12-month accumulated indices (Fig 12.11a, 12.11c), years with impacts appear to be scattered throughout the SPI/SPEI range, suggesting a weaker connection. The likelihood of impacts increases for both severe drought and pluvials, further supporting the hypothesis that the 12-month indices are not useful for making the distinction between impact and no impact.</w:t>
      </w:r>
    </w:p>
    <w:bookmarkEnd w:id="23"/>
    <w:bookmarkStart w:id="25" w:name="logistic-regression"/>
    <w:p>
      <w:pPr>
        <w:pStyle w:val="Heading1"/>
      </w:pPr>
      <w:r>
        <w:t xml:space="preserve">Logistic Regression</w:t>
      </w:r>
    </w:p>
    <w:p>
      <w:pPr>
        <w:pStyle w:val="FirstParagraph"/>
      </w:pPr>
      <w:r>
        <w:t xml:space="preserve">Figure 12.11 is a visual analogy of logistic regression, which is the more rigorous statistical method we will use to model the relationship between one or more predictors and a binary (TRUE/FALSE) predictand. Please keep this visual analogy in mind as we proceed using logistic regression to develop a quantitative impact model. For more methodological details, see Section 7.3.7, Generalized Linear Models.</w:t>
      </w:r>
    </w:p>
    <w:p>
      <w:pPr>
        <w:pStyle w:val="BodyText"/>
      </w:pPr>
      <w:r>
        <w:t xml:space="preserve">In R, logistic regression models are calibrated using the glm() command, which can fit a range of Generalized Linear Models (GLMs).</w:t>
      </w:r>
    </w:p>
    <w:p>
      <w:pPr>
        <w:pStyle w:val="SourceCode"/>
      </w:pPr>
      <w:r>
        <w:rPr>
          <w:rStyle w:val="DocumentationTok"/>
        </w:rPr>
        <w:t xml:space="preserve">### Create data for fitting</w:t>
      </w:r>
      <w:r>
        <w:br/>
      </w:r>
      <w:r>
        <w:rPr>
          <w:rStyle w:val="NormalTok"/>
        </w:rPr>
        <w:t xml:space="preserve">fit_data </w:t>
      </w:r>
      <w:r>
        <w:rPr>
          <w:rStyle w:val="OtherTok"/>
        </w:rPr>
        <w:t xml:space="preserve">&lt;-</w:t>
      </w:r>
      <w:r>
        <w:rPr>
          <w:rStyle w:val="NormalTok"/>
        </w:rPr>
        <w:t xml:space="preserve"> spi_impacts </w:t>
      </w:r>
      <w:r>
        <w:rPr>
          <w:rStyle w:val="SpecialCharTok"/>
        </w:rPr>
        <w:t xml:space="preserve">%&gt;%</w:t>
      </w:r>
      <w:r>
        <w:br/>
      </w:r>
      <w:r>
        <w:rPr>
          <w:rStyle w:val="NormalTok"/>
        </w:rPr>
        <w:t xml:space="preserve">    </w:t>
      </w:r>
      <w:r>
        <w:rPr>
          <w:rStyle w:val="FunctionTok"/>
        </w:rPr>
        <w:t xml:space="preserve">select</w:t>
      </w:r>
      <w:r>
        <w:rPr>
          <w:rStyle w:val="NormalTok"/>
        </w:rPr>
        <w:t xml:space="preserve">(date, year, month, index, index_val, impact) </w:t>
      </w:r>
      <w:r>
        <w:rPr>
          <w:rStyle w:val="SpecialCharTok"/>
        </w:rPr>
        <w:t xml:space="preserve">%&gt;%</w:t>
      </w:r>
      <w:r>
        <w:br/>
      </w:r>
      <w:r>
        <w:rPr>
          <w:rStyle w:val="NormalTok"/>
        </w:rPr>
        <w:t xml:space="preserve">    </w:t>
      </w:r>
      <w:r>
        <w:rPr>
          <w:rStyle w:val="FunctionTok"/>
        </w:rPr>
        <w:t xml:space="preserve">spread</w:t>
      </w:r>
      <w:r>
        <w:rPr>
          <w:rStyle w:val="NormalTok"/>
        </w:rPr>
        <w:t xml:space="preserve">(index, index_val)</w:t>
      </w:r>
      <w:r>
        <w:br/>
      </w:r>
      <w:r>
        <w:br/>
      </w:r>
      <w:r>
        <w:rPr>
          <w:rStyle w:val="DocumentationTok"/>
        </w:rPr>
        <w:t xml:space="preserve">### Fit simple logistic regression using SPEI-3 as a predictor variable</w:t>
      </w:r>
      <w:r>
        <w:br/>
      </w:r>
      <w:r>
        <w:rPr>
          <w:rStyle w:val="DocumentationTok"/>
        </w:rPr>
        <w:t xml:space="preserve">### Force an intercept to be included by using + 1</w:t>
      </w:r>
      <w:r>
        <w:br/>
      </w:r>
      <w:r>
        <w:rPr>
          <w:rStyle w:val="NormalTok"/>
        </w:rPr>
        <w:t xml:space="preserve">spei_3_fit </w:t>
      </w:r>
      <w:r>
        <w:rPr>
          <w:rStyle w:val="OtherTok"/>
        </w:rPr>
        <w:t xml:space="preserve">&lt;-</w:t>
      </w:r>
      <w:r>
        <w:rPr>
          <w:rStyle w:val="NormalTok"/>
        </w:rPr>
        <w:t xml:space="preserve"> </w:t>
      </w:r>
      <w:r>
        <w:rPr>
          <w:rStyle w:val="FunctionTok"/>
        </w:rPr>
        <w:t xml:space="preserve">glm</w:t>
      </w:r>
      <w:r>
        <w:rPr>
          <w:rStyle w:val="NormalTok"/>
        </w:rPr>
        <w:t xml:space="preserve">(impact </w:t>
      </w:r>
      <w:r>
        <w:rPr>
          <w:rStyle w:val="SpecialCharTok"/>
        </w:rPr>
        <w:t xml:space="preserve">~</w:t>
      </w:r>
      <w:r>
        <w:rPr>
          <w:rStyle w:val="NormalTok"/>
        </w:rPr>
        <w:t xml:space="preserve"> spei_3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fit_data,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FunctionTok"/>
        </w:rPr>
        <w:t xml:space="preserve">summary</w:t>
      </w:r>
      <w:r>
        <w:rPr>
          <w:rStyle w:val="NormalTok"/>
        </w:rPr>
        <w:t xml:space="preserve">(spei_3_fit)</w:t>
      </w:r>
    </w:p>
    <w:p>
      <w:pPr>
        <w:pStyle w:val="SourceCode"/>
      </w:pPr>
      <w:r>
        <w:rPr>
          <w:rStyle w:val="VerbatimChar"/>
        </w:rPr>
        <w:t xml:space="preserve">## </w:t>
      </w:r>
      <w:r>
        <w:br/>
      </w:r>
      <w:r>
        <w:rPr>
          <w:rStyle w:val="VerbatimChar"/>
        </w:rPr>
        <w:t xml:space="preserve">## Call:</w:t>
      </w:r>
      <w:r>
        <w:br/>
      </w:r>
      <w:r>
        <w:rPr>
          <w:rStyle w:val="VerbatimChar"/>
        </w:rPr>
        <w:t xml:space="preserve">## glm(formula = impact ~ spei_3 + 1, family = "binomial", data = fit_data)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-1.64740  -0.40334  -0.29607  -0.06872   2.39563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-3.0242     0.8711  -3.472 0.000517 ***</w:t>
      </w:r>
      <w:r>
        <w:br/>
      </w:r>
      <w:r>
        <w:rPr>
          <w:rStyle w:val="VerbatimChar"/>
        </w:rPr>
        <w:t xml:space="preserve">## spei_3       -2.7561     0.9576  -2.878 0.004002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38.207  on 42  degrees of freedom</w:t>
      </w:r>
      <w:r>
        <w:br/>
      </w:r>
      <w:r>
        <w:rPr>
          <w:rStyle w:val="VerbatimChar"/>
        </w:rPr>
        <w:t xml:space="preserve">## Residual deviance: 23.362  on 41  degrees of freedom</w:t>
      </w:r>
      <w:r>
        <w:br/>
      </w:r>
      <w:r>
        <w:rPr>
          <w:rStyle w:val="VerbatimChar"/>
        </w:rPr>
        <w:t xml:space="preserve">## AIC: 27.362</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confint</w:t>
      </w:r>
      <w:r>
        <w:rPr>
          <w:rStyle w:val="NormalTok"/>
        </w:rPr>
        <w:t xml:space="preserve">(spei_3_fit)</w:t>
      </w:r>
    </w:p>
    <w:p>
      <w:pPr>
        <w:pStyle w:val="SourceCode"/>
      </w:pPr>
      <w:r>
        <w:rPr>
          <w:rStyle w:val="VerbatimChar"/>
        </w:rPr>
        <w:t xml:space="preserve">##                 2.5 %    97.5 %</w:t>
      </w:r>
      <w:r>
        <w:br/>
      </w:r>
      <w:r>
        <w:rPr>
          <w:rStyle w:val="VerbatimChar"/>
        </w:rPr>
        <w:t xml:space="preserve">## (Intercept) -5.181009 -1.634530</w:t>
      </w:r>
      <w:r>
        <w:br/>
      </w:r>
      <w:r>
        <w:rPr>
          <w:rStyle w:val="VerbatimChar"/>
        </w:rPr>
        <w:t xml:space="preserve">## spei_3      -5.049901 -1.167493</w:t>
      </w:r>
    </w:p>
    <w:p>
      <w:pPr>
        <w:pStyle w:val="FirstParagraph"/>
      </w:pPr>
      <w:r>
        <w:t xml:space="preserve">The fitted model appears similar to our visual analogy (Figure 12.11), but now follows a formal logistic regression equation, with confidence intervals (Fig 12.12). As expected from our visual analogy, the likelihood of an impact is approximately 50% for SPEI3 of -1.1, near 100% for -2 and near 0 for positive values.</w:t>
      </w:r>
    </w:p>
    <w:p>
      <w:pPr>
        <w:pStyle w:val="SourceCode"/>
      </w:pPr>
      <w:r>
        <w:rPr>
          <w:rStyle w:val="DocumentationTok"/>
        </w:rPr>
        <w:t xml:space="preserve">### Plot the relationship with SPEI-3</w:t>
      </w:r>
      <w:r>
        <w:br/>
      </w:r>
      <w:r>
        <w:rPr>
          <w:rStyle w:val="FunctionTok"/>
        </w:rPr>
        <w:t xml:space="preserve">logistbarplot</w:t>
      </w:r>
      <w:r>
        <w:rPr>
          <w:rStyle w:val="NormalTok"/>
        </w:rPr>
        <w:t xml:space="preserve">(</w:t>
      </w:r>
      <w:r>
        <w:rPr>
          <w:rStyle w:val="AttributeTok"/>
        </w:rPr>
        <w:t xml:space="preserve">log.fit =</w:t>
      </w:r>
      <w:r>
        <w:rPr>
          <w:rStyle w:val="NormalTok"/>
        </w:rPr>
        <w:t xml:space="preserve"> spei_3_fit, </w:t>
      </w:r>
      <w:r>
        <w:rPr>
          <w:rStyle w:val="AttributeTok"/>
        </w:rPr>
        <w:t xml:space="preserve">log.var =</w:t>
      </w:r>
      <w:r>
        <w:rPr>
          <w:rStyle w:val="NormalTok"/>
        </w:rPr>
        <w:t xml:space="preserve"> </w:t>
      </w:r>
      <w:r>
        <w:rPr>
          <w:rStyle w:val="StringTok"/>
        </w:rPr>
        <w:t xml:space="preserve">"spei_3"</w:t>
      </w:r>
      <w:r>
        <w:rPr>
          <w:rStyle w:val="NormalTok"/>
        </w:rPr>
        <w:t xml:space="preserve">)</w:t>
      </w:r>
    </w:p>
    <w:p>
      <w:pPr>
        <w:pStyle w:val="FirstParagraph"/>
      </w:pPr>
      <w:r>
        <w:drawing>
          <wp:inline>
            <wp:extent cx="4620126" cy="3696101"/>
            <wp:effectExtent b="0" l="0" r="0" t="0"/>
            <wp:docPr descr="Figure 12.12 NEED CAPTION." title="" id="1" name="Picture"/>
            <a:graphic>
              <a:graphicData uri="http://schemas.openxmlformats.org/drawingml/2006/picture">
                <pic:pic>
                  <pic:nvPicPr>
                    <pic:cNvPr descr="12-2_likelihood_of_impact_occurrence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Remember from Section 7.2.3 that logistic regression converts likelihoods of a binary response into log-odds space (also called logit space). When a line fit in this space is transformed back to probability space, it produces the characteristic S-shape curve between 0 and 1. If we had used linear regression without the logit transform, we might have produced likelihoods greater than 1 or less than 0, which are not feasible. Check the supplementary code in the repository to see the full conversion from data into log-odds space and ultimately the logistic regression.</w:t>
      </w:r>
    </w:p>
    <w:bookmarkEnd w:id="25"/>
    <w:bookmarkStart w:id="27" w:name="predicting-drought-impacts"/>
    <w:p>
      <w:pPr>
        <w:pStyle w:val="Heading1"/>
      </w:pPr>
      <w:r>
        <w:t xml:space="preserve">Predicting drought impacts</w:t>
      </w:r>
    </w:p>
    <w:p>
      <w:pPr>
        <w:pStyle w:val="FirstParagraph"/>
      </w:pPr>
      <w:r>
        <w:t xml:space="preserve">It is now possible to make predictions based on this relationship for our fitting period or for any new values of SPI or SPEI. In R this is easily done using the predict() function.</w:t>
      </w:r>
    </w:p>
    <w:p>
      <w:pPr>
        <w:pStyle w:val="SourceCode"/>
      </w:pPr>
      <w:r>
        <w:rPr>
          <w:rStyle w:val="DocumentationTok"/>
        </w:rPr>
        <w:t xml:space="preserve">### Use the SPEI3 regression to predict the likelihood of an impact</w:t>
      </w:r>
      <w:r>
        <w:br/>
      </w:r>
      <w:r>
        <w:rPr>
          <w:rStyle w:val="DocumentationTok"/>
        </w:rPr>
        <w:t xml:space="preserve">### Keep the standard error for confidence intervals around prediction</w:t>
      </w:r>
      <w:r>
        <w:br/>
      </w:r>
      <w:r>
        <w:rPr>
          <w:rStyle w:val="NormalTok"/>
        </w:rPr>
        <w:t xml:space="preserve">predict_ts </w:t>
      </w:r>
      <w:r>
        <w:rPr>
          <w:rStyle w:val="OtherTok"/>
        </w:rPr>
        <w:t xml:space="preserve">&lt;-</w:t>
      </w:r>
      <w:r>
        <w:rPr>
          <w:rStyle w:val="NormalTok"/>
        </w:rPr>
        <w:t xml:space="preserve"> </w:t>
      </w:r>
      <w:r>
        <w:rPr>
          <w:rStyle w:val="FunctionTok"/>
        </w:rPr>
        <w:t xml:space="preserve">predict</w:t>
      </w:r>
      <w:r>
        <w:rPr>
          <w:rStyle w:val="NormalTok"/>
        </w:rPr>
        <w:t xml:space="preserve">(spei_3_fit, </w:t>
      </w:r>
      <w:r>
        <w:rPr>
          <w:rStyle w:val="AttributeTok"/>
        </w:rPr>
        <w:t xml:space="preserve">newdata =</w:t>
      </w:r>
      <w:r>
        <w:rPr>
          <w:rStyle w:val="NormalTok"/>
        </w:rPr>
        <w:t xml:space="preserve"> fit_data, </w:t>
      </w:r>
      <w:r>
        <w:rPr>
          <w:rStyle w:val="AttributeTok"/>
        </w:rPr>
        <w:t xml:space="preserve">type =</w:t>
      </w:r>
      <w:r>
        <w:rPr>
          <w:rStyle w:val="NormalTok"/>
        </w:rPr>
        <w:t xml:space="preserve"> </w:t>
      </w:r>
      <w:r>
        <w:rPr>
          <w:rStyle w:val="StringTok"/>
        </w:rPr>
        <w:t xml:space="preserve">"link"</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w:t>
      </w:r>
      <w:r>
        <w:br/>
      </w:r>
      <w:r>
        <w:br/>
      </w:r>
      <w:r>
        <w:rPr>
          <w:rStyle w:val="DocumentationTok"/>
        </w:rPr>
        <w:t xml:space="preserve">### Add in prediction and confidence intervals</w:t>
      </w:r>
      <w:r>
        <w:br/>
      </w:r>
      <w:r>
        <w:rPr>
          <w:rStyle w:val="NormalTok"/>
        </w:rPr>
        <w:t xml:space="preserve">predict_df </w:t>
      </w:r>
      <w:r>
        <w:rPr>
          <w:rStyle w:val="OtherTok"/>
        </w:rPr>
        <w:t xml:space="preserve">&lt;-</w:t>
      </w:r>
      <w:r>
        <w:rPr>
          <w:rStyle w:val="NormalTok"/>
        </w:rPr>
        <w:t xml:space="preserve"> fit_data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predict =</w:t>
      </w:r>
      <w:r>
        <w:rPr>
          <w:rStyle w:val="NormalTok"/>
        </w:rPr>
        <w:t xml:space="preserve"> </w:t>
      </w:r>
      <w:r>
        <w:rPr>
          <w:rStyle w:val="FunctionTok"/>
        </w:rPr>
        <w:t xml:space="preserve">plogis</w:t>
      </w:r>
      <w:r>
        <w:rPr>
          <w:rStyle w:val="NormalTok"/>
        </w:rPr>
        <w:t xml:space="preserve">(predict_ts</w:t>
      </w:r>
      <w:r>
        <w:rPr>
          <w:rStyle w:val="SpecialCharTok"/>
        </w:rPr>
        <w:t xml:space="preserve">$</w:t>
      </w:r>
      <w:r>
        <w:rPr>
          <w:rStyle w:val="NormalTok"/>
        </w:rPr>
        <w:t xml:space="preserve">fit))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predict_upper =</w:t>
      </w:r>
      <w:r>
        <w:rPr>
          <w:rStyle w:val="NormalTok"/>
        </w:rPr>
        <w:t xml:space="preserve"> </w:t>
      </w:r>
      <w:r>
        <w:rPr>
          <w:rStyle w:val="FunctionTok"/>
        </w:rPr>
        <w:t xml:space="preserve">plogis</w:t>
      </w:r>
      <w:r>
        <w:rPr>
          <w:rStyle w:val="NormalTok"/>
        </w:rPr>
        <w:t xml:space="preserve">(predict_ts</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loatTok"/>
        </w:rPr>
        <w:t xml:space="preserve">0.025</w:t>
      </w:r>
      <w:r>
        <w:rPr>
          <w:rStyle w:val="NormalTok"/>
        </w:rPr>
        <w:t xml:space="preserve">) </w:t>
      </w:r>
      <w:r>
        <w:rPr>
          <w:rStyle w:val="SpecialCharTok"/>
        </w:rPr>
        <w:t xml:space="preserve">*</w:t>
      </w:r>
      <w:r>
        <w:rPr>
          <w:rStyle w:val="NormalTok"/>
        </w:rPr>
        <w:t xml:space="preserve"> predict_ts</w:t>
      </w:r>
      <w:r>
        <w:rPr>
          <w:rStyle w:val="SpecialCharTok"/>
        </w:rPr>
        <w:t xml:space="preserve">$</w:t>
      </w:r>
      <w:r>
        <w:rPr>
          <w:rStyle w:val="NormalTok"/>
        </w:rPr>
        <w:t xml:space="preserve">se.fit)))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predict_lower =</w:t>
      </w:r>
      <w:r>
        <w:rPr>
          <w:rStyle w:val="NormalTok"/>
        </w:rPr>
        <w:t xml:space="preserve"> </w:t>
      </w:r>
      <w:r>
        <w:rPr>
          <w:rStyle w:val="FunctionTok"/>
        </w:rPr>
        <w:t xml:space="preserve">plogis</w:t>
      </w:r>
      <w:r>
        <w:rPr>
          <w:rStyle w:val="NormalTok"/>
        </w:rPr>
        <w:t xml:space="preserve">(predict_ts</w:t>
      </w:r>
      <w:r>
        <w:rPr>
          <w:rStyle w:val="SpecialCharTok"/>
        </w:rPr>
        <w:t xml:space="preserve">$</w:t>
      </w:r>
      <w:r>
        <w:rPr>
          <w:rStyle w:val="NormalTok"/>
        </w:rPr>
        <w:t xml:space="preserve">fit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loatTok"/>
        </w:rPr>
        <w:t xml:space="preserve">0.025</w:t>
      </w:r>
      <w:r>
        <w:rPr>
          <w:rStyle w:val="NormalTok"/>
        </w:rPr>
        <w:t xml:space="preserve">) </w:t>
      </w:r>
      <w:r>
        <w:rPr>
          <w:rStyle w:val="SpecialCharTok"/>
        </w:rPr>
        <w:t xml:space="preserve">*</w:t>
      </w:r>
      <w:r>
        <w:rPr>
          <w:rStyle w:val="NormalTok"/>
        </w:rPr>
        <w:t xml:space="preserve"> predict_ts</w:t>
      </w:r>
      <w:r>
        <w:rPr>
          <w:rStyle w:val="SpecialCharTok"/>
        </w:rPr>
        <w:t xml:space="preserve">$</w:t>
      </w:r>
      <w:r>
        <w:rPr>
          <w:rStyle w:val="NormalTok"/>
        </w:rPr>
        <w:t xml:space="preserve">se.fit)))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spi_3, </w:t>
      </w:r>
      <w:r>
        <w:rPr>
          <w:rStyle w:val="SpecialCharTok"/>
        </w:rPr>
        <w:t xml:space="preserve">-</w:t>
      </w:r>
      <w:r>
        <w:rPr>
          <w:rStyle w:val="NormalTok"/>
        </w:rPr>
        <w:t xml:space="preserve">spei_12, </w:t>
      </w:r>
      <w:r>
        <w:rPr>
          <w:rStyle w:val="SpecialCharTok"/>
        </w:rPr>
        <w:t xml:space="preserve">-</w:t>
      </w:r>
      <w:r>
        <w:rPr>
          <w:rStyle w:val="NormalTok"/>
        </w:rPr>
        <w:t xml:space="preserve">spi_12)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43 x 8</w:t>
      </w:r>
      <w:r>
        <w:br/>
      </w:r>
      <w:r>
        <w:rPr>
          <w:rStyle w:val="VerbatimChar"/>
        </w:rPr>
        <w:t xml:space="preserve">##    date        year month impact   spei_3 predict predict_upper predict_lower</w:t>
      </w:r>
      <w:r>
        <w:br/>
      </w:r>
      <w:r>
        <w:rPr>
          <w:rStyle w:val="VerbatimChar"/>
        </w:rPr>
        <w:t xml:space="preserve">##    &lt;date&gt;     &lt;dbl&gt; &lt;dbl&gt; &lt;lgl&gt;     &lt;dbl&gt;   &lt;dbl&gt;         &lt;dbl&gt;         &lt;dbl&gt;</w:t>
      </w:r>
      <w:r>
        <w:br/>
      </w:r>
      <w:r>
        <w:rPr>
          <w:rStyle w:val="VerbatimChar"/>
        </w:rPr>
        <w:t xml:space="preserve">##  1 1970-07-01  1970     7 FALSE  -0.211   0.0801      0.0207           0.264 </w:t>
      </w:r>
      <w:r>
        <w:br/>
      </w:r>
      <w:r>
        <w:rPr>
          <w:rStyle w:val="VerbatimChar"/>
        </w:rPr>
        <w:t xml:space="preserve">##  2 1971-07-01  1971     7 FALSE  -0.171   0.0723      0.0177           0.253 </w:t>
      </w:r>
      <w:r>
        <w:br/>
      </w:r>
      <w:r>
        <w:rPr>
          <w:rStyle w:val="VerbatimChar"/>
        </w:rPr>
        <w:t xml:space="preserve">##  3 1972-07-01  1972     7 FALSE   1.05    0.00266     0.0000819        0.0801</w:t>
      </w:r>
      <w:r>
        <w:br/>
      </w:r>
      <w:r>
        <w:rPr>
          <w:rStyle w:val="VerbatimChar"/>
        </w:rPr>
        <w:t xml:space="preserve">##  4 1973-07-01  1973     7 FALSE  -0.175   0.0730      0.0179           0.254 </w:t>
      </w:r>
      <w:r>
        <w:br/>
      </w:r>
      <w:r>
        <w:rPr>
          <w:rStyle w:val="VerbatimChar"/>
        </w:rPr>
        <w:t xml:space="preserve">##  5 1974-07-01  1974     7 FALSE   1.14    0.00207     0.0000540        0.0739</w:t>
      </w:r>
      <w:r>
        <w:br/>
      </w:r>
      <w:r>
        <w:rPr>
          <w:rStyle w:val="VerbatimChar"/>
        </w:rPr>
        <w:t xml:space="preserve">##  6 1975-07-01  1975     7 FALSE   0.0892  0.0366      0.00599          0.193 </w:t>
      </w:r>
      <w:r>
        <w:br/>
      </w:r>
      <w:r>
        <w:rPr>
          <w:rStyle w:val="VerbatimChar"/>
        </w:rPr>
        <w:t xml:space="preserve">##  7 1976-07-01  1976     7 TRUE   -1.85    0.889       0.427            0.988 </w:t>
      </w:r>
      <w:r>
        <w:br/>
      </w:r>
      <w:r>
        <w:rPr>
          <w:rStyle w:val="VerbatimChar"/>
        </w:rPr>
        <w:t xml:space="preserve">##  8 1977-07-01  1977     7 FALSE  -0.415   0.132       0.0443           0.335 </w:t>
      </w:r>
      <w:r>
        <w:br/>
      </w:r>
      <w:r>
        <w:rPr>
          <w:rStyle w:val="VerbatimChar"/>
        </w:rPr>
        <w:t xml:space="preserve">##  9 1978-07-01  1978     7 FALSE   0.00736 0.0455      0.00847          0.210 </w:t>
      </w:r>
      <w:r>
        <w:br/>
      </w:r>
      <w:r>
        <w:rPr>
          <w:rStyle w:val="VerbatimChar"/>
        </w:rPr>
        <w:t xml:space="preserve">## 10 1979-07-01  1979     7 FALSE  -0.328   0.107       0.0323           0.301 </w:t>
      </w:r>
      <w:r>
        <w:br/>
      </w:r>
      <w:r>
        <w:rPr>
          <w:rStyle w:val="VerbatimChar"/>
        </w:rPr>
        <w:t xml:space="preserve">## # … with 33 more rows</w:t>
      </w:r>
    </w:p>
    <w:p>
      <w:pPr>
        <w:pStyle w:val="FirstParagraph"/>
      </w:pPr>
      <w:r>
        <w:t xml:space="preserve">Making predictions based on the original training data, we can now see (Fig. 12.13) that during most years the likelihood of an agricultural impact remains below 10%. In years with low SPEI3, the likelihood quickly peaks. In 1976, our most severe drought in this period, the predicted likelihood is approximately 90%. Not surprisingly, an impact occurs during this period. For a predicted likelihood of 50%, there are approximately the same number of years with impacts as those without, a sign of a good fit. Also, notice that the prediction intervals are not normally distributed around the estimate. They are normally distributed in logit (log-odds) space, but have been converted into impact likelihood, ensuring that neither the estimate nor the interval produces impossible likelihoods (&lt; 0 or &gt; 1). The supplementary code shows the process testing whether how to include a second drought index as a significant predictor.</w:t>
      </w:r>
    </w:p>
    <w:p>
      <w:pPr>
        <w:pStyle w:val="SourceCode"/>
      </w:pPr>
      <w:r>
        <w:rPr>
          <w:rStyle w:val="DocumentationTok"/>
        </w:rPr>
        <w:t xml:space="preserve">### Create a time series plot</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(predict_df,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FloatTok"/>
        </w:rPr>
        <w:t xml:space="preserve">0.5</w:t>
      </w:r>
      <w:r>
        <w:rPr>
          <w:rStyle w:val="NormalTok"/>
        </w:rPr>
        <w:t xml:space="preserve">,  </w:t>
      </w:r>
      <w:r>
        <w:rPr>
          <w:rStyle w:val="AttributeTok"/>
        </w:rPr>
        <w:t xml:space="preserve">color =</w:t>
      </w:r>
      <w:r>
        <w:rPr>
          <w:rStyle w:val="NormalTok"/>
        </w:rPr>
        <w:t xml:space="preserve"> </w:t>
      </w:r>
      <w:r>
        <w:rPr>
          <w:rStyle w:val="StringTok"/>
        </w:rPr>
        <w:t xml:space="preserve">"grey70"</w:t>
      </w:r>
      <w:r>
        <w:rPr>
          <w:rStyle w:val="NormalTok"/>
        </w:rPr>
        <w:t xml:space="preserve">, </w:t>
      </w:r>
      <w:r>
        <w:rPr>
          <w:rStyle w:val="AttributeTok"/>
        </w:rPr>
        <w:t xml:space="preserve">linetype=</w:t>
      </w:r>
      <w:r>
        <w:rPr>
          <w:rStyle w:val="StringTok"/>
        </w:rPr>
        <w:t xml:space="preserve">"dotted"</w:t>
      </w:r>
      <w:r>
        <w:rPr>
          <w:rStyle w:val="NormalTok"/>
        </w:rPr>
        <w:t xml:space="preserve">) </w:t>
      </w:r>
      <w:r>
        <w:rPr>
          <w:rStyle w:val="SpecialCharTok"/>
        </w:rPr>
        <w:t xml:space="preserve">%&gt;%</w:t>
      </w:r>
      <w:r>
        <w:rPr>
          <w:rStyle w:val="NormalTok"/>
        </w:rPr>
        <w:t xml:space="preserve">  </w:t>
      </w:r>
      <w:r>
        <w:rPr>
          <w:rStyle w:val="DocumentationTok"/>
        </w:rPr>
        <w:t xml:space="preserve">### Make a horizontal axis at y= 0</w:t>
      </w:r>
      <w:r>
        <w:br/>
      </w:r>
      <w:r>
        <w:rPr>
          <w:rStyle w:val="NormalTok"/>
        </w:rPr>
        <w:t xml:space="preserve">   </w:t>
      </w:r>
      <w:r>
        <w:rPr>
          <w:rStyle w:val="SpecialCharTok"/>
        </w:rPr>
        <w:t xml:space="preserve">+</w:t>
      </w:r>
      <w:r>
        <w:rPr>
          <w:rStyle w:val="NormalTok"/>
        </w:rPr>
        <w:t xml:space="preserve"> </w:t>
      </w:r>
      <w:r>
        <w:rPr>
          <w:rStyle w:val="FunctionTok"/>
        </w:rPr>
        <w:t xml:space="preserve">geom_rect</w:t>
      </w:r>
      <w:r>
        <w:rPr>
          <w:rStyle w:val="NormalTok"/>
        </w:rPr>
        <w:t xml:space="preserve">(</w:t>
      </w:r>
      <w:r>
        <w:rPr>
          <w:rStyle w:val="AttributeTok"/>
        </w:rPr>
        <w:t xml:space="preserve">data =</w:t>
      </w:r>
      <w:r>
        <w:rPr>
          <w:rStyle w:val="NormalTok"/>
        </w:rPr>
        <w:t xml:space="preserve"> plot_impacts, </w:t>
      </w:r>
      <w:r>
        <w:rPr>
          <w:rStyle w:val="FunctionTok"/>
        </w:rPr>
        <w:t xml:space="preserve">aes</w:t>
      </w:r>
      <w:r>
        <w:rPr>
          <w:rStyle w:val="NormalTok"/>
        </w:rPr>
        <w:t xml:space="preserve">(</w:t>
      </w:r>
      <w:r>
        <w:rPr>
          <w:rStyle w:val="AttributeTok"/>
        </w:rPr>
        <w:t xml:space="preserve">xmin=</w:t>
      </w:r>
      <w:r>
        <w:rPr>
          <w:rStyle w:val="NormalTok"/>
        </w:rPr>
        <w:t xml:space="preserve">left, </w:t>
      </w:r>
      <w:r>
        <w:rPr>
          <w:rStyle w:val="AttributeTok"/>
        </w:rPr>
        <w:t xml:space="preserve">xmax=</w:t>
      </w:r>
      <w:r>
        <w:rPr>
          <w:rStyle w:val="NormalTok"/>
        </w:rPr>
        <w:t xml:space="preserve">right, </w:t>
      </w:r>
      <w:r>
        <w:rPr>
          <w:rStyle w:val="AttributeTok"/>
        </w:rPr>
        <w:t xml:space="preserve">ymin=</w:t>
      </w:r>
      <w:r>
        <w:rPr>
          <w:rStyle w:val="SpecialCharTok"/>
        </w:rPr>
        <w:t xml:space="preserve">-</w:t>
      </w:r>
      <w:r>
        <w:rPr>
          <w:rStyle w:val="ConstantTok"/>
        </w:rPr>
        <w:t xml:space="preserve">Inf</w:t>
      </w:r>
      <w:r>
        <w:rPr>
          <w:rStyle w:val="NormalTok"/>
        </w:rPr>
        <w:t xml:space="preserve">, </w:t>
      </w:r>
      <w:r>
        <w:rPr>
          <w:rStyle w:val="AttributeTok"/>
        </w:rPr>
        <w:t xml:space="preserve">ymax=</w:t>
      </w:r>
      <w:r>
        <w:rPr>
          <w:rStyle w:val="SpecialCharTok"/>
        </w:rPr>
        <w:t xml:space="preserve">+</w:t>
      </w:r>
      <w:r>
        <w:rPr>
          <w:rStyle w:val="ConstantTok"/>
        </w:rPr>
        <w:t xml:space="preserve">Inf</w:t>
      </w:r>
      <w:r>
        <w:rPr>
          <w:rStyle w:val="NormalTok"/>
        </w:rPr>
        <w:t xml:space="preserve">), </w:t>
      </w:r>
      <w:r>
        <w:rPr>
          <w:rStyle w:val="AttributeTok"/>
        </w:rPr>
        <w:t xml:space="preserve">fill=</w:t>
      </w:r>
      <w:r>
        <w:rPr>
          <w:rStyle w:val="StringTok"/>
        </w:rPr>
        <w:t xml:space="preserve">'pink'</w:t>
      </w:r>
      <w:r>
        <w:rPr>
          <w:rStyle w:val="NormalTok"/>
        </w:rPr>
        <w:t xml:space="preserve">, </w:t>
      </w:r>
      <w:r>
        <w:rPr>
          <w:rStyle w:val="AttributeTok"/>
        </w:rPr>
        <w:t xml:space="preserve">alpha=</w:t>
      </w:r>
      <w:r>
        <w:rPr>
          <w:rStyle w:val="FloatTok"/>
        </w:rPr>
        <w:t xml:space="preserve">0.9</w:t>
      </w:r>
      <w:r>
        <w:rPr>
          <w:rStyle w:val="NormalTok"/>
        </w:rPr>
        <w:t xml:space="preserve">) </w:t>
      </w:r>
      <w:r>
        <w:rPr>
          <w:rStyle w:val="SpecialCharTok"/>
        </w:rPr>
        <w:t xml:space="preserve">%&gt;%</w:t>
      </w:r>
      <w:r>
        <w:rPr>
          <w:rStyle w:val="NormalTok"/>
        </w:rPr>
        <w:t xml:space="preserve">   </w:t>
      </w:r>
      <w:r>
        <w:rPr>
          <w:rStyle w:val="DocumentationTok"/>
        </w:rPr>
        <w:t xml:space="preserve">### Create a pink region around the impact</w:t>
      </w:r>
      <w:r>
        <w:br/>
      </w:r>
      <w:r>
        <w:rPr>
          <w:rStyle w:val="CommentTok"/>
        </w:rPr>
        <w:t xml:space="preserve">#   + geom_vline(data = plot_impacts, aes(xintercept = year), linetype="dotted", color = "red") %&gt;%   </w:t>
      </w:r>
      <w:r>
        <w:rPr>
          <w:rStyle w:val="AlertTok"/>
        </w:rPr>
        <w:t xml:space="preserve">###</w:t>
      </w:r>
      <w:r>
        <w:rPr>
          <w:rStyle w:val="CommentTok"/>
        </w:rPr>
        <w:t xml:space="preserve"> Add a vertical line at the impact</w:t>
      </w:r>
      <w:r>
        <w:br/>
      </w:r>
      <w:r>
        <w:rPr>
          <w:rStyle w:val="NormalTok"/>
        </w:rPr>
        <w:t xml:space="preserve">    </w:t>
      </w:r>
      <w:r>
        <w:rPr>
          <w:rStyle w:val="SpecialCharTok"/>
        </w:rPr>
        <w:t xml:space="preserve">+</w:t>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predict_lower, </w:t>
      </w:r>
      <w:r>
        <w:rPr>
          <w:rStyle w:val="AttributeTok"/>
        </w:rPr>
        <w:t xml:space="preserve">ymax =</w:t>
      </w:r>
      <w:r>
        <w:rPr>
          <w:rStyle w:val="NormalTok"/>
        </w:rPr>
        <w:t xml:space="preserve"> predict_upper),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fill =</w:t>
      </w:r>
      <w:r>
        <w:rPr>
          <w:rStyle w:val="NormalTok"/>
        </w:rPr>
        <w:t xml:space="preserve"> </w:t>
      </w:r>
      <w:r>
        <w:rPr>
          <w:rStyle w:val="StringTok"/>
        </w:rPr>
        <w:t xml:space="preserve">"grey20"</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predict), </w:t>
      </w:r>
      <w:r>
        <w:rPr>
          <w:rStyle w:val="AttributeTok"/>
        </w:rPr>
        <w:t xml:space="preserve">colour=</w:t>
      </w:r>
      <w:r>
        <w:rPr>
          <w:rStyle w:val="StringTok"/>
        </w:rPr>
        <w:t xml:space="preserve">"#377eb8"</w:t>
      </w:r>
      <w:r>
        <w:rPr>
          <w:rStyle w:val="NormalTok"/>
        </w:rPr>
        <w:t xml:space="preserve">) </w:t>
      </w:r>
      <w:r>
        <w:rPr>
          <w:rStyle w:val="SpecialCharTok"/>
        </w:rPr>
        <w:t xml:space="preserve">%&gt;%</w:t>
      </w:r>
      <w:r>
        <w:rPr>
          <w:rStyle w:val="NormalTok"/>
        </w:rPr>
        <w:t xml:space="preserve">  </w:t>
      </w:r>
      <w:r>
        <w:rPr>
          <w:rStyle w:val="DocumentationTok"/>
        </w:rPr>
        <w:t xml:space="preserve">### Draw the time series of SPI12</w:t>
      </w:r>
      <w:r>
        <w:br/>
      </w:r>
      <w:r>
        <w:rPr>
          <w:rStyle w:val="NormalTok"/>
        </w:rPr>
        <w:t xml:space="preserve">    </w:t>
      </w:r>
      <w:r>
        <w:rPr>
          <w:rStyle w:val="SpecialCharTok"/>
        </w:rPr>
        <w:t xml:space="preserve">+</w:t>
      </w:r>
      <w:r>
        <w:rPr>
          <w:rStyle w:val="NormalTok"/>
        </w:rPr>
        <w:t xml:space="preserve"> </w:t>
      </w:r>
      <w:r>
        <w:rPr>
          <w:rStyle w:val="FunctionTok"/>
        </w:rPr>
        <w:t xml:space="preserve">theme_classic</w:t>
      </w:r>
      <w:r>
        <w:rPr>
          <w:rStyle w:val="NormalTok"/>
        </w:rPr>
        <w:t xml:space="preserve">(</w:t>
      </w:r>
      <w:r>
        <w:rPr>
          <w:rStyle w:val="DecValTok"/>
        </w:rPr>
        <w:t xml:space="preserve">8</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scale_x_continuous</w:t>
      </w:r>
      <w:r>
        <w:rPr>
          <w:rStyle w:val="NormalTok"/>
        </w:rPr>
        <w:t xml:space="preserve">(</w:t>
      </w:r>
      <w:r>
        <w:rPr>
          <w:rStyle w:val="AttributeTok"/>
        </w:rPr>
        <w:t xml:space="preserve">name =</w:t>
      </w:r>
      <w:r>
        <w:rPr>
          <w:rStyle w:val="NormalTok"/>
        </w:rPr>
        <w:t xml:space="preserve"> </w:t>
      </w:r>
      <w:r>
        <w:rPr>
          <w:rStyle w:val="StringTok"/>
        </w:rPr>
        <w:t xml:space="preserve">"Year"</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1950</w:t>
      </w:r>
      <w:r>
        <w:rPr>
          <w:rStyle w:val="NormalTok"/>
        </w:rPr>
        <w:t xml:space="preserve">,</w:t>
      </w:r>
      <w:r>
        <w:rPr>
          <w:rStyle w:val="DecValTok"/>
        </w:rPr>
        <w:t xml:space="preserve">2100</w:t>
      </w:r>
      <w:r>
        <w:rPr>
          <w:rStyle w:val="Normal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name =</w:t>
      </w:r>
      <w:r>
        <w:rPr>
          <w:rStyle w:val="NormalTok"/>
        </w:rPr>
        <w:t xml:space="preserve"> </w:t>
      </w:r>
      <w:r>
        <w:rPr>
          <w:rStyle w:val="StringTok"/>
        </w:rPr>
        <w:t xml:space="preserve">"Impact Likelihood"</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0.1</w:t>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5L), </w:t>
      </w:r>
      <w:r>
        <w:rPr>
          <w:rStyle w:val="AttributeTok"/>
        </w:rPr>
        <w:t xml:space="preserve">expand=</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br/>
      </w:r>
      <w:r>
        <w:rPr>
          <w:rStyle w:val="NormalTok"/>
        </w:rPr>
        <w:t xml:space="preserve">p</w:t>
      </w:r>
    </w:p>
    <w:p>
      <w:pPr>
        <w:pStyle w:val="CaptionedFigure"/>
      </w:pPr>
      <w:r>
        <w:drawing>
          <wp:inline>
            <wp:extent cx="4620126" cy="3696101"/>
            <wp:effectExtent b="0" l="0" r="0" t="0"/>
            <wp:docPr descr="Figure 12.13 NEED CAPTION." title="" id="1" name="Picture"/>
            <a:graphic>
              <a:graphicData uri="http://schemas.openxmlformats.org/drawingml/2006/picture">
                <pic:pic>
                  <pic:nvPicPr>
                    <pic:cNvPr descr="12-2_likelihood_of_impact_occurrence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12.13 NEED CAPTION.</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Impact Model</dc:title>
  <dc:creator>Worked example 12.2</dc:creator>
  <cp:keywords/>
  <dcterms:created xsi:type="dcterms:W3CDTF">2021-12-15T20:33:07Z</dcterms:created>
  <dcterms:modified xsi:type="dcterms:W3CDTF">2021-12-15T20:33:07Z</dcterms:modified>
</cp:coreProperties>
</file>

<file path=docProps/custom.xml><?xml version="1.0" encoding="utf-8"?>
<Properties xmlns="http://schemas.openxmlformats.org/officeDocument/2006/custom-properties" xmlns:vt="http://schemas.openxmlformats.org/officeDocument/2006/docPropsVTypes"/>
</file>