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Worked</w:t>
      </w:r>
      <w:r>
        <w:t xml:space="preserve"> </w:t>
      </w:r>
      <w:r>
        <w:t xml:space="preserve">Example</w:t>
      </w:r>
      <w:r>
        <w:t xml:space="preserve"> </w:t>
      </w:r>
      <w:r>
        <w:t xml:space="preserve">5.1:</w:t>
      </w:r>
      <w:r>
        <w:t xml:space="preserve"> </w:t>
      </w:r>
      <w:r>
        <w:t xml:space="preserve">Flow</w:t>
      </w:r>
      <w:r>
        <w:t xml:space="preserve"> </w:t>
      </w:r>
      <w:r>
        <w:t xml:space="preserve">Duration</w:t>
      </w:r>
      <w:r>
        <w:t xml:space="preserve"> </w:t>
      </w:r>
      <w:r>
        <w:t xml:space="preserve">Curve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loading-the-data"/>
    <w:p>
      <w:pPr>
        <w:pStyle w:val="Heading1"/>
      </w:pPr>
      <w:r>
        <w:t xml:space="preserve">Loading the Data</w:t>
      </w:r>
    </w:p>
    <w:p>
      <w:pPr>
        <w:pStyle w:val="FirstParagraph"/>
      </w:pPr>
      <w:r>
        <w:t xml:space="preserve">In this example we are going to use river flow data from the river Ngaruroro which is part of the International Data Set in the package</w:t>
      </w:r>
      <w:r>
        <w:t xml:space="preserve"> </w:t>
      </w:r>
      <w:r>
        <w:rPr>
          <w:b/>
        </w:rPr>
        <w:t xml:space="preserve">hydroDrought</w:t>
      </w:r>
      <w:r>
        <w:t xml:space="preserve">. The dataset becomes accessible by loading the</w:t>
      </w:r>
      <w:r>
        <w:t xml:space="preserve"> </w:t>
      </w:r>
      <w:r>
        <w:rPr>
          <w:b/>
        </w:rPr>
        <w:t xml:space="preserve">hydroDrought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(hydroDrought)</w:t>
      </w:r>
      <w:r>
        <w:br/>
      </w:r>
      <w:r>
        <w:rPr>
          <w:rStyle w:val="NormalTok"/>
        </w:rPr>
        <w:t xml:space="preserve">ngaruroro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international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(river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"Ngaruroro"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(data) </w:t>
      </w:r>
    </w:p>
    <w:p>
      <w:pPr>
        <w:pStyle w:val="FirstParagraph"/>
      </w:pPr>
      <w:r>
        <w:t xml:space="preserve">The complete record (20 September 1963 to 8 October 2019)</w:t>
      </w:r>
      <w:r>
        <w:t xml:space="preserve"> </w:t>
      </w:r>
      <w:r>
        <w:t xml:space="preserve">of daily data from River Ngaruroro at Kuripapango (NZ) are used here to construct</w:t>
      </w:r>
      <w:r>
        <w:t xml:space="preserve"> </w:t>
      </w:r>
      <w:r>
        <w:t xml:space="preserve">a flow duration curve (FDC) based on a daily time step,</w:t>
      </w:r>
      <w:r>
        <w:t xml:space="preserve"> </w:t>
      </w:r>
      <m:oMath>
        <m:r>
          <m:t>Δ</m:t>
        </m:r>
        <m:r>
          <m:t>t</m:t>
        </m:r>
        <m:r>
          <m:t>=</m:t>
        </m:r>
        <m:r>
          <m:t>1</m:t>
        </m:r>
      </m:oMath>
      <w:r>
        <w:t xml:space="preserve"> </w:t>
      </w:r>
      <w:r>
        <w:t xml:space="preserve">day. The</w:t>
      </w:r>
      <w:r>
        <w:t xml:space="preserve"> </w:t>
      </w:r>
      <w:r>
        <w:t xml:space="preserve">total number of</w:t>
      </w:r>
      <w:r>
        <w:t xml:space="preserve"> </w:t>
      </w:r>
      <m:oMath>
        <m:r>
          <m:t>Δ</m:t>
        </m:r>
        <m:r>
          <m:t>t</m:t>
        </m:r>
      </m:oMath>
      <w:r>
        <w:t xml:space="preserve"> </w:t>
      </w:r>
      <w:r>
        <w:t xml:space="preserve">intervals is</w:t>
      </w:r>
      <w:r>
        <w:t xml:space="preserve"> </w:t>
      </w:r>
      <m:oMath>
        <m:r>
          <m:t>N</m:t>
        </m:r>
        <m:r>
          <m:t>=</m:t>
        </m:r>
        <m:r>
          <m:t>20473</m:t>
        </m:r>
      </m:oMath>
      <w:r>
        <w:t xml:space="preserve"> </w:t>
      </w:r>
      <w:r>
        <w:t xml:space="preserve">days.</w:t>
      </w:r>
      <w:r>
        <w:t xml:space="preserve"> </w:t>
      </w:r>
      <w:r>
        <w:t xml:space="preserve">Table 5.1 lists the first ten flow values. The first three columns show the</w:t>
      </w:r>
      <w:r>
        <w:t xml:space="preserve"> </w:t>
      </w:r>
      <w:r>
        <w:t xml:space="preserve">date and the corresponding riverflow value,</w:t>
      </w:r>
      <w:r>
        <w:t xml:space="preserve"> </w:t>
      </w:r>
      <m:oMath>
        <m:r>
          <m:t>Q</m:t>
        </m:r>
      </m:oMath>
      <w:r>
        <w:t xml:space="preserve">.</w:t>
      </w:r>
    </w:p>
    <w:bookmarkEnd w:id="20"/>
    <w:bookmarkStart w:id="21" w:name="calculation-of-the-fdc"/>
    <w:p>
      <w:pPr>
        <w:pStyle w:val="Heading1"/>
      </w:pPr>
      <w:r>
        <w:t xml:space="preserve">Calculation of the FDC</w:t>
      </w:r>
    </w:p>
    <w:p>
      <w:pPr>
        <w:pStyle w:val="FirstParagraph"/>
      </w:pPr>
      <w:r>
        <w:t xml:space="preserve">The flow duration curve is constructed following the calculation steps as seen</w:t>
      </w:r>
      <w:r>
        <w:t xml:space="preserve"> </w:t>
      </w:r>
      <w:r>
        <w:t xml:space="preserve">in the right part of the Table 5.1:</w:t>
      </w:r>
    </w:p>
    <w:p>
      <w:pPr>
        <w:numPr>
          <w:ilvl w:val="0"/>
          <w:numId w:val="1001"/>
        </w:numPr>
      </w:pPr>
      <w:r>
        <w:t xml:space="preserve">The rank,</w:t>
      </w:r>
      <w:r>
        <w:t xml:space="preserve"> </w:t>
      </w:r>
      <m:oMath>
        <m:r>
          <m:t>i</m:t>
        </m:r>
      </m:oMath>
      <w:r>
        <w:t xml:space="preserve">, of each value (column four in Table 5.1) is calculated (using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rank()</w:t>
      </w:r>
      <w:r>
        <w:t xml:space="preserve"> </w:t>
      </w:r>
      <w:r>
        <w:t xml:space="preserve">function), which means that if the list is sorted, the rank will be its position. Here the series is sorted in descending order and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largest value has rank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(i.e. the largest value has rank 1).</w:t>
      </w:r>
    </w:p>
    <w:p>
      <w:pPr>
        <w:numPr>
          <w:ilvl w:val="0"/>
          <w:numId w:val="1001"/>
        </w:numPr>
      </w:pPr>
      <w:r>
        <w:t xml:space="preserve">The exceedance frequency (column five in Table 5.1),</w:t>
      </w:r>
      <w:r>
        <w:t xml:space="preserve"> </w:t>
      </w:r>
      <m:oMath>
        <m:r>
          <m:t>E</m:t>
        </m:r>
        <m:sSub>
          <m:e>
            <m:r>
              <m:t>F</m:t>
            </m:r>
          </m:e>
          <m:sub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is calculated as:</w:t>
      </w:r>
    </w:p>
    <w:p>
      <w:pPr>
        <w:pStyle w:val="BodyText"/>
      </w:pPr>
      <m:oMathPara>
        <m:oMathParaPr>
          <m:jc m:val="center"/>
        </m:oMathParaPr>
        <m:oMath>
          <m:r>
            <m:t>E</m:t>
          </m:r>
          <m:sSub>
            <m:e>
              <m:r>
                <m:t>F</m:t>
              </m:r>
            </m:e>
            <m:sub>
              <m:sSub>
                <m:e>
                  <m:r>
                    <m:t>Q</m:t>
                  </m:r>
                </m:e>
                <m:sub>
                  <m:r>
                    <m:t>i</m:t>
                  </m:r>
                </m:sub>
              </m:sSub>
            </m:sub>
          </m:sSub>
          <m:r>
            <m:t>=</m:t>
          </m:r>
          <m:f>
            <m:fPr>
              <m:type m:val="bar"/>
            </m:fPr>
            <m:num>
              <m:r>
                <m:t>i</m:t>
              </m:r>
            </m:num>
            <m:den>
              <m:r>
                <m:t>N</m:t>
              </m:r>
            </m:den>
          </m:f>
        </m:oMath>
      </m:oMathPara>
    </w:p>
    <w:p>
      <w:pPr>
        <w:numPr>
          <w:ilvl w:val="0"/>
          <w:numId w:val="1001"/>
        </w:numPr>
      </w:pPr>
      <w:r>
        <w:t xml:space="preserve">which gives an estimate of the empirical exceedance frequency of the</w:t>
      </w:r>
      <w:r>
        <w:t xml:space="preserve"> </w:t>
      </w:r>
      <m:oMath>
        <m:sSup>
          <m:e>
            <m:r>
              <m:t>i</m:t>
            </m:r>
          </m:e>
          <m:sup>
            <m:r>
              <m:t>t</m:t>
            </m:r>
            <m:r>
              <m:t>h</m:t>
            </m:r>
          </m:sup>
        </m:sSup>
      </m:oMath>
      <w:r>
        <w:t xml:space="preserve"> </w:t>
      </w:r>
      <w:r>
        <w:t xml:space="preserve">largest event.</w:t>
      </w:r>
      <w:r>
        <w:t xml:space="preserve"> </w:t>
      </w:r>
      <m:oMath>
        <m:r>
          <m:t>E</m:t>
        </m:r>
        <m:sSub>
          <m:e>
            <m:r>
              <m:t>F</m:t>
            </m:r>
          </m:e>
          <m:sub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designates here the observed frequency when the flow,</w:t>
      </w:r>
      <w:r>
        <w:t xml:space="preserve"> </w:t>
      </w:r>
      <m:oMath>
        <m:r>
          <m:t>Q</m:t>
        </m:r>
      </m:oMath>
      <w:r>
        <w:t xml:space="preserve">, is larger than the flow value with rank</w:t>
      </w:r>
      <w:r>
        <w:t xml:space="preserve"> </w:t>
      </w:r>
      <m:oMath>
        <m:r>
          <m:t>i</m:t>
        </m:r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exceedance_frequency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ControlFlowTok"/>
        </w:rPr>
        <w:t xml:space="preserve">function</w:t>
      </w:r>
      <w:r>
        <w:rPr>
          <w:rStyle w:val="NormalTok"/>
        </w:rPr>
        <w:t xml:space="preserve">(flow)</w:t>
      </w:r>
      <w:r>
        <w:br/>
      </w:r>
      <w:r>
        <w:rPr>
          <w:rStyle w:val="NormalTok"/>
        </w:rPr>
        <w:t xml:space="preserve">{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current rank</w:t>
      </w:r>
      <w:r>
        <w:br/>
      </w:r>
      <w:r>
        <w:rPr>
          <w:rStyle w:val="NormalTok"/>
        </w:rPr>
        <w:t xml:space="preserve">  i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flow,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na.last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"keep"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largest rank in sample (= number of non-missing values)</w:t>
      </w:r>
      <w:r>
        <w:br/>
      </w:r>
      <w:r>
        <w:rPr>
          <w:rStyle w:val="NormalTok"/>
        </w:rPr>
        <w:t xml:space="preserve">  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na.omit</w:t>
      </w:r>
      <w:r>
        <w:rPr>
          <w:rStyle w:val="NormalTok"/>
        </w:rPr>
        <w:t xml:space="preserve">(flow))</w:t>
      </w:r>
      <w:r>
        <w:br/>
      </w:r>
      <w:r>
        <w:rPr>
          <w:rStyle w:val="NormalTok"/>
        </w:rPr>
        <w:t xml:space="preserve"> 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the exceedance frequency can be seen as the relative rank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return</w:t>
      </w:r>
      <w:r>
        <w:rPr>
          <w:rStyle w:val="NormalTok"/>
        </w:rPr>
        <w:t xml:space="preserve">(i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N)</w:t>
      </w:r>
      <w:r>
        <w:br/>
      </w:r>
      <w:r>
        <w:rPr>
          <w:rStyle w:val="NormalTok"/>
        </w:rPr>
        <w:t xml:space="preserve">}</w:t>
      </w:r>
      <w:r>
        <w:br/>
      </w:r>
      <w:r>
        <w:br/>
      </w:r>
      <w:r>
        <w:rPr>
          <w:rStyle w:val="NormalTok"/>
        </w:rPr>
        <w:t xml:space="preserve">ngaruroro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ngaruroro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rank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rank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discharge, </w:t>
      </w:r>
      <w:r>
        <w:rPr>
          <w:rStyle w:val="AttributeTok"/>
        </w:rPr>
        <w:t xml:space="preserve">ties.method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"min"</w:t>
      </w:r>
      <w:r>
        <w:rPr>
          <w:rStyle w:val="NormalTok"/>
        </w:rPr>
        <w:t xml:space="preserve">),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freq.exc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exceedance_frequency</w:t>
      </w:r>
      <w:r>
        <w:rPr>
          <w:rStyle w:val="NormalTok"/>
        </w:rPr>
        <w:t xml:space="preserve">(discharge)</w:t>
      </w:r>
      <w:r>
        <w:br/>
      </w:r>
      <w:r>
        <w:rPr>
          <w:rStyle w:val="NormalTok"/>
        </w:rPr>
        <w:t xml:space="preserve">  ) </w:t>
      </w:r>
    </w:p>
    <w:p>
      <w:pPr>
        <w:pStyle w:val="FirstParagraph"/>
      </w:pPr>
      <w:r>
        <w:t xml:space="preserve">Table 5.1 Calculation of daily flow duration curve for River Ngaruroro at Kuripapango, NZ</w:t>
      </w:r>
    </w:p>
    <w:p>
      <w:pPr>
        <w:pStyle w:val="SourceCode"/>
      </w:pPr>
      <w:r>
        <w:rPr>
          <w:rStyle w:val="VerbatimChar"/>
        </w:rPr>
        <w:t xml:space="preserve">## # A tibble: 7 x 4</w:t>
      </w:r>
      <w:r>
        <w:br/>
      </w:r>
      <w:r>
        <w:rPr>
          <w:rStyle w:val="VerbatimChar"/>
        </w:rPr>
        <w:t xml:space="preserve">##   time       discharge  rank freq.exc</w:t>
      </w:r>
      <w:r>
        <w:br/>
      </w:r>
      <w:r>
        <w:rPr>
          <w:rStyle w:val="VerbatimChar"/>
        </w:rPr>
        <w:t xml:space="preserve">##   &lt;date&gt;         &lt;dbl&gt; &lt;int&gt;    &lt;dbl&gt;</w:t>
      </w:r>
      <w:r>
        <w:br/>
      </w:r>
      <w:r>
        <w:rPr>
          <w:rStyle w:val="VerbatimChar"/>
        </w:rPr>
        <w:t xml:space="preserve">## 1 1963-09-20      30.5  2501   0.124 </w:t>
      </w:r>
      <w:r>
        <w:br/>
      </w:r>
      <w:r>
        <w:rPr>
          <w:rStyle w:val="VerbatimChar"/>
        </w:rPr>
        <w:t xml:space="preserve">## 2 1963-09-21      52.8   827   0.0409</w:t>
      </w:r>
      <w:r>
        <w:br/>
      </w:r>
      <w:r>
        <w:rPr>
          <w:rStyle w:val="VerbatimChar"/>
        </w:rPr>
        <w:t xml:space="preserve">## 3 1963-09-22      43.6  1228   0.0607</w:t>
      </w:r>
      <w:r>
        <w:br/>
      </w:r>
      <w:r>
        <w:rPr>
          <w:rStyle w:val="VerbatimChar"/>
        </w:rPr>
        <w:t xml:space="preserve">## 4 1963-09-23      37.3  1686   0.0834</w:t>
      </w:r>
      <w:r>
        <w:br/>
      </w:r>
      <w:r>
        <w:rPr>
          <w:rStyle w:val="VerbatimChar"/>
        </w:rPr>
        <w:t xml:space="preserve">## 5 1963-09-24      32.3  2240   0.111 </w:t>
      </w:r>
      <w:r>
        <w:br/>
      </w:r>
      <w:r>
        <w:rPr>
          <w:rStyle w:val="VerbatimChar"/>
        </w:rPr>
        <w:t xml:space="preserve">## 6 1963-09-25      29.0  2736   0.135 </w:t>
      </w:r>
      <w:r>
        <w:br/>
      </w:r>
      <w:r>
        <w:rPr>
          <w:rStyle w:val="VerbatimChar"/>
        </w:rPr>
        <w:t xml:space="preserve">## 7 1963-09-26      25.3  3482   0.172</w:t>
      </w:r>
    </w:p>
    <w:bookmarkEnd w:id="21"/>
    <w:bookmarkStart w:id="23" w:name="plot-of-the-fdc"/>
    <w:p>
      <w:pPr>
        <w:pStyle w:val="Heading1"/>
      </w:pPr>
      <w:r>
        <w:t xml:space="preserve">Plot of the FDC</w:t>
      </w:r>
    </w:p>
    <w:p>
      <w:pPr>
        <w:pStyle w:val="FirstParagraph"/>
      </w:pPr>
      <w:r>
        <w:t xml:space="preserve">The sorted table columns are then plotted (Figure 5.2). The ordinate axis is here logarithmic.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(ngaruroro,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freq.exc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discharge))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"Exceedance Frequency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"Flow ("</w:t>
      </w:r>
      <w:r>
        <w:rPr>
          <w:rStyle w:val="NormalTok"/>
        </w:rPr>
        <w:t xml:space="preserve">, 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DecValTok"/>
        </w:rPr>
        <w:t xml:space="preserve">3</w:t>
      </w:r>
      <w:r>
        <w:rPr>
          <w:rStyle w:val="NormalTok"/>
        </w:rPr>
        <w:t xml:space="preserve">}, s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plot.margin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unit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"pt"</w:t>
      </w:r>
      <w:r>
        <w:rPr>
          <w:rStyle w:val="NormalTok"/>
        </w:rPr>
        <w:t xml:space="preserve">))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5.2 Flow duration curve for River Ngaruroro at Kuripapango, NZ." title="" id="1" name="Picture"/>
            <a:graphic>
              <a:graphicData uri="http://schemas.openxmlformats.org/drawingml/2006/picture">
                <pic:pic>
                  <pic:nvPicPr>
                    <pic:cNvPr descr="5-1_flow_duration_curv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5.2 Flow duration curve for River Ngaruroro at Kuripapango, NZ.</w:t>
      </w:r>
    </w:p>
    <w:bookmarkEnd w:id="23"/>
    <w:bookmarkStart w:id="24" w:name="selected-exceedance-values"/>
    <w:p>
      <w:pPr>
        <w:pStyle w:val="Heading1"/>
      </w:pPr>
      <w:r>
        <w:t xml:space="preserve">Selected exceedance values</w:t>
      </w:r>
    </w:p>
    <w:p>
      <w:pPr>
        <w:pStyle w:val="FirstParagraph"/>
      </w:pPr>
      <w:r>
        <w:t xml:space="preserve">Values for a particular frequency, for example the 90-percentile (</w:t>
      </w:r>
      <m:oMath>
        <m:sSub>
          <m:e>
            <m:r>
              <m:t>Q</m:t>
            </m:r>
          </m:e>
          <m:sub>
            <m:r>
              <m:t>90</m:t>
            </m:r>
          </m:sub>
        </m:sSub>
      </m:oMath>
      <w:r>
        <w:t xml:space="preserve">), can be obtained as the value of</w:t>
      </w:r>
      <w:r>
        <w:t xml:space="preserve"> </w:t>
      </w:r>
      <m:oMath>
        <m:r>
          <m:t>Q</m:t>
        </m:r>
      </m:oMath>
      <w:r>
        <w:t xml:space="preserve"> </w:t>
      </w:r>
      <w:r>
        <w:t xml:space="preserve">corresponding to the largest value of</w:t>
      </w:r>
      <w:r>
        <w:t xml:space="preserve"> </w:t>
      </w:r>
      <m:oMath>
        <m:r>
          <m:t>E</m:t>
        </m:r>
        <m:sSub>
          <m:e>
            <m:r>
              <m:t>F</m:t>
            </m:r>
          </m:e>
          <m:sub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that is less than or equal to the value of</w:t>
      </w:r>
      <w:r>
        <w:t xml:space="preserve"> </w:t>
      </w:r>
      <m:oMath>
        <m:r>
          <m:t>E</m:t>
        </m:r>
        <m:sSub>
          <m:e>
            <m:r>
              <m:t>F</m:t>
            </m:r>
          </m:e>
          <m:sub>
            <m:sSub>
              <m:e>
                <m:r>
                  <m:t>Q</m:t>
                </m:r>
              </m:e>
              <m:sub>
                <m:r>
                  <m:t>i</m:t>
                </m:r>
              </m:sub>
            </m:sSub>
          </m:sub>
        </m:sSub>
      </m:oMath>
      <w:r>
        <w:t xml:space="preserve"> </w:t>
      </w:r>
      <w:r>
        <w:t xml:space="preserve">sought for. A sample of corresponding values in this range is shown in Table 5.2, and the 90-percentile flow value is taken as 4.9</w:t>
      </w:r>
      <w:r>
        <w:t xml:space="preserve"> </w:t>
      </w:r>
      <w:r>
        <w:t xml:space="preserve">m</w:t>
      </w:r>
      <w:r>
        <w:t xml:space="preserve">3</w:t>
      </w:r>
      <w:r>
        <w:t xml:space="preserve">s</w:t>
      </w:r>
      <w:r>
        <w:t xml:space="preserve">-1</w:t>
      </w:r>
      <w:r>
        <w:t xml:space="preserve">. Alternatively, in case of large differences between successive values, a linear interpolation can be used.</w:t>
      </w:r>
    </w:p>
    <w:p>
      <w:pPr>
        <w:pStyle w:val="BodyText"/>
      </w:pPr>
      <w:r>
        <w:t xml:space="preserve">Table 5.2 An extract of values corresponding to</w:t>
      </w:r>
      <w:r>
        <w:t xml:space="preserve"> </w:t>
      </w:r>
      <m:oMath>
        <m:sSub>
          <m:e>
            <m:r>
              <m:t>Q</m:t>
            </m:r>
          </m:e>
          <m:sub>
            <m:r>
              <m:t>90</m:t>
            </m:r>
          </m:sub>
        </m:sSub>
      </m:oMath>
      <w:r>
        <w:t xml:space="preserve">.</w:t>
      </w:r>
    </w:p>
    <w:p>
      <w:pPr>
        <w:pStyle w:val="SourceCode"/>
      </w:pPr>
      <w:r>
        <w:rPr>
          <w:rStyle w:val="VerbatimChar"/>
        </w:rPr>
        <w:t xml:space="preserve">## # A tibble: 9 x 4</w:t>
      </w:r>
      <w:r>
        <w:br/>
      </w:r>
      <w:r>
        <w:rPr>
          <w:rStyle w:val="VerbatimChar"/>
        </w:rPr>
        <w:t xml:space="preserve">##   time       discharge  rank freq.exc</w:t>
      </w:r>
      <w:r>
        <w:br/>
      </w:r>
      <w:r>
        <w:rPr>
          <w:rStyle w:val="VerbatimChar"/>
        </w:rPr>
        <w:t xml:space="preserve">##   &lt;date&gt;         &lt;dbl&gt; &lt;int&gt;    &lt;dbl&gt;</w:t>
      </w:r>
      <w:r>
        <w:br/>
      </w:r>
      <w:r>
        <w:rPr>
          <w:rStyle w:val="VerbatimChar"/>
        </w:rPr>
        <w:t xml:space="preserve">## 1 2001-03-03      4.94 18202    0.900</w:t>
      </w:r>
      <w:r>
        <w:br/>
      </w:r>
      <w:r>
        <w:rPr>
          <w:rStyle w:val="VerbatimChar"/>
        </w:rPr>
        <w:t xml:space="preserve">## 2 1999-01-16      4.94 18203    0.900</w:t>
      </w:r>
      <w:r>
        <w:br/>
      </w:r>
      <w:r>
        <w:rPr>
          <w:rStyle w:val="VerbatimChar"/>
        </w:rPr>
        <w:t xml:space="preserve">## 3 2005-11-24      4.94 18203    0.900</w:t>
      </w:r>
      <w:r>
        <w:br/>
      </w:r>
      <w:r>
        <w:rPr>
          <w:rStyle w:val="VerbatimChar"/>
        </w:rPr>
        <w:t xml:space="preserve">## 4 2013-01-18      4.94 18203    0.900</w:t>
      </w:r>
      <w:r>
        <w:br/>
      </w:r>
      <w:r>
        <w:rPr>
          <w:rStyle w:val="VerbatimChar"/>
        </w:rPr>
        <w:t xml:space="preserve">## 5 1990-12-29      4.93 18206    0.900</w:t>
      </w:r>
      <w:r>
        <w:br/>
      </w:r>
      <w:r>
        <w:rPr>
          <w:rStyle w:val="VerbatimChar"/>
        </w:rPr>
        <w:t xml:space="preserve">## 6 1968-02-17      4.93 18207    0.900</w:t>
      </w:r>
      <w:r>
        <w:br/>
      </w:r>
      <w:r>
        <w:rPr>
          <w:rStyle w:val="VerbatimChar"/>
        </w:rPr>
        <w:t xml:space="preserve">## 7 1994-03-28      4.93 18207    0.900</w:t>
      </w:r>
      <w:r>
        <w:br/>
      </w:r>
      <w:r>
        <w:rPr>
          <w:rStyle w:val="VerbatimChar"/>
        </w:rPr>
        <w:t xml:space="preserve">## 8 1998-03-29      4.93 18207    0.900</w:t>
      </w:r>
      <w:r>
        <w:br/>
      </w:r>
      <w:r>
        <w:rPr>
          <w:rStyle w:val="VerbatimChar"/>
        </w:rPr>
        <w:t xml:space="preserve">## 9 2002-03-26      4.93 18207    0.900</w:t>
      </w:r>
    </w:p>
    <w:bookmarkEnd w:id="24"/>
    <w:bookmarkStart w:id="25" w:name="fast-track"/>
    <w:p>
      <w:pPr>
        <w:pStyle w:val="Heading1"/>
      </w:pPr>
      <w:r>
        <w:t xml:space="preserve">Fast-Track</w:t>
      </w:r>
    </w:p>
    <w:p>
      <w:pPr>
        <w:pStyle w:val="FirstParagraph"/>
      </w:pPr>
      <w:r>
        <w:t xml:space="preserve">The function</w:t>
      </w:r>
      <w:r>
        <w:t xml:space="preserve"> </w:t>
      </w:r>
      <w:r>
        <w:rPr>
          <w:rStyle w:val="VerbatimChar"/>
        </w:rPr>
        <w:t xml:space="preserve">lfquantile()</w:t>
      </w:r>
      <w:r>
        <w:t xml:space="preserve"> </w:t>
      </w:r>
      <w:r>
        <w:t xml:space="preserve">calculates percentiles (quantiles) directly. The</w:t>
      </w:r>
      <w:r>
        <w:t xml:space="preserve"> </w:t>
      </w:r>
      <w:r>
        <w:t xml:space="preserve">exact (interpolated) values for</w:t>
      </w:r>
      <w:r>
        <w:t xml:space="preserve"> </w:t>
      </w:r>
      <m:oMath>
        <m:sSub>
          <m:e>
            <m:r>
              <m:t>Q</m:t>
            </m:r>
          </m:e>
          <m:sub>
            <m:r>
              <m:t>95</m:t>
            </m:r>
          </m:sub>
        </m:sSub>
      </m:oMath>
      <w:r>
        <w:t xml:space="preserve">,</w:t>
      </w:r>
      <w:r>
        <w:t xml:space="preserve"> </w:t>
      </w:r>
      <m:oMath>
        <m:sSub>
          <m:e>
            <m:r>
              <m:t>Q</m:t>
            </m:r>
          </m:e>
          <m:sub>
            <m:r>
              <m:t>90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Q</m:t>
            </m:r>
          </m:e>
          <m:sub>
            <m:r>
              <m:t>70</m:t>
            </m:r>
          </m:sub>
        </m:sSub>
      </m:oMath>
      <w:r>
        <w:t xml:space="preserve"> </w:t>
      </w:r>
      <w:r>
        <w:t xml:space="preserve">would be:</w:t>
      </w:r>
    </w:p>
    <w:p>
      <w:pPr>
        <w:pStyle w:val="SourceCode"/>
      </w:pPr>
      <w:r>
        <w:rPr>
          <w:rStyle w:val="FunctionTok"/>
        </w:rPr>
        <w:t xml:space="preserve">lfquantile</w:t>
      </w:r>
      <w:r>
        <w:rPr>
          <w:rStyle w:val="NormalTok"/>
        </w:rPr>
        <w:t xml:space="preserve">(ngaruroro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discharge, </w:t>
      </w:r>
      <w:r>
        <w:rPr>
          <w:rStyle w:val="AttributeTok"/>
        </w:rPr>
        <w:t xml:space="preserve">exc.freq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0.9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    Q95     Q90     Q70 </w:t>
      </w:r>
      <w:r>
        <w:br/>
      </w:r>
      <w:r>
        <w:rPr>
          <w:rStyle w:val="VerbatimChar"/>
        </w:rPr>
        <w:t xml:space="preserve">## 4.10925 4.93600 8.07550</w:t>
      </w:r>
    </w:p>
    <w:p>
      <w:pPr>
        <w:pStyle w:val="FirstParagraph"/>
      </w:pPr>
      <w:r>
        <w:t xml:space="preserve">The retrieved value for</w:t>
      </w:r>
      <w:r>
        <w:t xml:space="preserve"> </w:t>
      </w:r>
      <m:oMath>
        <m:sSub>
          <m:e>
            <m:r>
              <m:t>Q</m:t>
            </m:r>
          </m:e>
          <m:sub>
            <m:r>
              <m:t>90</m:t>
            </m:r>
          </m:sub>
        </m:sSub>
      </m:oMath>
      <w:r>
        <w:t xml:space="preserve"> </w:t>
      </w:r>
      <w:r>
        <w:t xml:space="preserve">is</w:t>
      </w:r>
      <w:r>
        <w:t xml:space="preserve"> </w:t>
      </w:r>
      <w:r>
        <w:t xml:space="preserve">4.936</w:t>
      </w:r>
      <w:r>
        <w:t xml:space="preserve"> </w:t>
      </w:r>
      <w:r>
        <w:t xml:space="preserve">m</w:t>
      </w:r>
      <w:r>
        <w:t xml:space="preserve">3</w:t>
      </w:r>
      <w:r>
        <w:t xml:space="preserve">s</w:t>
      </w:r>
      <w:r>
        <w:t xml:space="preserve">-1</w:t>
      </w:r>
      <w:r>
        <w:t xml:space="preserve">,</w:t>
      </w:r>
      <w:r>
        <w:t xml:space="preserve"> </w:t>
      </w:r>
      <w:r>
        <w:t xml:space="preserve">approximated to</w:t>
      </w:r>
      <w:r>
        <w:t xml:space="preserve"> </w:t>
      </w:r>
      <w:r>
        <w:t xml:space="preserve">4.94</w:t>
      </w:r>
      <w:r>
        <w:t xml:space="preserve"> </w:t>
      </w:r>
      <w:r>
        <w:t xml:space="preserve">m</w:t>
      </w:r>
      <w:r>
        <w:t xml:space="preserve">3</w:t>
      </w:r>
      <w:r>
        <w:t xml:space="preserve">s</w:t>
      </w:r>
      <w:r>
        <w:t xml:space="preserve">-1</w:t>
      </w:r>
      <w:r>
        <w:t xml:space="preserve">.</w:t>
      </w:r>
    </w:p>
    <w:bookmarkEnd w:id="25"/>
    <w:bookmarkStart w:id="27" w:name="standardized-flow-duration-curves"/>
    <w:p>
      <w:pPr>
        <w:pStyle w:val="Heading1"/>
      </w:pPr>
      <w:r>
        <w:t xml:space="preserve">Standardized Flow Duration Curves</w:t>
      </w:r>
    </w:p>
    <w:p>
      <w:pPr>
        <w:pStyle w:val="FirstParagraph"/>
      </w:pPr>
      <w:r>
        <w:t xml:space="preserve">Comparing FDCs from different catchments requires standardization eg. dividing the discharges by the catchment area, the median or the mean discharge.</w:t>
      </w:r>
    </w:p>
    <w:p>
      <w:pPr>
        <w:pStyle w:val="SourceCode"/>
      </w:pPr>
      <w:r>
        <w:rPr>
          <w:rStyle w:val="NormalTok"/>
        </w:rPr>
        <w:t xml:space="preserve">lambournRay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international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(river </w:t>
      </w:r>
      <w:r>
        <w:rPr>
          <w:rStyle w:val="SpecialCharTok"/>
        </w:rPr>
        <w:t xml:space="preserve">%in%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"Lambourn"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"Ray"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(river, </w:t>
      </w:r>
      <w:r>
        <w:rPr>
          <w:rStyle w:val="AttributeTok"/>
        </w:rPr>
        <w:t xml:space="preserve">area =</w:t>
      </w:r>
      <w:r>
        <w:rPr>
          <w:rStyle w:val="NormalTok"/>
        </w:rPr>
        <w:t xml:space="preserve"> catchment, data)</w:t>
      </w:r>
      <w:r>
        <w:br/>
      </w:r>
      <w:r>
        <w:br/>
      </w:r>
      <w:r>
        <w:rPr>
          <w:rStyle w:val="NormalTok"/>
        </w:rPr>
        <w:t xml:space="preserve">lambournRay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lambournRay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map2</w:t>
      </w:r>
      <w:r>
        <w:rPr>
          <w:rStyle w:val="NormalTok"/>
        </w:rPr>
        <w:t xml:space="preserve">(data, area, </w:t>
      </w:r>
      <w:r>
        <w:rPr>
          <w:rStyle w:val="SpecialCharTok"/>
        </w:rPr>
        <w:t xml:space="preserve">~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(.x, </w:t>
      </w:r>
      <w:r>
        <w:rPr>
          <w:rStyle w:val="AttributeTok"/>
        </w:rPr>
        <w:t xml:space="preserve">rel.discharge =</w:t>
      </w:r>
      <w:r>
        <w:rPr>
          <w:rStyle w:val="NormalTok"/>
        </w:rPr>
        <w:t xml:space="preserve"> discharge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/</w:t>
      </w:r>
      <w:r>
        <w:rPr>
          <w:rStyle w:val="NormalTok"/>
        </w:rPr>
        <w:t xml:space="preserve"> .y))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# A tibble: 2 x 3</w:t>
      </w:r>
      <w:r>
        <w:br/>
      </w:r>
      <w:r>
        <w:rPr>
          <w:rStyle w:val="VerbatimChar"/>
        </w:rPr>
        <w:t xml:space="preserve">##   river     area data                 </w:t>
      </w:r>
      <w:r>
        <w:br/>
      </w:r>
      <w:r>
        <w:rPr>
          <w:rStyle w:val="VerbatimChar"/>
        </w:rPr>
        <w:t xml:space="preserve">##   &lt;chr&gt;    &lt;dbl&gt; &lt;list&gt;               </w:t>
      </w:r>
      <w:r>
        <w:br/>
      </w:r>
      <w:r>
        <w:rPr>
          <w:rStyle w:val="VerbatimChar"/>
        </w:rPr>
        <w:t xml:space="preserve">## 1 Ray         19 &lt;tibble [20,454 × 3]&gt;</w:t>
      </w:r>
      <w:r>
        <w:br/>
      </w:r>
      <w:r>
        <w:rPr>
          <w:rStyle w:val="VerbatimChar"/>
        </w:rPr>
        <w:t xml:space="preserve">## 2 Lambourn   234 &lt;tibble [20,973 × 3]&gt;</w:t>
      </w:r>
    </w:p>
    <w:p>
      <w:pPr>
        <w:pStyle w:val="SourceCode"/>
      </w:pPr>
      <w:r>
        <w:rPr>
          <w:rStyle w:val="NormalTok"/>
        </w:rPr>
        <w:t xml:space="preserve">fdc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lambournRay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(river, 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unnest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cols =</w:t>
      </w:r>
      <w:r>
        <w:rPr>
          <w:rStyle w:val="NormalTok"/>
        </w:rPr>
        <w:t xml:space="preserve"> data)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(river)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freq.exc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exceedance_frequency</w:t>
      </w:r>
      <w:r>
        <w:rPr>
          <w:rStyle w:val="NormalTok"/>
        </w:rPr>
        <w:t xml:space="preserve">(rel.discharge)</w:t>
      </w:r>
      <w:r>
        <w:br/>
      </w:r>
      <w:r>
        <w:rPr>
          <w:rStyle w:val="NormalTok"/>
        </w:rPr>
        <w:t xml:space="preserve">  ) 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(fdc, 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freq.exc </w:t>
      </w:r>
      <w:r>
        <w:rPr>
          <w:rStyle w:val="SpecialCha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rel.discharge,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river))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geom_step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direction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"vh"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scale_y_log10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breaks_log10_all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mult.base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minor_breaks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breaks_log10_all</w:t>
      </w:r>
      <w:r>
        <w:rPr>
          <w:rStyle w:val="NormalTok"/>
        </w:rPr>
        <w:t xml:space="preserve">(),</w:t>
      </w:r>
      <w:r>
        <w:br/>
      </w:r>
      <w:r>
        <w:rPr>
          <w:rStyle w:val="NormalTok"/>
        </w:rPr>
        <w:t xml:space="preserve">                </w:t>
      </w:r>
      <w:r>
        <w:rPr>
          <w:rStyle w:val="AttributeTok"/>
        </w:rPr>
        <w:t xml:space="preserve">expand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expansion</w:t>
      </w:r>
      <w:r>
        <w:rPr>
          <w:rStyle w:val="NormalTok"/>
        </w:rPr>
        <w:t xml:space="preserve">())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scale_size_manual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"River"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values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FloatTok"/>
        </w:rPr>
        <w:t xml:space="preserve">0.1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0.75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"Exceedance Frequency (%)"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expression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paste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"Flow ("</w:t>
      </w:r>
      <w:r>
        <w:rPr>
          <w:rStyle w:val="NormalTok"/>
        </w:rPr>
        <w:t xml:space="preserve">, l, s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}, km</w:t>
      </w:r>
      <w:r>
        <w:rPr>
          <w:rStyle w:val="SpecialCharTok"/>
        </w:rPr>
        <w:t xml:space="preserve">^</w:t>
      </w:r>
      <w:r>
        <w:rPr>
          <w:rStyle w:val="NormalTok"/>
        </w:rPr>
        <w:t xml:space="preserve">{</w:t>
      </w:r>
      <w:r>
        <w:rPr>
          <w:rStyle w:val="SpecialCharTok"/>
        </w:rPr>
        <w:t xml:space="preserve">-</w:t>
      </w:r>
      <w:r>
        <w:rPr>
          <w:rStyle w:val="DecValTok"/>
        </w:rPr>
        <w:t xml:space="preserve">2</w:t>
      </w:r>
      <w:r>
        <w:rPr>
          <w:rStyle w:val="NormalTok"/>
        </w:rPr>
        <w:t xml:space="preserve">}, </w:t>
      </w:r>
      <w:r>
        <w:rPr>
          <w:rStyle w:val="StringTok"/>
        </w:rPr>
        <w:t xml:space="preserve">")"</w:t>
      </w:r>
      <w:r>
        <w:rPr>
          <w:rStyle w:val="NormalTok"/>
        </w:rPr>
        <w:t xml:space="preserve">)))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5-1_flow_duration_curve_files/figure-docx/unnamed-chunk-11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bbfa44e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453bf3b7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Worked Example 5.1: Flow Duration Curve</dc:title>
  <dc:creator/>
  <cp:keywords/>
  <dcterms:created xsi:type="dcterms:W3CDTF">2021-12-15T20:33:16Z</dcterms:created>
  <dcterms:modified xsi:type="dcterms:W3CDTF">2021-12-15T20:33:16Z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