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w:t>
      </w:r>
      <w:r>
        <w:t xml:space="preserve"> </w:t>
      </w:r>
      <w:r>
        <w:t xml:space="preserve">Flow</w:t>
      </w:r>
      <w:r>
        <w:t xml:space="preserve"> </w:t>
      </w:r>
      <w:r>
        <w:t xml:space="preserve">Index:</w:t>
      </w:r>
      <w:r>
        <w:t xml:space="preserve"> </w:t>
      </w:r>
      <w:r>
        <w:t xml:space="preserve">Worked</w:t>
      </w:r>
      <w:r>
        <w:t xml:space="preserve"> </w:t>
      </w:r>
      <w:r>
        <w:t xml:space="preserve">example</w:t>
      </w:r>
      <w:r>
        <w:t xml:space="preserve"> </w:t>
      </w:r>
      <w:r>
        <w:t xml:space="preserve">5.4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loading-the-data"/>
    <w:p>
      <w:pPr>
        <w:pStyle w:val="Heading1"/>
      </w:pPr>
      <w:r>
        <w:t xml:space="preserve">Loading the Data</w:t>
      </w:r>
    </w:p>
    <w:p>
      <w:pPr>
        <w:pStyle w:val="FirstParagraph"/>
      </w:pPr>
      <w:r>
        <w:t xml:space="preserve">Three years of daily flow (1995 to 1997) from the Ray at Grendon Underwood (UK) have been selected. The base flow separation is done for the whole three-year period, whereas the BFI is calculated for the mid-year 1996. This ensures that days at the start and end of the calculation year are included. In</w:t>
      </w:r>
      <w:r>
        <w:t xml:space="preserve"> </w:t>
      </w:r>
      <w:hyperlink w:anchor="table">
        <w:r>
          <w:rPr>
            <w:rStyle w:val="Hyperlink"/>
          </w:rPr>
          <w:t xml:space="preserve">Table 5.7</w:t>
        </w:r>
      </w:hyperlink>
      <w:r>
        <w:t xml:space="preserve"> </w:t>
      </w:r>
      <w:r>
        <w:t xml:space="preserve">the calculation steps are illustrated using data from the beginning of the record.</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(hydroDrought)</w:t>
      </w:r>
      <w:r>
        <w:br/>
      </w:r>
      <w:r>
        <w:br/>
      </w:r>
      <w:r>
        <w:rPr>
          <w:rStyle w:val="NormalTok"/>
        </w:rPr>
        <w:t xml:space="preserve">ray </w:t>
      </w:r>
      <w:r>
        <w:rPr>
          <w:rStyle w:val="OtherTok"/>
        </w:rPr>
        <w:t xml:space="preserve">&lt;-</w:t>
      </w:r>
      <w:r>
        <w:rPr>
          <w:rStyle w:val="NormalTok"/>
        </w:rPr>
        <w:t xml:space="preserve"> international </w:t>
      </w:r>
      <w:r>
        <w:rPr>
          <w:rStyle w:val="SpecialCharTok"/>
        </w:rPr>
        <w:t xml:space="preserve">%&gt;%</w:t>
      </w:r>
      <w:r>
        <w:br/>
      </w:r>
      <w:r>
        <w:rPr>
          <w:rStyle w:val="NormalTok"/>
        </w:rPr>
        <w:t xml:space="preserve">  </w:t>
      </w:r>
      <w:r>
        <w:rPr>
          <w:rStyle w:val="FunctionTok"/>
        </w:rPr>
        <w:t xml:space="preserve">filter</w:t>
      </w:r>
      <w:r>
        <w:rPr>
          <w:rStyle w:val="NormalTok"/>
        </w:rPr>
        <w:t xml:space="preserve">(river </w:t>
      </w:r>
      <w:r>
        <w:rPr>
          <w:rStyle w:val="SpecialCharTok"/>
        </w:rPr>
        <w:t xml:space="preserve">==</w:t>
      </w:r>
      <w:r>
        <w:rPr>
          <w:rStyle w:val="NormalTok"/>
        </w:rPr>
        <w:t xml:space="preserve"> </w:t>
      </w:r>
      <w:r>
        <w:rPr>
          <w:rStyle w:val="StringTok"/>
        </w:rPr>
        <w:t xml:space="preserve">"Ray"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(data) </w:t>
      </w:r>
      <w:r>
        <w:rPr>
          <w:rStyle w:val="SpecialCharTok"/>
        </w:rPr>
        <w:t xml:space="preserve">%&gt;%</w:t>
      </w:r>
      <w:r>
        <w:br/>
      </w:r>
      <w:r>
        <w:rPr>
          <w:rStyle w:val="NormalTok"/>
        </w:rPr>
        <w:t xml:space="preserve">  </w:t>
      </w:r>
      <w:r>
        <w:rPr>
          <w:rStyle w:val="FunctionTok"/>
        </w:rPr>
        <w:t xml:space="preserve">unnest</w:t>
      </w:r>
      <w:r>
        <w:rPr>
          <w:rStyle w:val="NormalTok"/>
        </w:rPr>
        <w:t xml:space="preserve">(data)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water_year</w:t>
      </w:r>
      <w:r>
        <w:rPr>
          <w:rStyle w:val="NormalTok"/>
        </w:rPr>
        <w:t xml:space="preserve">(time)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1995</w:t>
      </w:r>
      <w:r>
        <w:rPr>
          <w:rStyle w:val="NormalTok"/>
        </w:rPr>
        <w:t xml:space="preserve">, year </w:t>
      </w:r>
      <w:r>
        <w:rPr>
          <w:rStyle w:val="SpecialCharTok"/>
        </w:rPr>
        <w:t xml:space="preserve">&lt;=</w:t>
      </w:r>
      <w:r>
        <w:rPr>
          <w:rStyle w:val="NormalTok"/>
        </w:rPr>
        <w:t xml:space="preserve"> </w:t>
      </w:r>
      <w:r>
        <w:rPr>
          <w:rStyle w:val="DecValTok"/>
        </w:rPr>
        <w:t xml:space="preserve">1997</w:t>
      </w:r>
      <w:r>
        <w:rPr>
          <w:rStyle w:val="NormalTok"/>
        </w:rPr>
        <w:t xml:space="preserve">)</w:t>
      </w:r>
    </w:p>
    <w:bookmarkEnd w:id="20"/>
    <w:bookmarkStart w:id="21" w:name="calculation"/>
    <w:p>
      <w:pPr>
        <w:pStyle w:val="Heading1"/>
      </w:pPr>
      <w:r>
        <w:t xml:space="preserve">Calculation</w:t>
      </w:r>
    </w:p>
    <w:p>
      <w:pPr>
        <w:numPr>
          <w:ilvl w:val="0"/>
          <w:numId w:val="1001"/>
        </w:numPr>
      </w:pPr>
      <w:r>
        <w:t xml:space="preserve">The daily flows,</w:t>
      </w:r>
      <w:r>
        <w:t xml:space="preserve"> </w:t>
      </w:r>
      <m:oMath>
        <m:r>
          <m:t>Q</m:t>
        </m:r>
      </m:oMath>
      <w:r>
        <w:t xml:space="preserve"> </w:t>
      </w:r>
      <w:r>
        <w:t xml:space="preserve">m</w:t>
      </w:r>
      <w:r>
        <w:t xml:space="preserve">3</w:t>
      </w:r>
      <w:r>
        <w:t xml:space="preserve">s</w:t>
      </w:r>
      <w:r>
        <w:t xml:space="preserve">-1</w:t>
      </w:r>
      <w:r>
        <w:t xml:space="preserve">, are divided into non-overlapping blocks of five days (Column 1 and 2,</w:t>
      </w:r>
      <w:r>
        <w:t xml:space="preserve"> </w:t>
      </w:r>
      <w:hyperlink w:anchor="table">
        <w:r>
          <w:rPr>
            <w:rStyle w:val="Hyperlink"/>
          </w:rPr>
          <w:t xml:space="preserve">Table 5.7</w:t>
        </w:r>
      </w:hyperlink>
      <w:r>
        <w:t xml:space="preserve">).</w:t>
      </w:r>
    </w:p>
    <w:p>
      <w:pPr>
        <w:numPr>
          <w:ilvl w:val="0"/>
          <w:numId w:val="1000"/>
        </w:numPr>
        <w:pStyle w:val="SourceCode"/>
      </w:pPr>
      <w:r>
        <w:rPr>
          <w:rStyle w:val="NormalTok"/>
        </w:rPr>
        <w:t xml:space="preserve">ray </w:t>
      </w:r>
      <w:r>
        <w:rPr>
          <w:rStyle w:val="OtherTok"/>
        </w:rPr>
        <w:t xml:space="preserve">&lt;-</w:t>
      </w:r>
      <w:r>
        <w:rPr>
          <w:rStyle w:val="NormalTok"/>
        </w:rPr>
        <w:t xml:space="preserve"> ray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AttributeTok"/>
        </w:rPr>
        <w:t xml:space="preserve">block =</w:t>
      </w:r>
      <w:r>
        <w:rPr>
          <w:rStyle w:val="NormalTok"/>
        </w:rPr>
        <w:t xml:space="preserve"> ((</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numPr>
          <w:ilvl w:val="0"/>
          <w:numId w:val="1000"/>
        </w:numPr>
        <w:pStyle w:val="SourceCode"/>
      </w:pPr>
      <w:r>
        <w:rPr>
          <w:rStyle w:val="VerbatimChar"/>
        </w:rPr>
        <w:t xml:space="preserve">## # A tibble: 1,096 x 4</w:t>
      </w:r>
      <w:r>
        <w:br/>
      </w:r>
      <w:r>
        <w:rPr>
          <w:rStyle w:val="VerbatimChar"/>
        </w:rPr>
        <w:t xml:space="preserve">##    time       discharge  year block</w:t>
      </w:r>
      <w:r>
        <w:br/>
      </w:r>
      <w:r>
        <w:rPr>
          <w:rStyle w:val="VerbatimChar"/>
        </w:rPr>
        <w:t xml:space="preserve">##    &lt;date&gt;         &lt;dbl&gt; &lt;dbl&gt; &lt;dbl&gt;</w:t>
      </w:r>
      <w:r>
        <w:br/>
      </w:r>
      <w:r>
        <w:rPr>
          <w:rStyle w:val="VerbatimChar"/>
        </w:rPr>
        <w:t xml:space="preserve">##  1 1995-01-01     0.109  1995     1</w:t>
      </w:r>
      <w:r>
        <w:br/>
      </w:r>
      <w:r>
        <w:rPr>
          <w:rStyle w:val="VerbatimChar"/>
        </w:rPr>
        <w:t xml:space="preserve">##  2 1995-01-02     0.063  1995     1</w:t>
      </w:r>
      <w:r>
        <w:br/>
      </w:r>
      <w:r>
        <w:rPr>
          <w:rStyle w:val="VerbatimChar"/>
        </w:rPr>
        <w:t xml:space="preserve">##  3 1995-01-03     0.043  1995     1</w:t>
      </w:r>
      <w:r>
        <w:br/>
      </w:r>
      <w:r>
        <w:rPr>
          <w:rStyle w:val="VerbatimChar"/>
        </w:rPr>
        <w:t xml:space="preserve">##  4 1995-01-04     0.039  1995     1</w:t>
      </w:r>
      <w:r>
        <w:br/>
      </w:r>
      <w:r>
        <w:rPr>
          <w:rStyle w:val="VerbatimChar"/>
        </w:rPr>
        <w:t xml:space="preserve">##  5 1995-01-05     0.229  1995     1</w:t>
      </w:r>
      <w:r>
        <w:br/>
      </w:r>
      <w:r>
        <w:rPr>
          <w:rStyle w:val="VerbatimChar"/>
        </w:rPr>
        <w:t xml:space="preserve">##  6 1995-01-06     0.186  1995     2</w:t>
      </w:r>
      <w:r>
        <w:br/>
      </w:r>
      <w:r>
        <w:rPr>
          <w:rStyle w:val="VerbatimChar"/>
        </w:rPr>
        <w:t xml:space="preserve">##  7 1995-01-07     0.116  1995     2</w:t>
      </w:r>
      <w:r>
        <w:br/>
      </w:r>
      <w:r>
        <w:rPr>
          <w:rStyle w:val="VerbatimChar"/>
        </w:rPr>
        <w:t xml:space="preserve">##  8 1995-01-08     0.111  1995     2</w:t>
      </w:r>
      <w:r>
        <w:br/>
      </w:r>
      <w:r>
        <w:rPr>
          <w:rStyle w:val="VerbatimChar"/>
        </w:rPr>
        <w:t xml:space="preserve">##  9 1995-01-09     0.095  1995     2</w:t>
      </w:r>
      <w:r>
        <w:br/>
      </w:r>
      <w:r>
        <w:rPr>
          <w:rStyle w:val="VerbatimChar"/>
        </w:rPr>
        <w:t xml:space="preserve">## 10 1995-01-10     0.123  1995     2</w:t>
      </w:r>
      <w:r>
        <w:br/>
      </w:r>
      <w:r>
        <w:rPr>
          <w:rStyle w:val="VerbatimChar"/>
        </w:rPr>
        <w:t xml:space="preserve">## # … with 1,086 more rows</w:t>
      </w:r>
    </w:p>
    <w:p>
      <w:pPr>
        <w:numPr>
          <w:ilvl w:val="0"/>
          <w:numId w:val="1001"/>
        </w:numPr>
      </w:pPr>
      <w:r>
        <w:t xml:space="preserve">Mark the minima of each of these blocks and let them be called</w:t>
      </w:r>
      <w:r>
        <w:t xml:space="preserve"> </w:t>
      </w:r>
      <m:oMath>
        <m:sSub>
          <m:e>
            <m:r>
              <m:t>Q</m:t>
            </m:r>
          </m:e>
          <m:sub>
            <m:r>
              <m:t>m</m:t>
            </m:r>
            <m:r>
              <m:t>i</m:t>
            </m:r>
            <m:sSub>
              <m:e>
                <m:r>
                  <m:t>n</m:t>
                </m:r>
              </m:e>
              <m:sub>
                <m:r>
                  <m:t>1</m:t>
                </m:r>
              </m:sub>
            </m:sSub>
          </m:sub>
        </m:sSub>
      </m:oMath>
      <w:r>
        <w:t xml:space="preserve">,</w:t>
      </w:r>
      <w:r>
        <w:t xml:space="preserve"> </w:t>
      </w:r>
      <w:r>
        <w:t xml:space="preserve">…</w:t>
      </w:r>
      <w:r>
        <w:t xml:space="preserve"> </w:t>
      </w:r>
      <m:oMath>
        <m:sSub>
          <m:e>
            <m:r>
              <m:t>Q</m:t>
            </m:r>
          </m:e>
          <m:sub>
            <m:r>
              <m:t>m</m:t>
            </m:r>
            <m:r>
              <m:t>i</m:t>
            </m:r>
            <m:sSub>
              <m:e>
                <m:r>
                  <m:t>n</m:t>
                </m:r>
              </m:e>
              <m:sub>
                <m:r>
                  <m:t>n</m:t>
                </m:r>
              </m:sub>
            </m:sSub>
          </m:sub>
        </m:sSub>
      </m:oMath>
      <w:r>
        <w:t xml:space="preserve"> </w:t>
      </w:r>
      <w:r>
        <w:t xml:space="preserve">(Column 3,</w:t>
      </w:r>
      <w:r>
        <w:t xml:space="preserve"> </w:t>
      </w:r>
      <w:hyperlink w:anchor="table">
        <w:r>
          <w:rPr>
            <w:rStyle w:val="Hyperlink"/>
          </w:rPr>
          <w:t xml:space="preserve">Table 5.7</w:t>
        </w:r>
      </w:hyperlink>
      <w:r>
        <w:t xml:space="preserve">). Consider in turn (</w:t>
      </w:r>
      <m:oMath>
        <m:sSub>
          <m:e>
            <m:r>
              <m:t>Q</m:t>
            </m:r>
          </m:e>
          <m:sub>
            <m:r>
              <m:t>m</m:t>
            </m:r>
            <m:r>
              <m:t>i</m:t>
            </m:r>
            <m:sSub>
              <m:e>
                <m:r>
                  <m:t>n</m:t>
                </m:r>
              </m:e>
              <m:sub>
                <m:r>
                  <m:t>1</m:t>
                </m:r>
              </m:sub>
            </m:sSub>
          </m:sub>
        </m:sSub>
      </m:oMath>
      <w:r>
        <w:t xml:space="preserve">,</w:t>
      </w:r>
      <w:r>
        <w:t xml:space="preserve"> </w:t>
      </w:r>
      <m:oMath>
        <m:sSub>
          <m:e>
            <m:r>
              <m:t>Q</m:t>
            </m:r>
          </m:e>
          <m:sub>
            <m:r>
              <m:t>m</m:t>
            </m:r>
            <m:r>
              <m:t>i</m:t>
            </m:r>
            <m:sSub>
              <m:e>
                <m:r>
                  <m:t>n</m:t>
                </m:r>
              </m:e>
              <m:sub>
                <m:r>
                  <m:t>2</m:t>
                </m:r>
              </m:sub>
            </m:sSub>
          </m:sub>
        </m:sSub>
      </m:oMath>
      <w:r>
        <w:t xml:space="preserve">,</w:t>
      </w:r>
      <w:r>
        <w:t xml:space="preserve"> </w:t>
      </w:r>
      <m:oMath>
        <m:sSub>
          <m:e>
            <m:r>
              <m:t>Q</m:t>
            </m:r>
          </m:e>
          <m:sub>
            <m:r>
              <m:t>m</m:t>
            </m:r>
            <m:r>
              <m:t>i</m:t>
            </m:r>
            <m:sSub>
              <m:e>
                <m:r>
                  <m:t>n</m:t>
                </m:r>
              </m:e>
              <m:sub>
                <m:r>
                  <m:t>3</m:t>
                </m:r>
              </m:sub>
            </m:sSub>
          </m:sub>
        </m:sSub>
      </m:oMath>
      <w:r>
        <w:t xml:space="preserve">),</w:t>
      </w:r>
      <w:r>
        <w:t xml:space="preserve"> </w:t>
      </w:r>
      <w:r>
        <w:t xml:space="preserve">…</w:t>
      </w:r>
      <w:r>
        <w:t xml:space="preserve"> </w:t>
      </w:r>
      <w:r>
        <w:t xml:space="preserve">(</w:t>
      </w:r>
      <m:oMath>
        <m:sSub>
          <m:e>
            <m:r>
              <m:t>Q</m:t>
            </m:r>
          </m:e>
          <m:sub>
            <m:r>
              <m:t>m</m:t>
            </m:r>
            <m:r>
              <m:t>i</m:t>
            </m:r>
            <m:sSub>
              <m:e>
                <m:r>
                  <m:t>n</m:t>
                </m:r>
              </m:e>
              <m:sub>
                <m:r>
                  <m:t>n</m:t>
                </m:r>
                <m:r>
                  <m:t>−</m:t>
                </m:r>
                <m:r>
                  <m:t>1</m:t>
                </m:r>
              </m:sub>
            </m:sSub>
          </m:sub>
        </m:sSub>
      </m:oMath>
      <w:r>
        <w:t xml:space="preserve">,</w:t>
      </w:r>
      <w:r>
        <w:t xml:space="preserve"> </w:t>
      </w:r>
      <m:oMath>
        <m:sSub>
          <m:e>
            <m:r>
              <m:t>Q</m:t>
            </m:r>
          </m:e>
          <m:sub>
            <m:r>
              <m:t>m</m:t>
            </m:r>
            <m:r>
              <m:t>i</m:t>
            </m:r>
            <m:sSub>
              <m:e>
                <m:r>
                  <m:t>n</m:t>
                </m:r>
              </m:e>
              <m:sub>
                <m:r>
                  <m:t>n</m:t>
                </m:r>
              </m:sub>
            </m:sSub>
          </m:sub>
        </m:sSub>
      </m:oMath>
      <w:r>
        <w:t xml:space="preserve">,</w:t>
      </w:r>
      <w:r>
        <w:t xml:space="preserve"> </w:t>
      </w:r>
      <m:oMath>
        <m:sSub>
          <m:e>
            <m:r>
              <m:t>Q</m:t>
            </m:r>
          </m:e>
          <m:sub>
            <m:r>
              <m:t>m</m:t>
            </m:r>
            <m:r>
              <m:t>i</m:t>
            </m:r>
            <m:sSub>
              <m:e>
                <m:r>
                  <m:t>n</m:t>
                </m:r>
              </m:e>
              <m:sub>
                <m:r>
                  <m:t>n</m:t>
                </m:r>
                <m:r>
                  <m:t>+</m:t>
                </m:r>
                <m:r>
                  <m:t>1</m:t>
                </m:r>
              </m:sub>
            </m:sSub>
          </m:sub>
        </m:sSub>
      </m:oMath>
      <w:r>
        <w:t xml:space="preserve">). In each case, if 0.9</w:t>
      </w:r>
      <w:r>
        <w:t xml:space="preserve">·</w:t>
      </w:r>
      <w:r>
        <w:t xml:space="preserve">central value</w:t>
      </w:r>
      <w:r>
        <w:t xml:space="preserve"> </w:t>
      </w:r>
      <w:r>
        <w:t xml:space="preserve">≤</w:t>
      </w:r>
      <w:r>
        <w:t xml:space="preserve"> </w:t>
      </w:r>
      <w:r>
        <w:t xml:space="preserve">outer values, then the central value is identified as a turning point for the base flow line (bold lines in</w:t>
      </w:r>
      <w:r>
        <w:t xml:space="preserve"> </w:t>
      </w:r>
      <w:hyperlink w:anchor="table">
        <w:r>
          <w:rPr>
            <w:rStyle w:val="Hyperlink"/>
          </w:rPr>
          <w:t xml:space="preserve">Table 5.7</w:t>
        </w:r>
      </w:hyperlink>
      <w:r>
        <w:t xml:space="preserve">). Continue this procedure until the whole time series has been analysed.</w:t>
      </w:r>
    </w:p>
    <w:p>
      <w:pPr>
        <w:numPr>
          <w:ilvl w:val="0"/>
          <w:numId w:val="1000"/>
        </w:numPr>
        <w:pStyle w:val="SourceCode"/>
      </w:pPr>
      <w:r>
        <w:rPr>
          <w:rStyle w:val="NormalTok"/>
        </w:rPr>
        <w:t xml:space="preserve">points </w:t>
      </w:r>
      <w:r>
        <w:rPr>
          <w:rStyle w:val="OtherTok"/>
        </w:rPr>
        <w:t xml:space="preserve">&lt;-</w:t>
      </w:r>
      <w:r>
        <w:rPr>
          <w:rStyle w:val="NormalTok"/>
        </w:rPr>
        <w:t xml:space="preserve"> ray </w:t>
      </w:r>
      <w:r>
        <w:rPr>
          <w:rStyle w:val="SpecialCharTok"/>
        </w:rPr>
        <w:t xml:space="preserve">%&gt;%</w:t>
      </w:r>
      <w:r>
        <w:br/>
      </w:r>
      <w:r>
        <w:rPr>
          <w:rStyle w:val="NormalTok"/>
        </w:rPr>
        <w:t xml:space="preserve">  </w:t>
      </w:r>
      <w:r>
        <w:rPr>
          <w:rStyle w:val="FunctionTok"/>
        </w:rPr>
        <w:t xml:space="preserve">group_by</w:t>
      </w:r>
      <w:r>
        <w:rPr>
          <w:rStyle w:val="NormalTok"/>
        </w:rPr>
        <w:t xml:space="preserve">(block) </w:t>
      </w:r>
      <w:r>
        <w:rPr>
          <w:rStyle w:val="SpecialCharTok"/>
        </w:rPr>
        <w:t xml:space="preserve">%&gt;%</w:t>
      </w:r>
      <w:r>
        <w:br/>
      </w:r>
      <w:r>
        <w:rPr>
          <w:rStyle w:val="NormalTok"/>
        </w:rPr>
        <w:t xml:space="preserve">  </w:t>
      </w:r>
      <w:r>
        <w:rPr>
          <w:rStyle w:val="FunctionTok"/>
        </w:rPr>
        <w:t xml:space="preserve">slice_min</w:t>
      </w:r>
      <w:r>
        <w:rPr>
          <w:rStyle w:val="NormalTok"/>
        </w:rPr>
        <w:t xml:space="preserve">(discharge,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Qmin =</w:t>
      </w:r>
      <w:r>
        <w:rPr>
          <w:rStyle w:val="NormalTok"/>
        </w:rPr>
        <w:t xml:space="preserve"> discharge)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AttributeTok"/>
        </w:rPr>
        <w:t xml:space="preserve">Qmin.red =</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Qmin,</w:t>
      </w:r>
      <w:r>
        <w:br/>
      </w:r>
      <w:r>
        <w:rPr>
          <w:rStyle w:val="AttributeTok"/>
        </w:rPr>
        <w:t xml:space="preserve">is.turning.point =</w:t>
      </w:r>
      <w:r>
        <w:rPr>
          <w:rStyle w:val="NormalTok"/>
        </w:rPr>
        <w:t xml:space="preserve"> Qmin.red </w:t>
      </w:r>
      <w:r>
        <w:rPr>
          <w:rStyle w:val="SpecialCharTok"/>
        </w:rPr>
        <w:t xml:space="preserve">&lt;=</w:t>
      </w:r>
      <w:r>
        <w:rPr>
          <w:rStyle w:val="NormalTok"/>
        </w:rPr>
        <w:t xml:space="preserve"> </w:t>
      </w:r>
      <w:r>
        <w:rPr>
          <w:rStyle w:val="FunctionTok"/>
        </w:rPr>
        <w:t xml:space="preserve">lag</w:t>
      </w:r>
      <w:r>
        <w:rPr>
          <w:rStyle w:val="NormalTok"/>
        </w:rPr>
        <w:t xml:space="preserve">(Qmin) </w:t>
      </w:r>
      <w:r>
        <w:rPr>
          <w:rStyle w:val="SpecialCharTok"/>
        </w:rPr>
        <w:t xml:space="preserve">&amp;</w:t>
      </w:r>
      <w:r>
        <w:rPr>
          <w:rStyle w:val="NormalTok"/>
        </w:rPr>
        <w:t xml:space="preserve"> Qmin.red </w:t>
      </w:r>
      <w:r>
        <w:rPr>
          <w:rStyle w:val="SpecialCharTok"/>
        </w:rPr>
        <w:t xml:space="preserve">&lt;=</w:t>
      </w:r>
      <w:r>
        <w:rPr>
          <w:rStyle w:val="NormalTok"/>
        </w:rPr>
        <w:t xml:space="preserve"> </w:t>
      </w:r>
      <w:r>
        <w:rPr>
          <w:rStyle w:val="FunctionTok"/>
        </w:rPr>
        <w:t xml:space="preserve">lead</w:t>
      </w:r>
      <w:r>
        <w:rPr>
          <w:rStyle w:val="NormalTok"/>
        </w:rPr>
        <w:t xml:space="preserve">(Qmin)</w:t>
      </w:r>
      <w:r>
        <w:br/>
      </w:r>
      <w:r>
        <w:rPr>
          <w:rStyle w:val="NormalTok"/>
        </w:rPr>
        <w:t xml:space="preserve">  )</w:t>
      </w:r>
    </w:p>
    <w:p>
      <w:pPr>
        <w:numPr>
          <w:ilvl w:val="0"/>
          <w:numId w:val="1001"/>
        </w:numPr>
      </w:pPr>
      <w:r>
        <w:t xml:space="preserve">Join the turning points by straight lines to form the base flow separation line and assign to each day a base flow value</w:t>
      </w:r>
      <w:r>
        <w:t xml:space="preserve"> </w:t>
      </w:r>
      <m:oMath>
        <m:sSub>
          <m:e>
            <m:r>
              <m:t>Q</m:t>
            </m:r>
          </m:e>
          <m:sub>
            <m:r>
              <m:t>b</m:t>
            </m:r>
          </m:sub>
        </m:sSub>
      </m:oMath>
      <w:r>
        <w:t xml:space="preserve">, by linear interpolation between the turning points. If, on any day, the base flow estimated by this line exceeds the total flow, the base flow is set to be equal to the total flow</w:t>
      </w:r>
      <w:r>
        <w:t xml:space="preserve"> </w:t>
      </w:r>
      <m:oMath>
        <m:r>
          <m:t>Q</m:t>
        </m:r>
      </m:oMath>
      <w:r>
        <w:t xml:space="preserve">, on that day.</w:t>
      </w:r>
    </w:p>
    <w:p>
      <w:pPr>
        <w:numPr>
          <w:ilvl w:val="0"/>
          <w:numId w:val="1000"/>
        </w:numPr>
        <w:pStyle w:val="SourceCode"/>
      </w:pPr>
      <w:r>
        <w:rPr>
          <w:rStyle w:val="NormalTok"/>
        </w:rPr>
        <w:t xml:space="preserve">tp </w:t>
      </w:r>
      <w:r>
        <w:rPr>
          <w:rStyle w:val="OtherTok"/>
        </w:rPr>
        <w:t xml:space="preserve">&lt;-</w:t>
      </w:r>
      <w:r>
        <w:rPr>
          <w:rStyle w:val="NormalTok"/>
        </w:rPr>
        <w:t xml:space="preserve"> points </w:t>
      </w:r>
      <w:r>
        <w:rPr>
          <w:rStyle w:val="SpecialCharTok"/>
        </w:rPr>
        <w:t xml:space="preserve">%&gt;%</w:t>
      </w:r>
      <w:r>
        <w:br/>
      </w:r>
      <w:r>
        <w:rPr>
          <w:rStyle w:val="NormalTok"/>
        </w:rPr>
        <w:t xml:space="preserve">  </w:t>
      </w:r>
      <w:r>
        <w:rPr>
          <w:rStyle w:val="FunctionTok"/>
        </w:rPr>
        <w:t xml:space="preserve">filter</w:t>
      </w:r>
      <w:r>
        <w:rPr>
          <w:rStyle w:val="NormalTok"/>
        </w:rPr>
        <w:t xml:space="preserve">(is.turning.point) </w:t>
      </w:r>
      <w:r>
        <w:rPr>
          <w:rStyle w:val="SpecialCharTok"/>
        </w:rPr>
        <w:t xml:space="preserve">%&gt;%</w:t>
      </w:r>
      <w:r>
        <w:br/>
      </w:r>
      <w:r>
        <w:rPr>
          <w:rStyle w:val="NormalTok"/>
        </w:rPr>
        <w:t xml:space="preserve">  </w:t>
      </w:r>
      <w:r>
        <w:rPr>
          <w:rStyle w:val="FunctionTok"/>
        </w:rPr>
        <w:t xml:space="preserve">select</w:t>
      </w:r>
      <w:r>
        <w:rPr>
          <w:rStyle w:val="NormalTok"/>
        </w:rPr>
        <w:t xml:space="preserve">(time, Qmin) </w:t>
      </w:r>
      <w:r>
        <w:br/>
      </w:r>
      <w:r>
        <w:br/>
      </w:r>
      <w:r>
        <w:rPr>
          <w:rStyle w:val="NormalTok"/>
        </w:rPr>
        <w:t xml:space="preserve">baseflow </w:t>
      </w:r>
      <w:r>
        <w:rPr>
          <w:rStyle w:val="OtherTok"/>
        </w:rPr>
        <w:t xml:space="preserve">&lt;-</w:t>
      </w:r>
      <w:r>
        <w:rPr>
          <w:rStyle w:val="NormalTok"/>
        </w:rPr>
        <w:t xml:space="preserve"> ray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AttributeTok"/>
        </w:rPr>
        <w:t xml:space="preserve">baseflow =</w:t>
      </w:r>
      <w:r>
        <w:rPr>
          <w:rStyle w:val="NormalTok"/>
        </w:rPr>
        <w:t xml:space="preserve"> </w:t>
      </w:r>
      <w:r>
        <w:rPr>
          <w:rStyle w:val="FunctionTok"/>
        </w:rPr>
        <w:t xml:space="preserve">approx</w:t>
      </w:r>
      <w:r>
        <w:rPr>
          <w:rStyle w:val="NormalTok"/>
        </w:rPr>
        <w:t xml:space="preserve">(</w:t>
      </w:r>
      <w:r>
        <w:rPr>
          <w:rStyle w:val="AttributeTok"/>
        </w:rPr>
        <w:t xml:space="preserve">x =</w:t>
      </w:r>
      <w:r>
        <w:rPr>
          <w:rStyle w:val="NormalTok"/>
        </w:rPr>
        <w:t xml:space="preserve"> tp</w:t>
      </w:r>
      <w:r>
        <w:rPr>
          <w:rStyle w:val="SpecialCharTok"/>
        </w:rPr>
        <w:t xml:space="preserve">$</w:t>
      </w:r>
      <w:r>
        <w:rPr>
          <w:rStyle w:val="NormalTok"/>
        </w:rPr>
        <w:t xml:space="preserve">time, </w:t>
      </w:r>
      <w:r>
        <w:rPr>
          <w:rStyle w:val="AttributeTok"/>
        </w:rPr>
        <w:t xml:space="preserve">y =</w:t>
      </w:r>
      <w:r>
        <w:rPr>
          <w:rStyle w:val="NormalTok"/>
        </w:rPr>
        <w:t xml:space="preserve"> tp</w:t>
      </w:r>
      <w:r>
        <w:rPr>
          <w:rStyle w:val="SpecialCharTok"/>
        </w:rPr>
        <w:t xml:space="preserve">$</w:t>
      </w:r>
      <w:r>
        <w:rPr>
          <w:rStyle w:val="NormalTok"/>
        </w:rPr>
        <w:t xml:space="preserve">Qmin, </w:t>
      </w:r>
      <w:r>
        <w:rPr>
          <w:rStyle w:val="AttributeTok"/>
        </w:rPr>
        <w:t xml:space="preserve">xout =</w:t>
      </w:r>
      <w:r>
        <w:rPr>
          <w:rStyle w:val="NormalTok"/>
        </w:rPr>
        <w:t xml:space="preserve"> time)</w:t>
      </w:r>
      <w:r>
        <w:rPr>
          <w:rStyle w:val="SpecialCharTok"/>
        </w:rPr>
        <w:t xml:space="preserve">$</w:t>
      </w:r>
      <w:r>
        <w:rPr>
          <w:rStyle w:val="NormalTok"/>
        </w:rPr>
        <w:t xml:space="preserve">y, </w:t>
      </w:r>
      <w:r>
        <w:br/>
      </w:r>
      <w:r>
        <w:rPr>
          <w:rStyle w:val="AttributeTok"/>
        </w:rPr>
        <w:t xml:space="preserve">baseflow =</w:t>
      </w:r>
      <w:r>
        <w:rPr>
          <w:rStyle w:val="NormalTok"/>
        </w:rPr>
        <w:t xml:space="preserve"> </w:t>
      </w:r>
      <w:r>
        <w:rPr>
          <w:rStyle w:val="FunctionTok"/>
        </w:rPr>
        <w:t xml:space="preserve">pmin</w:t>
      </w:r>
      <w:r>
        <w:rPr>
          <w:rStyle w:val="NormalTok"/>
        </w:rPr>
        <w:t xml:space="preserve">(baseflow, discharge)</w:t>
      </w:r>
      <w:r>
        <w:br/>
      </w:r>
      <w:r>
        <w:rPr>
          <w:rStyle w:val="NormalTok"/>
        </w:rPr>
        <w:t xml:space="preserve">  )</w:t>
      </w:r>
    </w:p>
    <w:p>
      <w:pPr>
        <w:numPr>
          <w:ilvl w:val="0"/>
          <w:numId w:val="1001"/>
        </w:numPr>
      </w:pPr>
      <w:r>
        <w:t xml:space="preserve">Calculate the volume of water (</w:t>
      </w:r>
      <m:oMath>
        <m:sSub>
          <m:e>
            <m:r>
              <m:t>V</m:t>
            </m:r>
          </m:e>
          <m:sub>
            <m:r>
              <m:t>b</m:t>
            </m:r>
            <m:r>
              <m:t>a</m:t>
            </m:r>
            <m:r>
              <m:t>s</m:t>
            </m:r>
            <m:r>
              <m:t>e</m:t>
            </m:r>
          </m:sub>
        </m:sSub>
      </m:oMath>
      <w:r>
        <w:t xml:space="preserve">) beneath the base flow hydrograph between the first and last date of interest. The volume (m</w:t>
      </w:r>
      <w:r>
        <w:t xml:space="preserve">3</w:t>
      </w:r>
      <w:r>
        <w:t xml:space="preserve">) is simply derived as the sum of the daily base flow values multiplied by 86</w:t>
      </w:r>
      <w:r>
        <w:t xml:space="preserve"> </w:t>
      </w:r>
      <w:r>
        <w:t xml:space="preserve">400 (the number of seconds per day).</w:t>
      </w:r>
    </w:p>
    <w:p>
      <w:pPr>
        <w:numPr>
          <w:ilvl w:val="0"/>
          <w:numId w:val="1001"/>
        </w:numPr>
      </w:pPr>
      <w:r>
        <w:t xml:space="preserve">Calculate the corresponding volume of water beneath the recorded hydrograph (</w:t>
      </w:r>
      <m:oMath>
        <m:sSub>
          <m:e>
            <m:r>
              <m:t>V</m:t>
            </m:r>
          </m:e>
          <m:sub>
            <m:r>
              <m:t>t</m:t>
            </m:r>
            <m:r>
              <m:t>o</m:t>
            </m:r>
            <m:r>
              <m:t>t</m:t>
            </m:r>
            <m:r>
              <m:t>a</m:t>
            </m:r>
            <m:r>
              <m:t>l</m:t>
            </m:r>
          </m:sub>
        </m:sSub>
      </m:oMath>
      <w:r>
        <w:t xml:space="preserve">). The volume (m</w:t>
      </w:r>
      <w:r>
        <w:t xml:space="preserve">3</w:t>
      </w:r>
      <w:r>
        <w:t xml:space="preserve">) is obtained by summing the daily flow values between the first and the last dates inclusive.</w:t>
      </w:r>
    </w:p>
    <w:p>
      <w:pPr>
        <w:numPr>
          <w:ilvl w:val="0"/>
          <w:numId w:val="1000"/>
        </w:numPr>
        <w:pStyle w:val="SourceCode"/>
      </w:pPr>
      <w:r>
        <w:rPr>
          <w:rStyle w:val="NormalTok"/>
        </w:rPr>
        <w:t xml:space="preserve">volume </w:t>
      </w:r>
      <w:r>
        <w:rPr>
          <w:rStyle w:val="OtherTok"/>
        </w:rPr>
        <w:t xml:space="preserve">&lt;-</w:t>
      </w:r>
      <w:r>
        <w:rPr>
          <w:rStyle w:val="NormalTok"/>
        </w:rPr>
        <w:t xml:space="preserve"> baseflow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1996</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AttributeTok"/>
        </w:rPr>
        <w:t xml:space="preserve">total =</w:t>
      </w:r>
      <w:r>
        <w:rPr>
          <w:rStyle w:val="NormalTok"/>
        </w:rPr>
        <w:t xml:space="preserve"> </w:t>
      </w:r>
      <w:r>
        <w:rPr>
          <w:rStyle w:val="FunctionTok"/>
        </w:rPr>
        <w:t xml:space="preserve">sum</w:t>
      </w:r>
      <w:r>
        <w:rPr>
          <w:rStyle w:val="NormalTok"/>
        </w:rPr>
        <w:t xml:space="preserve">(discharge) </w:t>
      </w:r>
      <w:r>
        <w:rPr>
          <w:rStyle w:val="SpecialCharTok"/>
        </w:rPr>
        <w:t xml:space="preserve">*</w:t>
      </w:r>
      <w:r>
        <w:rPr>
          <w:rStyle w:val="NormalTok"/>
        </w:rPr>
        <w:t xml:space="preserve"> </w:t>
      </w:r>
      <w:r>
        <w:rPr>
          <w:rStyle w:val="DecValTok"/>
        </w:rPr>
        <w:t xml:space="preserve">86400</w:t>
      </w:r>
      <w:r>
        <w:rPr>
          <w:rStyle w:val="NormalTok"/>
        </w:rPr>
        <w:t xml:space="preserve">,</w:t>
      </w:r>
      <w:r>
        <w:br/>
      </w:r>
      <w:r>
        <w:rPr>
          <w:rStyle w:val="AttributeTok"/>
        </w:rPr>
        <w:t xml:space="preserve">baseflow =</w:t>
      </w:r>
      <w:r>
        <w:rPr>
          <w:rStyle w:val="NormalTok"/>
        </w:rPr>
        <w:t xml:space="preserve"> </w:t>
      </w:r>
      <w:r>
        <w:rPr>
          <w:rStyle w:val="FunctionTok"/>
        </w:rPr>
        <w:t xml:space="preserve">sum</w:t>
      </w:r>
      <w:r>
        <w:rPr>
          <w:rStyle w:val="NormalTok"/>
        </w:rPr>
        <w:t xml:space="preserve">(baseflow) </w:t>
      </w:r>
      <w:r>
        <w:rPr>
          <w:rStyle w:val="SpecialCharTok"/>
        </w:rPr>
        <w:t xml:space="preserve">*</w:t>
      </w:r>
      <w:r>
        <w:rPr>
          <w:rStyle w:val="NormalTok"/>
        </w:rPr>
        <w:t xml:space="preserve"> </w:t>
      </w:r>
      <w:r>
        <w:rPr>
          <w:rStyle w:val="DecValTok"/>
        </w:rPr>
        <w:t xml:space="preserve">86400</w:t>
      </w:r>
      <w:r>
        <w:br/>
      </w:r>
      <w:r>
        <w:rPr>
          <w:rStyle w:val="NormalTok"/>
        </w:rPr>
        <w:t xml:space="preserve">  )</w:t>
      </w:r>
    </w:p>
    <w:p>
      <w:pPr>
        <w:numPr>
          <w:ilvl w:val="0"/>
          <w:numId w:val="1001"/>
        </w:numPr>
      </w:pPr>
      <w:r>
        <w:t xml:space="preserve">The BFI is then</w:t>
      </w:r>
      <w:r>
        <w:t xml:space="preserve"> </w:t>
      </w:r>
      <m:oMath>
        <m:sSub>
          <m:e>
            <m:r>
              <m:t>V</m:t>
            </m:r>
          </m:e>
          <m:sub>
            <m:r>
              <m:t>b</m:t>
            </m:r>
            <m:r>
              <m:t>a</m:t>
            </m:r>
            <m:r>
              <m:t>s</m:t>
            </m:r>
            <m:r>
              <m:t>e</m:t>
            </m:r>
          </m:sub>
        </m:sSub>
        <m:r>
          <m:t>/</m:t>
        </m:r>
        <m:sSub>
          <m:e>
            <m:r>
              <m:t>V</m:t>
            </m:r>
          </m:e>
          <m:sub>
            <m:r>
              <m:t>t</m:t>
            </m:r>
            <m:r>
              <m:t>o</m:t>
            </m:r>
            <m:r>
              <m:t>t</m:t>
            </m:r>
            <m:r>
              <m:t>a</m:t>
            </m:r>
            <m:r>
              <m:t>l</m:t>
            </m:r>
          </m:sub>
        </m:sSub>
      </m:oMath>
      <w:r>
        <w:t xml:space="preserve">.</w:t>
      </w:r>
    </w:p>
    <w:p>
      <w:pPr>
        <w:pStyle w:val="SourceCode"/>
      </w:pPr>
      <w:r>
        <w:rPr>
          <w:rStyle w:val="NormalTok"/>
        </w:rPr>
        <w:t xml:space="preserve">bfi </w:t>
      </w:r>
      <w:r>
        <w:rPr>
          <w:rStyle w:val="OtherTok"/>
        </w:rPr>
        <w:t xml:space="preserve">&lt;-</w:t>
      </w:r>
      <w:r>
        <w:rPr>
          <w:rStyle w:val="NormalTok"/>
        </w:rPr>
        <w:t xml:space="preserve"> volume</w:t>
      </w:r>
      <w:r>
        <w:rPr>
          <w:rStyle w:val="SpecialCharTok"/>
        </w:rPr>
        <w:t xml:space="preserve">$</w:t>
      </w:r>
      <w:r>
        <w:rPr>
          <w:rStyle w:val="NormalTok"/>
        </w:rPr>
        <w:t xml:space="preserve">baseflow </w:t>
      </w:r>
      <w:r>
        <w:rPr>
          <w:rStyle w:val="SpecialCharTok"/>
        </w:rPr>
        <w:t xml:space="preserve">/</w:t>
      </w:r>
      <w:r>
        <w:rPr>
          <w:rStyle w:val="NormalTok"/>
        </w:rPr>
        <w:t xml:space="preserve"> volume</w:t>
      </w:r>
      <w:r>
        <w:rPr>
          <w:rStyle w:val="SpecialCharTok"/>
        </w:rPr>
        <w:t xml:space="preserve">$</w:t>
      </w:r>
      <w:r>
        <w:rPr>
          <w:rStyle w:val="NormalTok"/>
        </w:rPr>
        <w:t xml:space="preserve">total</w:t>
      </w:r>
      <w:r>
        <w:br/>
      </w:r>
      <w:r>
        <w:rPr>
          <w:rStyle w:val="NormalTok"/>
        </w:rPr>
        <w:t xml:space="preserve">bfi</w:t>
      </w:r>
    </w:p>
    <w:p>
      <w:pPr>
        <w:pStyle w:val="SourceCode"/>
      </w:pPr>
      <w:r>
        <w:rPr>
          <w:rStyle w:val="VerbatimChar"/>
        </w:rPr>
        <w:t xml:space="preserve">## [1] 0.2024139</w:t>
      </w:r>
    </w:p>
    <w:p>
      <w:pPr>
        <w:pStyle w:val="FirstParagraph"/>
      </w:pPr>
      <w:r>
        <w:t xml:space="preserve">Table 5.7 Calculation of the base flow separation line from time series of daily flow; non-overlapping 5-day blocks are indicated by alternating background colors and turning points are marked bold.</w:t>
      </w:r>
    </w:p>
    <w:p>
      <w:pPr>
        <w:pStyle w:val="BodyText"/>
      </w:pPr>
      <w:r>
        <w:t xml:space="preserve">1 . Date</w:t>
      </w:r>
    </w:p>
    <w:p>
      <w:pPr>
        <w:pStyle w:val="BodyText"/>
      </w:pPr>
      <w:r>
        <w:t xml:space="preserve">2 . Daily flow</w:t>
      </w:r>
    </w:p>
    <w:p>
      <w:pPr>
        <w:pStyle w:val="BodyText"/>
      </w:pPr>
      <w:r>
        <w:t xml:space="preserve">3 . Qmin</w:t>
      </w:r>
    </w:p>
    <w:p>
      <w:pPr>
        <w:pStyle w:val="BodyText"/>
      </w:pPr>
      <w:r>
        <w:t xml:space="preserve">4 . 0.9 * Qmin</w:t>
      </w:r>
    </w:p>
    <w:p>
      <w:pPr>
        <w:pStyle w:val="BodyText"/>
      </w:pPr>
      <w:r>
        <w:t xml:space="preserve">5 . Base flow</w:t>
      </w:r>
    </w:p>
    <w:p>
      <w:pPr>
        <w:pStyle w:val="BodyText"/>
      </w:pPr>
      <w:r>
        <w:t xml:space="preserve">1995-01-01</w:t>
      </w:r>
    </w:p>
    <w:p>
      <w:pPr>
        <w:pStyle w:val="BodyText"/>
      </w:pPr>
      <w:r>
        <w:t xml:space="preserve">0.109</w:t>
      </w:r>
    </w:p>
    <w:p>
      <w:pPr>
        <w:pStyle w:val="BodyText"/>
      </w:pPr>
      <w:r>
        <w:t xml:space="preserve">1995-01-02</w:t>
      </w:r>
    </w:p>
    <w:p>
      <w:pPr>
        <w:pStyle w:val="BodyText"/>
      </w:pPr>
      <w:r>
        <w:t xml:space="preserve">0.063</w:t>
      </w:r>
    </w:p>
    <w:p>
      <w:pPr>
        <w:pStyle w:val="BodyText"/>
      </w:pPr>
      <w:r>
        <w:t xml:space="preserve">1995-01-03</w:t>
      </w:r>
    </w:p>
    <w:p>
      <w:pPr>
        <w:pStyle w:val="BodyText"/>
      </w:pPr>
      <w:r>
        <w:t xml:space="preserve">0.043</w:t>
      </w:r>
    </w:p>
    <w:p>
      <w:pPr>
        <w:pStyle w:val="BodyText"/>
      </w:pPr>
      <w:r>
        <w:t xml:space="preserve">1995-01-04</w:t>
      </w:r>
    </w:p>
    <w:p>
      <w:pPr>
        <w:pStyle w:val="BodyText"/>
      </w:pPr>
      <w:r>
        <w:t xml:space="preserve">0.039</w:t>
      </w:r>
    </w:p>
    <w:p>
      <w:pPr>
        <w:pStyle w:val="BodyText"/>
      </w:pPr>
      <w:r>
        <w:t xml:space="preserve">0.039</w:t>
      </w:r>
    </w:p>
    <w:p>
      <w:pPr>
        <w:pStyle w:val="BodyText"/>
      </w:pPr>
      <w:r>
        <w:t xml:space="preserve">0.0351</w:t>
      </w:r>
    </w:p>
    <w:p>
      <w:pPr>
        <w:pStyle w:val="BodyText"/>
      </w:pPr>
      <w:r>
        <w:t xml:space="preserve">1995-01-05</w:t>
      </w:r>
    </w:p>
    <w:p>
      <w:pPr>
        <w:pStyle w:val="BodyText"/>
      </w:pPr>
      <w:r>
        <w:t xml:space="preserve">0.229</w:t>
      </w:r>
    </w:p>
    <w:p>
      <w:pPr>
        <w:pStyle w:val="BodyText"/>
      </w:pPr>
      <w:r>
        <w:t xml:space="preserve">1995-01-06</w:t>
      </w:r>
    </w:p>
    <w:p>
      <w:pPr>
        <w:pStyle w:val="BodyText"/>
      </w:pPr>
      <w:r>
        <w:t xml:space="preserve">0.186</w:t>
      </w:r>
    </w:p>
    <w:p>
      <w:pPr>
        <w:pStyle w:val="BodyText"/>
      </w:pPr>
      <w:r>
        <w:t xml:space="preserve">1995-01-07</w:t>
      </w:r>
    </w:p>
    <w:p>
      <w:pPr>
        <w:pStyle w:val="BodyText"/>
      </w:pPr>
      <w:r>
        <w:t xml:space="preserve">0.116</w:t>
      </w:r>
    </w:p>
    <w:p>
      <w:pPr>
        <w:pStyle w:val="BodyText"/>
      </w:pPr>
      <w:r>
        <w:t xml:space="preserve">1995-01-08</w:t>
      </w:r>
    </w:p>
    <w:p>
      <w:pPr>
        <w:pStyle w:val="BodyText"/>
      </w:pPr>
      <w:r>
        <w:t xml:space="preserve">0.111</w:t>
      </w:r>
    </w:p>
    <w:p>
      <w:pPr>
        <w:pStyle w:val="BodyText"/>
      </w:pPr>
      <w:r>
        <w:t xml:space="preserve">1995-01-09</w:t>
      </w:r>
    </w:p>
    <w:p>
      <w:pPr>
        <w:pStyle w:val="BodyText"/>
      </w:pPr>
      <w:r>
        <w:t xml:space="preserve">0.095</w:t>
      </w:r>
    </w:p>
    <w:p>
      <w:pPr>
        <w:pStyle w:val="BodyText"/>
      </w:pPr>
      <w:r>
        <w:t xml:space="preserve">0.095</w:t>
      </w:r>
    </w:p>
    <w:p>
      <w:pPr>
        <w:pStyle w:val="BodyText"/>
      </w:pPr>
      <w:r>
        <w:t xml:space="preserve">0.0855</w:t>
      </w:r>
    </w:p>
    <w:p>
      <w:pPr>
        <w:pStyle w:val="BodyText"/>
      </w:pPr>
      <w:r>
        <w:t xml:space="preserve">1995-01-10</w:t>
      </w:r>
    </w:p>
    <w:p>
      <w:pPr>
        <w:pStyle w:val="BodyText"/>
      </w:pPr>
      <w:r>
        <w:t xml:space="preserve">0.123</w:t>
      </w:r>
    </w:p>
    <w:p>
      <w:pPr>
        <w:pStyle w:val="BodyText"/>
      </w:pPr>
      <w:r>
        <w:t xml:space="preserve">1995-01-11</w:t>
      </w:r>
    </w:p>
    <w:p>
      <w:pPr>
        <w:pStyle w:val="BodyText"/>
      </w:pPr>
      <w:r>
        <w:t xml:space="preserve">0.178</w:t>
      </w:r>
    </w:p>
    <w:p>
      <w:pPr>
        <w:pStyle w:val="BodyText"/>
      </w:pPr>
      <w:r>
        <w:t xml:space="preserve">1995-01-12</w:t>
      </w:r>
    </w:p>
    <w:p>
      <w:pPr>
        <w:pStyle w:val="BodyText"/>
      </w:pPr>
      <w:r>
        <w:t xml:space="preserve">0.091</w:t>
      </w:r>
    </w:p>
    <w:p>
      <w:pPr>
        <w:pStyle w:val="BodyText"/>
      </w:pPr>
      <w:r>
        <w:t xml:space="preserve">1995-01-13</w:t>
      </w:r>
    </w:p>
    <w:p>
      <w:pPr>
        <w:pStyle w:val="BodyText"/>
      </w:pPr>
      <w:r>
        <w:t xml:space="preserve">0.076</w:t>
      </w:r>
    </w:p>
    <w:p>
      <w:pPr>
        <w:pStyle w:val="BodyText"/>
      </w:pPr>
      <w:r>
        <w:t xml:space="preserve">1995-01-14</w:t>
      </w:r>
    </w:p>
    <w:p>
      <w:pPr>
        <w:pStyle w:val="BodyText"/>
      </w:pPr>
      <w:r>
        <w:t xml:space="preserve">0.073</w:t>
      </w:r>
    </w:p>
    <w:p>
      <w:pPr>
        <w:pStyle w:val="BodyText"/>
      </w:pPr>
      <w:r>
        <w:t xml:space="preserve">1995-01-15</w:t>
      </w:r>
    </w:p>
    <w:p>
      <w:pPr>
        <w:pStyle w:val="BodyText"/>
      </w:pPr>
      <w:r>
        <w:t xml:space="preserve">0.062</w:t>
      </w:r>
    </w:p>
    <w:p>
      <w:pPr>
        <w:pStyle w:val="BodyText"/>
      </w:pPr>
      <w:r>
        <w:t xml:space="preserve">0.062</w:t>
      </w:r>
    </w:p>
    <w:p>
      <w:pPr>
        <w:pStyle w:val="BodyText"/>
      </w:pPr>
      <w:r>
        <w:t xml:space="preserve">0.0558</w:t>
      </w:r>
    </w:p>
    <w:p>
      <w:pPr>
        <w:pStyle w:val="BodyText"/>
      </w:pPr>
      <w:r>
        <w:t xml:space="preserve">1995-01-16</w:t>
      </w:r>
    </w:p>
    <w:p>
      <w:pPr>
        <w:pStyle w:val="BodyText"/>
      </w:pPr>
      <w:r>
        <w:t xml:space="preserve">0.054</w:t>
      </w:r>
    </w:p>
    <w:p>
      <w:pPr>
        <w:pStyle w:val="BodyText"/>
      </w:pPr>
      <w:r>
        <w:t xml:space="preserve">0.054</w:t>
      </w:r>
    </w:p>
    <w:p>
      <w:pPr>
        <w:pStyle w:val="BodyText"/>
      </w:pPr>
      <w:r>
        <w:t xml:space="preserve">0.0486</w:t>
      </w:r>
    </w:p>
    <w:p>
      <w:pPr>
        <w:pStyle w:val="BodyText"/>
      </w:pPr>
      <w:r>
        <w:t xml:space="preserve">0.054</w:t>
      </w:r>
    </w:p>
    <w:p>
      <w:pPr>
        <w:pStyle w:val="BodyText"/>
      </w:pPr>
      <w:r>
        <w:t xml:space="preserve">1995-01-17</w:t>
      </w:r>
    </w:p>
    <w:p>
      <w:pPr>
        <w:pStyle w:val="BodyText"/>
      </w:pPr>
      <w:r>
        <w:t xml:space="preserve">1.060</w:t>
      </w:r>
    </w:p>
    <w:p>
      <w:pPr>
        <w:pStyle w:val="BodyText"/>
      </w:pPr>
      <w:r>
        <w:t xml:space="preserve">0.056</w:t>
      </w:r>
    </w:p>
    <w:p>
      <w:pPr>
        <w:pStyle w:val="BodyText"/>
      </w:pPr>
      <w:r>
        <w:t xml:space="preserve">1995-01-18</w:t>
      </w:r>
    </w:p>
    <w:p>
      <w:pPr>
        <w:pStyle w:val="BodyText"/>
      </w:pPr>
      <w:r>
        <w:t xml:space="preserve">0.856</w:t>
      </w:r>
    </w:p>
    <w:p>
      <w:pPr>
        <w:pStyle w:val="BodyText"/>
      </w:pPr>
      <w:r>
        <w:t xml:space="preserve">0.058</w:t>
      </w:r>
    </w:p>
    <w:p>
      <w:pPr>
        <w:pStyle w:val="BodyText"/>
      </w:pPr>
      <w:r>
        <w:t xml:space="preserve">1995-01-19</w:t>
      </w:r>
    </w:p>
    <w:p>
      <w:pPr>
        <w:pStyle w:val="BodyText"/>
      </w:pPr>
      <w:r>
        <w:t xml:space="preserve">1.050</w:t>
      </w:r>
    </w:p>
    <w:p>
      <w:pPr>
        <w:pStyle w:val="BodyText"/>
      </w:pPr>
      <w:r>
        <w:t xml:space="preserve">0.060</w:t>
      </w:r>
    </w:p>
    <w:p>
      <w:pPr>
        <w:pStyle w:val="BodyText"/>
      </w:pPr>
      <w:r>
        <w:t xml:space="preserve">1995-01-20</w:t>
      </w:r>
    </w:p>
    <w:p>
      <w:pPr>
        <w:pStyle w:val="BodyText"/>
      </w:pPr>
      <w:r>
        <w:t xml:space="preserve">1.340</w:t>
      </w:r>
    </w:p>
    <w:p>
      <w:pPr>
        <w:pStyle w:val="BodyText"/>
      </w:pPr>
      <w:r>
        <w:t xml:space="preserve">0.062</w:t>
      </w:r>
    </w:p>
    <w:p>
      <w:pPr>
        <w:pStyle w:val="BodyText"/>
      </w:pPr>
      <w:r>
        <w:t xml:space="preserve">1995-01-21</w:t>
      </w:r>
    </w:p>
    <w:p>
      <w:pPr>
        <w:pStyle w:val="BodyText"/>
      </w:pPr>
      <w:r>
        <w:t xml:space="preserve">1.640</w:t>
      </w:r>
    </w:p>
    <w:p>
      <w:pPr>
        <w:pStyle w:val="BodyText"/>
      </w:pPr>
      <w:r>
        <w:t xml:space="preserve">0.064</w:t>
      </w:r>
    </w:p>
    <w:p>
      <w:pPr>
        <w:pStyle w:val="BodyText"/>
      </w:pPr>
      <w:r>
        <w:t xml:space="preserve">1995-01-22</w:t>
      </w:r>
    </w:p>
    <w:p>
      <w:pPr>
        <w:pStyle w:val="BodyText"/>
      </w:pPr>
      <w:r>
        <w:t xml:space="preserve">1.350</w:t>
      </w:r>
    </w:p>
    <w:p>
      <w:pPr>
        <w:pStyle w:val="BodyText"/>
      </w:pPr>
      <w:r>
        <w:t xml:space="preserve">0.067</w:t>
      </w:r>
    </w:p>
    <w:p>
      <w:pPr>
        <w:pStyle w:val="BodyText"/>
      </w:pPr>
      <w:r>
        <w:t xml:space="preserve">1995-01-23</w:t>
      </w:r>
    </w:p>
    <w:p>
      <w:pPr>
        <w:pStyle w:val="BodyText"/>
      </w:pPr>
      <w:r>
        <w:t xml:space="preserve">0.559</w:t>
      </w:r>
    </w:p>
    <w:p>
      <w:pPr>
        <w:pStyle w:val="BodyText"/>
      </w:pPr>
      <w:r>
        <w:t xml:space="preserve">0.069</w:t>
      </w:r>
    </w:p>
    <w:p>
      <w:pPr>
        <w:pStyle w:val="BodyText"/>
      </w:pPr>
      <w:r>
        <w:t xml:space="preserve">1995-01-24</w:t>
      </w:r>
    </w:p>
    <w:p>
      <w:pPr>
        <w:pStyle w:val="BodyText"/>
      </w:pPr>
      <w:r>
        <w:t xml:space="preserve">0.255</w:t>
      </w:r>
    </w:p>
    <w:p>
      <w:pPr>
        <w:pStyle w:val="BodyText"/>
      </w:pPr>
      <w:r>
        <w:t xml:space="preserve">0.255</w:t>
      </w:r>
    </w:p>
    <w:p>
      <w:pPr>
        <w:pStyle w:val="BodyText"/>
      </w:pPr>
      <w:r>
        <w:t xml:space="preserve">0.2295</w:t>
      </w:r>
    </w:p>
    <w:p>
      <w:pPr>
        <w:pStyle w:val="BodyText"/>
      </w:pPr>
      <w:r>
        <w:t xml:space="preserve">0.071</w:t>
      </w:r>
    </w:p>
    <w:p>
      <w:pPr>
        <w:pStyle w:val="BodyText"/>
      </w:pPr>
      <w:r>
        <w:t xml:space="preserve">1995-01-25</w:t>
      </w:r>
    </w:p>
    <w:p>
      <w:pPr>
        <w:pStyle w:val="BodyText"/>
      </w:pPr>
      <w:r>
        <w:t xml:space="preserve">0.644</w:t>
      </w:r>
    </w:p>
    <w:p>
      <w:pPr>
        <w:pStyle w:val="BodyText"/>
      </w:pPr>
      <w:r>
        <w:t xml:space="preserve">0.073</w:t>
      </w:r>
    </w:p>
    <w:p>
      <w:pPr>
        <w:pStyle w:val="BodyText"/>
      </w:pPr>
      <w:r>
        <w:t xml:space="preserve">1995-01-26</w:t>
      </w:r>
    </w:p>
    <w:p>
      <w:pPr>
        <w:pStyle w:val="BodyText"/>
      </w:pPr>
      <w:r>
        <w:t xml:space="preserve">0.793</w:t>
      </w:r>
    </w:p>
    <w:p>
      <w:pPr>
        <w:pStyle w:val="BodyText"/>
      </w:pPr>
      <w:r>
        <w:t xml:space="preserve">0.075</w:t>
      </w:r>
    </w:p>
    <w:p>
      <w:pPr>
        <w:pStyle w:val="BodyText"/>
      </w:pPr>
      <w:r>
        <w:t xml:space="preserve">1995-01-27</w:t>
      </w:r>
    </w:p>
    <w:p>
      <w:pPr>
        <w:pStyle w:val="BodyText"/>
      </w:pPr>
      <w:r>
        <w:t xml:space="preserve">0.896</w:t>
      </w:r>
    </w:p>
    <w:p>
      <w:pPr>
        <w:pStyle w:val="BodyText"/>
      </w:pPr>
      <w:r>
        <w:t xml:space="preserve">0.077</w:t>
      </w:r>
    </w:p>
    <w:p>
      <w:pPr>
        <w:pStyle w:val="BodyText"/>
      </w:pPr>
      <w:r>
        <w:t xml:space="preserve">1995-01-28</w:t>
      </w:r>
    </w:p>
    <w:p>
      <w:pPr>
        <w:pStyle w:val="BodyText"/>
      </w:pPr>
      <w:r>
        <w:t xml:space="preserve">0.631</w:t>
      </w:r>
    </w:p>
    <w:p>
      <w:pPr>
        <w:pStyle w:val="BodyText"/>
      </w:pPr>
      <w:r>
        <w:t xml:space="preserve">0.079</w:t>
      </w:r>
    </w:p>
    <w:p>
      <w:pPr>
        <w:pStyle w:val="BodyText"/>
      </w:pPr>
      <w:r>
        <w:t xml:space="preserve">1995-01-29</w:t>
      </w:r>
    </w:p>
    <w:p>
      <w:pPr>
        <w:pStyle w:val="BodyText"/>
      </w:pPr>
      <w:r>
        <w:t xml:space="preserve">1.000</w:t>
      </w:r>
    </w:p>
    <w:p>
      <w:pPr>
        <w:pStyle w:val="BodyText"/>
      </w:pPr>
      <w:r>
        <w:t xml:space="preserve">0.081</w:t>
      </w:r>
    </w:p>
    <w:p>
      <w:pPr>
        <w:pStyle w:val="BodyText"/>
      </w:pPr>
      <w:r>
        <w:t xml:space="preserve">1995-01-30</w:t>
      </w:r>
    </w:p>
    <w:p>
      <w:pPr>
        <w:pStyle w:val="BodyText"/>
      </w:pPr>
      <w:r>
        <w:t xml:space="preserve">0.492</w:t>
      </w:r>
    </w:p>
    <w:p>
      <w:pPr>
        <w:pStyle w:val="BodyText"/>
      </w:pPr>
      <w:r>
        <w:t xml:space="preserve">0.492</w:t>
      </w:r>
    </w:p>
    <w:p>
      <w:pPr>
        <w:pStyle w:val="BodyText"/>
      </w:pPr>
      <w:r>
        <w:t xml:space="preserve">0.4428</w:t>
      </w:r>
    </w:p>
    <w:p>
      <w:pPr>
        <w:pStyle w:val="BodyText"/>
      </w:pPr>
      <w:r>
        <w:t xml:space="preserve">0.083</w:t>
      </w:r>
    </w:p>
    <w:p>
      <w:pPr>
        <w:pStyle w:val="BodyText"/>
      </w:pPr>
      <w:r>
        <w:t xml:space="preserve">1995-01-31</w:t>
      </w:r>
    </w:p>
    <w:p>
      <w:pPr>
        <w:pStyle w:val="BodyText"/>
      </w:pPr>
      <w:r>
        <w:t xml:space="preserve">0.377</w:t>
      </w:r>
    </w:p>
    <w:p>
      <w:pPr>
        <w:pStyle w:val="BodyText"/>
      </w:pPr>
      <w:r>
        <w:t xml:space="preserve">0.085</w:t>
      </w:r>
    </w:p>
    <w:p>
      <w:pPr>
        <w:pStyle w:val="BodyText"/>
      </w:pPr>
      <w:r>
        <w:t xml:space="preserve">1995-02-01</w:t>
      </w:r>
    </w:p>
    <w:p>
      <w:pPr>
        <w:pStyle w:val="BodyText"/>
      </w:pPr>
      <w:r>
        <w:t xml:space="preserve">1.670</w:t>
      </w:r>
    </w:p>
    <w:p>
      <w:pPr>
        <w:pStyle w:val="BodyText"/>
      </w:pPr>
      <w:r>
        <w:t xml:space="preserve">0.087</w:t>
      </w:r>
    </w:p>
    <w:p>
      <w:pPr>
        <w:pStyle w:val="BodyText"/>
      </w:pPr>
      <w:r>
        <w:t xml:space="preserve">1995-02-02</w:t>
      </w:r>
    </w:p>
    <w:p>
      <w:pPr>
        <w:pStyle w:val="BodyText"/>
      </w:pPr>
      <w:r>
        <w:t xml:space="preserve">0.448</w:t>
      </w:r>
    </w:p>
    <w:p>
      <w:pPr>
        <w:pStyle w:val="BodyText"/>
      </w:pPr>
      <w:r>
        <w:t xml:space="preserve">0.090</w:t>
      </w:r>
    </w:p>
    <w:p>
      <w:pPr>
        <w:pStyle w:val="BodyText"/>
      </w:pPr>
      <w:r>
        <w:t xml:space="preserve">1995-02-03</w:t>
      </w:r>
    </w:p>
    <w:p>
      <w:pPr>
        <w:pStyle w:val="BodyText"/>
      </w:pPr>
      <w:r>
        <w:t xml:space="preserve">0.237</w:t>
      </w:r>
    </w:p>
    <w:p>
      <w:pPr>
        <w:pStyle w:val="BodyText"/>
      </w:pPr>
      <w:r>
        <w:t xml:space="preserve">0.092</w:t>
      </w:r>
    </w:p>
    <w:p>
      <w:pPr>
        <w:pStyle w:val="BodyText"/>
      </w:pPr>
      <w:r>
        <w:t xml:space="preserve">1995-02-04</w:t>
      </w:r>
    </w:p>
    <w:p>
      <w:pPr>
        <w:pStyle w:val="BodyText"/>
      </w:pPr>
      <w:r>
        <w:t xml:space="preserve">0.163</w:t>
      </w:r>
    </w:p>
    <w:p>
      <w:pPr>
        <w:pStyle w:val="BodyText"/>
      </w:pPr>
      <w:r>
        <w:t xml:space="preserve">0.163</w:t>
      </w:r>
    </w:p>
    <w:p>
      <w:pPr>
        <w:pStyle w:val="BodyText"/>
      </w:pPr>
      <w:r>
        <w:t xml:space="preserve">0.1467</w:t>
      </w:r>
    </w:p>
    <w:p>
      <w:pPr>
        <w:pStyle w:val="BodyText"/>
      </w:pPr>
      <w:r>
        <w:t xml:space="preserve">0.094</w:t>
      </w:r>
    </w:p>
    <w:p>
      <w:pPr>
        <w:pStyle w:val="BodyText"/>
      </w:pPr>
      <w:r>
        <w:t xml:space="preserve">1995-02-05</w:t>
      </w:r>
    </w:p>
    <w:p>
      <w:pPr>
        <w:pStyle w:val="BodyText"/>
      </w:pPr>
      <w:r>
        <w:t xml:space="preserve">0.123</w:t>
      </w:r>
    </w:p>
    <w:p>
      <w:pPr>
        <w:pStyle w:val="BodyText"/>
      </w:pPr>
      <w:r>
        <w:t xml:space="preserve">0.096</w:t>
      </w:r>
    </w:p>
    <w:p>
      <w:pPr>
        <w:pStyle w:val="BodyText"/>
      </w:pPr>
      <w:r>
        <w:t xml:space="preserve">1995-02-06</w:t>
      </w:r>
    </w:p>
    <w:p>
      <w:pPr>
        <w:pStyle w:val="BodyText"/>
      </w:pPr>
      <w:r>
        <w:t xml:space="preserve">0.102</w:t>
      </w:r>
    </w:p>
    <w:p>
      <w:pPr>
        <w:pStyle w:val="BodyText"/>
      </w:pPr>
      <w:r>
        <w:t xml:space="preserve">0.098</w:t>
      </w:r>
    </w:p>
    <w:p>
      <w:pPr>
        <w:pStyle w:val="BodyText"/>
      </w:pPr>
      <w:r>
        <w:t xml:space="preserve">1995-02-07</w:t>
      </w:r>
    </w:p>
    <w:p>
      <w:pPr>
        <w:pStyle w:val="BodyText"/>
      </w:pPr>
      <w:r>
        <w:t xml:space="preserve">0.100</w:t>
      </w:r>
    </w:p>
    <w:p>
      <w:pPr>
        <w:pStyle w:val="BodyText"/>
      </w:pPr>
      <w:r>
        <w:t xml:space="preserve">0.100</w:t>
      </w:r>
    </w:p>
    <w:p>
      <w:pPr>
        <w:pStyle w:val="BodyText"/>
      </w:pPr>
      <w:r>
        <w:t xml:space="preserve">0.0900</w:t>
      </w:r>
    </w:p>
    <w:p>
      <w:pPr>
        <w:pStyle w:val="BodyText"/>
      </w:pPr>
      <w:r>
        <w:t xml:space="preserve">0.100</w:t>
      </w:r>
    </w:p>
    <w:p>
      <w:pPr>
        <w:pStyle w:val="BodyText"/>
      </w:pPr>
      <w:r>
        <w:t xml:space="preserve">1995-02-08</w:t>
      </w:r>
    </w:p>
    <w:p>
      <w:pPr>
        <w:pStyle w:val="BodyText"/>
      </w:pPr>
      <w:r>
        <w:t xml:space="preserve">0.151</w:t>
      </w:r>
    </w:p>
    <w:p>
      <w:pPr>
        <w:pStyle w:val="BodyText"/>
      </w:pPr>
      <w:r>
        <w:t xml:space="preserve">0.107</w:t>
      </w:r>
    </w:p>
    <w:p>
      <w:pPr>
        <w:pStyle w:val="BodyText"/>
      </w:pPr>
      <w:r>
        <w:t xml:space="preserve">1995-02-09</w:t>
      </w:r>
    </w:p>
    <w:p>
      <w:pPr>
        <w:pStyle w:val="BodyText"/>
      </w:pPr>
      <w:r>
        <w:t xml:space="preserve">0.178</w:t>
      </w:r>
    </w:p>
    <w:p>
      <w:pPr>
        <w:pStyle w:val="BodyText"/>
      </w:pPr>
      <w:r>
        <w:t xml:space="preserve">0.115</w:t>
      </w:r>
    </w:p>
    <w:bookmarkEnd w:id="21"/>
    <w:bookmarkStart w:id="22" w:name="results"/>
    <w:p>
      <w:pPr>
        <w:pStyle w:val="Heading1"/>
      </w:pPr>
      <w:r>
        <w:t xml:space="preserve">Results</w:t>
      </w:r>
    </w:p>
    <w:p>
      <w:pPr>
        <w:numPr>
          <w:ilvl w:val="0"/>
          <w:numId w:val="1002"/>
        </w:numPr>
      </w:pPr>
      <w:r>
        <w:t xml:space="preserve">The first and second turning points are found on day 1995-01-16 and day 1995-01-16 (Column 4,</w:t>
      </w:r>
      <w:r>
        <w:t xml:space="preserve"> </w:t>
      </w:r>
      <w:hyperlink w:anchor="table">
        <w:r>
          <w:rPr>
            <w:rStyle w:val="Hyperlink"/>
          </w:rPr>
          <w:t xml:space="preserve">Table 5.7</w:t>
        </w:r>
      </w:hyperlink>
      <w:r>
        <w:t xml:space="preserve">), respectively, and a linear interpolation is used to estimate the base flow at time steps (days) between these dates (Column 5,</w:t>
      </w:r>
      <w:r>
        <w:t xml:space="preserve"> </w:t>
      </w:r>
      <w:hyperlink w:anchor="table">
        <w:r>
          <w:rPr>
            <w:rStyle w:val="Hyperlink"/>
          </w:rPr>
          <w:t xml:space="preserve">Table 5.7</w:t>
        </w:r>
      </w:hyperlink>
      <w:r>
        <w:t xml:space="preserve">). The daily base flow separation line is subsequently calculated for the whole period by linear interpolation between all turning points.</w:t>
      </w:r>
    </w:p>
    <w:p>
      <w:pPr>
        <w:numPr>
          <w:ilvl w:val="0"/>
          <w:numId w:val="1002"/>
        </w:numPr>
      </w:pPr>
      <w:r>
        <w:t xml:space="preserve">The volume beneath the base flow line,</w:t>
      </w:r>
      <w:r>
        <w:t xml:space="preserve"> </w:t>
      </w:r>
      <m:oMath>
        <m:sSub>
          <m:e>
            <m:r>
              <m:t>V</m:t>
            </m:r>
          </m:e>
          <m:sub>
            <m:r>
              <m:t>b</m:t>
            </m:r>
            <m:r>
              <m:t>a</m:t>
            </m:r>
            <m:r>
              <m:t>s</m:t>
            </m:r>
            <m:r>
              <m:t>e</m:t>
            </m:r>
          </m:sub>
        </m:sSub>
      </m:oMath>
      <w:r>
        <w:t xml:space="preserve">, for 1996 is found to be 348</w:t>
      </w:r>
      <w:r>
        <w:t xml:space="preserve"> </w:t>
      </w:r>
      <w:r>
        <w:t xml:space="preserve">494.5</w:t>
      </w:r>
      <w:r>
        <w:t xml:space="preserve"> </w:t>
      </w:r>
      <w:r>
        <w:t xml:space="preserve">m</w:t>
      </w:r>
      <w:r>
        <w:t xml:space="preserve">3</w:t>
      </w:r>
      <w:r>
        <w:t xml:space="preserve">, whereas the volume of the total flow,</w:t>
      </w:r>
      <w:r>
        <w:t xml:space="preserve"> </w:t>
      </w:r>
      <m:oMath>
        <m:sSub>
          <m:e>
            <m:r>
              <m:t>V</m:t>
            </m:r>
          </m:e>
          <m:sub>
            <m:r>
              <m:t>t</m:t>
            </m:r>
            <m:r>
              <m:t>o</m:t>
            </m:r>
            <m:r>
              <m:t>t</m:t>
            </m:r>
            <m:r>
              <m:t>a</m:t>
            </m:r>
            <m:r>
              <m:t>l</m:t>
            </m:r>
          </m:sub>
        </m:sSub>
      </m:oMath>
      <w:r>
        <w:t xml:space="preserve">, is 1</w:t>
      </w:r>
      <w:r>
        <w:t xml:space="preserve"> </w:t>
      </w:r>
      <w:r>
        <w:t xml:space="preserve">721</w:t>
      </w:r>
      <w:r>
        <w:t xml:space="preserve"> </w:t>
      </w:r>
      <w:r>
        <w:t xml:space="preserve">693</w:t>
      </w:r>
      <w:r>
        <w:t xml:space="preserve"> </w:t>
      </w:r>
      <w:r>
        <w:t xml:space="preserve">m</w:t>
      </w:r>
      <w:r>
        <w:t xml:space="preserve">3</w:t>
      </w:r>
      <w:r>
        <w:t xml:space="preserve">. The resultant BFI is 0.20. The base flow separation line for River Ray in 1996 is shown in Figure 5.4 of the book.</w:t>
      </w:r>
    </w:p>
    <w:bookmarkEnd w:id="22"/>
    <w:bookmarkStart w:id="24" w:name="fast-track"/>
    <w:p>
      <w:pPr>
        <w:pStyle w:val="Heading1"/>
      </w:pPr>
      <w:r>
        <w:t xml:space="preserve">Fast Track</w:t>
      </w:r>
    </w:p>
    <w:p>
      <w:pPr>
        <w:pStyle w:val="FirstParagraph"/>
      </w:pPr>
      <w:r>
        <w:t xml:space="preserve">The base flow for a given time series can also be calculated directly using the</w:t>
      </w:r>
      <w:r>
        <w:t xml:space="preserve"> </w:t>
      </w:r>
      <w:r>
        <w:t xml:space="preserve">function</w:t>
      </w:r>
      <w:r>
        <w:t xml:space="preserve"> </w:t>
      </w:r>
      <w:r>
        <w:rPr>
          <w:rStyle w:val="VerbatimChar"/>
        </w:rPr>
        <w:t xml:space="preserve">baseflow()</w:t>
      </w:r>
      <w:r>
        <w:t xml:space="preserve">, optionally with a different choice of the block length (</w:t>
      </w:r>
      <m:oMath>
        <m:r>
          <m:t>N</m:t>
        </m:r>
        <m:r>
          <m:t>=</m:t>
        </m:r>
        <m:r>
          <m:t>x</m:t>
        </m:r>
      </m:oMath>
      <w:r>
        <w:t xml:space="preserve"> </w:t>
      </w:r>
      <w:r>
        <w:t xml:space="preserve">days) or</w:t>
      </w:r>
      <w:r>
        <w:t xml:space="preserve"> </w:t>
      </w:r>
      <w:r>
        <w:t xml:space="preserve">the turning point factor or parameter (</w:t>
      </w:r>
      <m:oMath>
        <m:r>
          <m:t>T</m:t>
        </m:r>
        <m:r>
          <m:t>P</m:t>
        </m:r>
      </m:oMath>
      <w:r>
        <w:t xml:space="preserve">) for the central value. The default</w:t>
      </w:r>
      <w:r>
        <w:t xml:space="preserve"> </w:t>
      </w:r>
      <w:r>
        <w:t xml:space="preserve">values are</w:t>
      </w:r>
      <w:r>
        <w:t xml:space="preserve"> </w:t>
      </w:r>
      <w:r>
        <w:rPr>
          <w:rStyle w:val="VerbatimChar"/>
        </w:rPr>
        <w:t xml:space="preserve">tp.factor = 0.9</w:t>
      </w:r>
      <w:r>
        <w:t xml:space="preserve"> </w:t>
      </w:r>
      <w:r>
        <w:t xml:space="preserve">and</w:t>
      </w:r>
      <w:r>
        <w:t xml:space="preserve"> </w:t>
      </w:r>
      <w:r>
        <w:rPr>
          <w:rStyle w:val="VerbatimChar"/>
        </w:rPr>
        <w:t xml:space="preserve">block.len = 5</w:t>
      </w:r>
      <w:r>
        <w:t xml:space="preserve">, which can be adopted to the</w:t>
      </w:r>
      <w:r>
        <w:t xml:space="preserve"> </w:t>
      </w:r>
      <w:r>
        <w:t xml:space="preserve">type of flow regime studied and changed accordingly by the user.</w:t>
      </w:r>
    </w:p>
    <w:p>
      <w:pPr>
        <w:pStyle w:val="SourceCode"/>
      </w:pPr>
      <w:r>
        <w:rPr>
          <w:rStyle w:val="NormalTok"/>
        </w:rPr>
        <w:t xml:space="preserve">bf </w:t>
      </w:r>
      <w:r>
        <w:rPr>
          <w:rStyle w:val="OtherTok"/>
        </w:rPr>
        <w:t xml:space="preserve">&lt;-</w:t>
      </w:r>
      <w:r>
        <w:rPr>
          <w:rStyle w:val="NormalTok"/>
        </w:rPr>
        <w:t xml:space="preserve"> ray </w:t>
      </w:r>
      <w:r>
        <w:rPr>
          <w:rStyle w:val="SpecialCharTok"/>
        </w:rPr>
        <w:t xml:space="preserve">%&gt;%</w:t>
      </w:r>
      <w:r>
        <w:br/>
      </w:r>
      <w:r>
        <w:rPr>
          <w:rStyle w:val="NormalTok"/>
        </w:rPr>
        <w:t xml:space="preserve">  </w:t>
      </w:r>
      <w:r>
        <w:rPr>
          <w:rStyle w:val="FunctionTok"/>
        </w:rPr>
        <w:t xml:space="preserve">select</w:t>
      </w:r>
      <w:r>
        <w:rPr>
          <w:rStyle w:val="NormalTok"/>
        </w:rPr>
        <w:t xml:space="preserve">(time, discharge)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baseflow =</w:t>
      </w:r>
      <w:r>
        <w:rPr>
          <w:rStyle w:val="NormalTok"/>
        </w:rPr>
        <w:t xml:space="preserve"> </w:t>
      </w:r>
      <w:r>
        <w:rPr>
          <w:rStyle w:val="FunctionTok"/>
        </w:rPr>
        <w:t xml:space="preserve">baseflow</w:t>
      </w:r>
      <w:r>
        <w:rPr>
          <w:rStyle w:val="NormalTok"/>
        </w:rPr>
        <w:t xml:space="preserve">(discharge, </w:t>
      </w:r>
      <w:r>
        <w:rPr>
          <w:rStyle w:val="AttributeTok"/>
        </w:rPr>
        <w:t xml:space="preserve">tp.factor =</w:t>
      </w:r>
      <w:r>
        <w:rPr>
          <w:rStyle w:val="NormalTok"/>
        </w:rPr>
        <w:t xml:space="preserve"> </w:t>
      </w:r>
      <w:r>
        <w:rPr>
          <w:rStyle w:val="FloatTok"/>
        </w:rPr>
        <w:t xml:space="preserve">0.9</w:t>
      </w:r>
      <w:r>
        <w:rPr>
          <w:rStyle w:val="NormalTok"/>
        </w:rPr>
        <w:t xml:space="preserve">, </w:t>
      </w:r>
      <w:r>
        <w:rPr>
          <w:rStyle w:val="AttributeTok"/>
        </w:rPr>
        <w:t xml:space="preserve">block.len =</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year</w:t>
      </w:r>
      <w:r>
        <w:rPr>
          <w:rStyle w:val="NormalTok"/>
        </w:rPr>
        <w:t xml:space="preserve">(time) </w:t>
      </w:r>
      <w:r>
        <w:rPr>
          <w:rStyle w:val="SpecialCharTok"/>
        </w:rPr>
        <w:t xml:space="preserve">==</w:t>
      </w:r>
      <w:r>
        <w:rPr>
          <w:rStyle w:val="NormalTok"/>
        </w:rPr>
        <w:t xml:space="preserve"> </w:t>
      </w:r>
      <w:r>
        <w:rPr>
          <w:rStyle w:val="DecValTok"/>
        </w:rPr>
        <w:t xml:space="preserve">1996</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366 x 3</w:t>
      </w:r>
      <w:r>
        <w:br/>
      </w:r>
      <w:r>
        <w:rPr>
          <w:rStyle w:val="VerbatimChar"/>
        </w:rPr>
        <w:t xml:space="preserve">##    time       discharge baseflow</w:t>
      </w:r>
      <w:r>
        <w:br/>
      </w:r>
      <w:r>
        <w:rPr>
          <w:rStyle w:val="VerbatimChar"/>
        </w:rPr>
        <w:t xml:space="preserve">##    &lt;date&gt;         &lt;dbl&gt;    &lt;dbl&gt;</w:t>
      </w:r>
      <w:r>
        <w:br/>
      </w:r>
      <w:r>
        <w:rPr>
          <w:rStyle w:val="VerbatimChar"/>
        </w:rPr>
        <w:t xml:space="preserve">##  1 1996-01-01     0.19    0.0332</w:t>
      </w:r>
      <w:r>
        <w:br/>
      </w:r>
      <w:r>
        <w:rPr>
          <w:rStyle w:val="VerbatimChar"/>
        </w:rPr>
        <w:t xml:space="preserve">##  2 1996-01-02     0.224   0.0326</w:t>
      </w:r>
      <w:r>
        <w:br/>
      </w:r>
      <w:r>
        <w:rPr>
          <w:rStyle w:val="VerbatimChar"/>
        </w:rPr>
        <w:t xml:space="preserve">##  3 1996-01-03     0.189   0.0320</w:t>
      </w:r>
      <w:r>
        <w:br/>
      </w:r>
      <w:r>
        <w:rPr>
          <w:rStyle w:val="VerbatimChar"/>
        </w:rPr>
        <w:t xml:space="preserve">##  4 1996-01-04     0.145   0.0314</w:t>
      </w:r>
      <w:r>
        <w:br/>
      </w:r>
      <w:r>
        <w:rPr>
          <w:rStyle w:val="VerbatimChar"/>
        </w:rPr>
        <w:t xml:space="preserve">##  5 1996-01-05     0.221   0.0308</w:t>
      </w:r>
      <w:r>
        <w:br/>
      </w:r>
      <w:r>
        <w:rPr>
          <w:rStyle w:val="VerbatimChar"/>
        </w:rPr>
        <w:t xml:space="preserve">##  6 1996-01-06     0.385   0.0302</w:t>
      </w:r>
      <w:r>
        <w:br/>
      </w:r>
      <w:r>
        <w:rPr>
          <w:rStyle w:val="VerbatimChar"/>
        </w:rPr>
        <w:t xml:space="preserve">##  7 1996-01-07     0.567   0.0296</w:t>
      </w:r>
      <w:r>
        <w:br/>
      </w:r>
      <w:r>
        <w:rPr>
          <w:rStyle w:val="VerbatimChar"/>
        </w:rPr>
        <w:t xml:space="preserve">##  8 1996-01-08     0.463   0.0291</w:t>
      </w:r>
      <w:r>
        <w:br/>
      </w:r>
      <w:r>
        <w:rPr>
          <w:rStyle w:val="VerbatimChar"/>
        </w:rPr>
        <w:t xml:space="preserve">##  9 1996-01-09     1.38    0.0285</w:t>
      </w:r>
      <w:r>
        <w:br/>
      </w:r>
      <w:r>
        <w:rPr>
          <w:rStyle w:val="VerbatimChar"/>
        </w:rPr>
        <w:t xml:space="preserve">## 10 1996-01-10     0.475   0.0279</w:t>
      </w:r>
      <w:r>
        <w:br/>
      </w:r>
      <w:r>
        <w:rPr>
          <w:rStyle w:val="VerbatimChar"/>
        </w:rPr>
        <w:t xml:space="preserve">## # … with 356 more rows</w:t>
      </w:r>
    </w:p>
    <w:p>
      <w:pPr>
        <w:pStyle w:val="CaptionedFigure"/>
      </w:pPr>
      <w:r>
        <w:drawing>
          <wp:inline>
            <wp:extent cx="4620126" cy="3696101"/>
            <wp:effectExtent b="0" l="0" r="0" t="0"/>
            <wp:docPr descr="Figure 5.4 Annual recorded hydrograph and calculated continuous base flow line for UK river Ray in year 1996 based on the BFI separation procedure (Worked Example 5.3)." title="" id="1" name="Picture"/>
            <a:graphic>
              <a:graphicData uri="http://schemas.openxmlformats.org/drawingml/2006/picture">
                <pic:pic>
                  <pic:nvPicPr>
                    <pic:cNvPr descr="5-4_base_flow_index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Annual recorded hydrograph and calculated continuous base flow line for UK river Ray in year 1996 based on the BFI separation procedure (Worked Example 5.3).</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453bf3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7">
    <w:nsid w:val="69b462f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Flow Index: Worked example 5.4</dc:title>
  <dc:creator/>
  <cp:keywords/>
  <dcterms:created xsi:type="dcterms:W3CDTF">2021-12-15T20:43:06Z</dcterms:created>
  <dcterms:modified xsi:type="dcterms:W3CDTF">2021-12-15T20:43:06Z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ies>
</file>