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F766E"/>
          <w:sz w:val="52"/>
          <w:szCs w:val="52"/>
        </w:rPr>
        <w:t xml:space="preserve">SiteSafe Pro</w:t>
      </w:r>
    </w:p>
    <w:p>
      <w:pPr>
        <w:spacing w:after="100"/>
        <w:jc w:val="center"/>
      </w:pPr>
      <w:r>
        <w:rPr>
          <w:rFonts w:ascii="Arial" w:cs="Arial" w:eastAsia="Arial" w:hAnsi="Arial"/>
          <w:color w:val="1A1A2E"/>
          <w:sz w:val="36"/>
          <w:szCs w:val="36"/>
        </w:rPr>
        <w:t xml:space="preserve">Frequently Asked Questions</w:t>
      </w:r>
    </w:p>
    <w:p>
      <w:pPr>
        <w:spacing w:after="600"/>
        <w:jc w:val="center"/>
      </w:pPr>
      <w:r>
        <w:rPr>
          <w:rFonts w:ascii="Arial" w:cs="Arial" w:eastAsia="Arial" w:hAnsi="Arial"/>
          <w:color w:val="6B7280"/>
          <w:sz w:val="22"/>
          <w:szCs w:val="22"/>
        </w:rPr>
        <w:t xml:space="preserve">UK Construction Health &amp; Safety Management Platform</w:t>
      </w:r>
    </w:p>
    <w:p>
      <w:pPr>
        <w:spacing w:after="200"/>
        <w:jc w:val="center"/>
      </w:pPr>
      <w:r>
        <w:rPr>
          <w:rFonts w:ascii="Arial" w:cs="Arial" w:eastAsia="Arial" w:hAnsi="Arial"/>
          <w:color w:val="6B7280"/>
          <w:sz w:val="20"/>
          <w:szCs w:val="20"/>
        </w:rPr>
        <w:t xml:space="preserve">Version 1.0 — February 2026</w:t>
      </w:r>
    </w:p>
    <w:p>
      <w:r>
        <w:br/>
      </w:r>
    </w:p>
    <w:p>
      <w:pPr>
        <w:pBdr>
          <w:bottom w:val="single" w:color="0F766E" w:sz="2"/>
        </w:pBdr>
        <w:spacing w:before="400" w:after="200"/>
      </w:pPr>
      <w:r>
        <w:rPr>
          <w:rFonts w:ascii="Arial" w:cs="Arial" w:eastAsia="Arial" w:hAnsi="Arial"/>
          <w:b/>
          <w:bCs/>
          <w:color w:val="1A1A2E"/>
          <w:sz w:val="28"/>
          <w:szCs w:val="28"/>
        </w:rPr>
        <w:t xml:space="preserve">General</w:t>
      </w:r>
    </w:p>
    <w:p>
      <w:pPr>
        <w:spacing w:before="280" w:after="80"/>
      </w:pPr>
      <w:r>
        <w:rPr>
          <w:rFonts w:ascii="Arial" w:cs="Arial" w:eastAsia="Arial" w:hAnsi="Arial"/>
          <w:b/>
          <w:bCs/>
          <w:color w:val="0F766E"/>
          <w:sz w:val="22"/>
          <w:szCs w:val="22"/>
        </w:rPr>
        <w:t xml:space="preserve">What is SiteSafe Pro?</w:t>
      </w:r>
    </w:p>
    <w:p>
      <w:pPr>
        <w:spacing w:after="200"/>
      </w:pPr>
      <w:r>
        <w:rPr>
          <w:rFonts w:ascii="Arial" w:cs="Arial" w:eastAsia="Arial" w:hAnsi="Arial"/>
          <w:color w:val="374151"/>
          <w:sz w:val="21"/>
          <w:szCs w:val="21"/>
        </w:rPr>
        <w:t xml:space="preserve">SiteSafe Pro is a cloud-based health and safety management platform built specifically for UK construction companies. It replaces paper-based systems, spreadsheets, and shared drives with a single digital platform covering document management, RAMS, permits to work, site access, inspections, incidents, toolbox talks, contractor compliance, and more. It works on any device — desktop, tablet, or phone — and includes a Progressive Web App (PWA) for installation on mobile devices.</w:t>
      </w:r>
    </w:p>
    <w:p>
      <w:pPr>
        <w:spacing w:before="280" w:after="80"/>
      </w:pPr>
      <w:r>
        <w:rPr>
          <w:rFonts w:ascii="Arial" w:cs="Arial" w:eastAsia="Arial" w:hAnsi="Arial"/>
          <w:b/>
          <w:bCs/>
          <w:color w:val="0F766E"/>
          <w:sz w:val="22"/>
          <w:szCs w:val="22"/>
        </w:rPr>
        <w:t xml:space="preserve">Who is SiteSafe Pro designed for?</w:t>
      </w:r>
    </w:p>
    <w:p>
      <w:pPr>
        <w:spacing w:after="200"/>
      </w:pPr>
      <w:r>
        <w:rPr>
          <w:rFonts w:ascii="Arial" w:cs="Arial" w:eastAsia="Arial" w:hAnsi="Arial"/>
          <w:color w:val="374151"/>
          <w:sz w:val="21"/>
          <w:szCs w:val="21"/>
        </w:rPr>
        <w:t xml:space="preserve">SiteSafe Pro is designed for UK construction SMEs — from sole traders running one project to mid-size contractors managing multiple sites. The typical users are site managers, project managers, H&amp;S managers, and company directors. Contractors and subcontractors can also be invited to upload documents, sign RAMS, and complete site inductions.</w:t>
      </w:r>
    </w:p>
    <w:p>
      <w:pPr>
        <w:spacing w:before="280" w:after="80"/>
      </w:pPr>
      <w:r>
        <w:rPr>
          <w:rFonts w:ascii="Arial" w:cs="Arial" w:eastAsia="Arial" w:hAnsi="Arial"/>
          <w:b/>
          <w:bCs/>
          <w:color w:val="0F766E"/>
          <w:sz w:val="22"/>
          <w:szCs w:val="22"/>
        </w:rPr>
        <w:t xml:space="preserve">Is SiteSafe Pro compliant with UK legislation?</w:t>
      </w:r>
    </w:p>
    <w:p>
      <w:pPr>
        <w:spacing w:after="200"/>
      </w:pPr>
      <w:r>
        <w:rPr>
          <w:rFonts w:ascii="Arial" w:cs="Arial" w:eastAsia="Arial" w:hAnsi="Arial"/>
          <w:color w:val="374151"/>
          <w:sz w:val="21"/>
          <w:szCs w:val="21"/>
        </w:rPr>
        <w:t xml:space="preserve">Yes. SiteSafe Pro is built around UK construction health and safety legislation including CDM 2015, the Health and Safety at Work Act 1974, the Work at Height Regulations 2005, COSHH Regulations 2002, and RIDDOR 2013. The pre-construction checklist, RAMS builder, permit types, and inspection categories all reference the correct UK regulatory framework.</w:t>
      </w:r>
    </w:p>
    <w:p>
      <w:pPr>
        <w:spacing w:before="280" w:after="80"/>
      </w:pPr>
      <w:r>
        <w:rPr>
          <w:rFonts w:ascii="Arial" w:cs="Arial" w:eastAsia="Arial" w:hAnsi="Arial"/>
          <w:b/>
          <w:bCs/>
          <w:color w:val="0F766E"/>
          <w:sz w:val="22"/>
          <w:szCs w:val="22"/>
        </w:rPr>
        <w:t xml:space="preserve">Can I use SiteSafe Pro on my phone?</w:t>
      </w:r>
    </w:p>
    <w:p>
      <w:pPr>
        <w:spacing w:after="200"/>
      </w:pPr>
      <w:r>
        <w:rPr>
          <w:rFonts w:ascii="Arial" w:cs="Arial" w:eastAsia="Arial" w:hAnsi="Arial"/>
          <w:color w:val="374151"/>
          <w:sz w:val="21"/>
          <w:szCs w:val="21"/>
        </w:rPr>
        <w:t xml:space="preserve">Yes. SiteSafe Pro is fully responsive and works in any modern web browser on mobile. You can also install it as a Progressive Web App (PWA) by visiting the Install page or tapping the install prompt in your browser. The PWA gives you an app-like experience with a home screen icon and standalone window.</w:t>
      </w:r>
    </w:p>
    <w:p>
      <w:pPr>
        <w:spacing w:before="280" w:after="80"/>
      </w:pPr>
      <w:r>
        <w:rPr>
          <w:rFonts w:ascii="Arial" w:cs="Arial" w:eastAsia="Arial" w:hAnsi="Arial"/>
          <w:b/>
          <w:bCs/>
          <w:color w:val="0F766E"/>
          <w:sz w:val="22"/>
          <w:szCs w:val="22"/>
        </w:rPr>
        <w:t xml:space="preserve">Is my data secure?</w:t>
      </w:r>
    </w:p>
    <w:p>
      <w:pPr>
        <w:spacing w:after="200"/>
      </w:pPr>
      <w:r>
        <w:rPr>
          <w:rFonts w:ascii="Arial" w:cs="Arial" w:eastAsia="Arial" w:hAnsi="Arial"/>
          <w:color w:val="374151"/>
          <w:sz w:val="21"/>
          <w:szCs w:val="21"/>
        </w:rPr>
        <w:t xml:space="preserve">SiteSafe Pro uses Supabase (built on PostgreSQL) with Row Level Security (RLS) ensuring users can only access data within their own organisation. All data is encrypted in transit (HTTPS/TLS) and at rest. Authentication is handled via Supabase Auth with secure password hashing. Files are stored in Supabase Storage with organisation-scoped access policies.</w:t>
      </w:r>
    </w:p>
    <w:p>
      <w:pPr>
        <w:pBdr>
          <w:bottom w:val="single" w:color="0F766E" w:sz="2"/>
        </w:pBdr>
        <w:spacing w:before="400" w:after="200"/>
      </w:pPr>
      <w:r>
        <w:rPr>
          <w:rFonts w:ascii="Arial" w:cs="Arial" w:eastAsia="Arial" w:hAnsi="Arial"/>
          <w:b/>
          <w:bCs/>
          <w:color w:val="1A1A2E"/>
          <w:sz w:val="28"/>
          <w:szCs w:val="28"/>
        </w:rPr>
        <w:t xml:space="preserve">Pricing &amp; Plans</w:t>
      </w:r>
    </w:p>
    <w:p>
      <w:pPr>
        <w:spacing w:before="280" w:after="80"/>
      </w:pPr>
      <w:r>
        <w:rPr>
          <w:rFonts w:ascii="Arial" w:cs="Arial" w:eastAsia="Arial" w:hAnsi="Arial"/>
          <w:b/>
          <w:bCs/>
          <w:color w:val="0F766E"/>
          <w:sz w:val="22"/>
          <w:szCs w:val="22"/>
        </w:rPr>
        <w:t xml:space="preserve">What plans are available?</w:t>
      </w:r>
    </w:p>
    <w:p>
      <w:pPr>
        <w:spacing w:after="200"/>
      </w:pPr>
      <w:r>
        <w:rPr>
          <w:rFonts w:ascii="Arial" w:cs="Arial" w:eastAsia="Arial" w:hAnsi="Arial"/>
          <w:color w:val="374151"/>
          <w:sz w:val="21"/>
          <w:szCs w:val="21"/>
        </w:rPr>
        <w:t xml:space="preserve">There are three plans: Starter (£49/month) — 1 active project, 5GB storage, document management, e-signatures, QR site access, and inductions. Professional (£99/month) — up to 5 projects, 25GB storage, plus permits, toolbox talks, inspections, incidents, COSHH register, RAMS workflow, and compliance calendar. Enterprise (£199/month) — unlimited projects, 100GB storage, client portal, AI document analysis, custom branding, API access, and a dedicated account manager.</w:t>
      </w:r>
    </w:p>
    <w:p>
      <w:pPr>
        <w:spacing w:before="280" w:after="80"/>
      </w:pPr>
      <w:r>
        <w:rPr>
          <w:rFonts w:ascii="Arial" w:cs="Arial" w:eastAsia="Arial" w:hAnsi="Arial"/>
          <w:b/>
          <w:bCs/>
          <w:color w:val="0F766E"/>
          <w:sz w:val="22"/>
          <w:szCs w:val="22"/>
        </w:rPr>
        <w:t xml:space="preserve">Is there a free trial?</w:t>
      </w:r>
    </w:p>
    <w:p>
      <w:pPr>
        <w:spacing w:after="200"/>
      </w:pPr>
      <w:r>
        <w:rPr>
          <w:rFonts w:ascii="Arial" w:cs="Arial" w:eastAsia="Arial" w:hAnsi="Arial"/>
          <w:color w:val="374151"/>
          <w:sz w:val="21"/>
          <w:szCs w:val="21"/>
        </w:rPr>
        <w:t xml:space="preserve">Yes. All new accounts start with a free trial period so you can explore the platform before committing. You can upgrade, downgrade, or cancel at any time from the Settings page.</w:t>
      </w:r>
    </w:p>
    <w:p>
      <w:pPr>
        <w:spacing w:before="280" w:after="80"/>
      </w:pPr>
      <w:r>
        <w:rPr>
          <w:rFonts w:ascii="Arial" w:cs="Arial" w:eastAsia="Arial" w:hAnsi="Arial"/>
          <w:b/>
          <w:bCs/>
          <w:color w:val="0F766E"/>
          <w:sz w:val="22"/>
          <w:szCs w:val="22"/>
        </w:rPr>
        <w:t xml:space="preserve">Can I change my plan later?</w:t>
      </w:r>
    </w:p>
    <w:p>
      <w:pPr>
        <w:spacing w:after="200"/>
      </w:pPr>
      <w:r>
        <w:rPr>
          <w:rFonts w:ascii="Arial" w:cs="Arial" w:eastAsia="Arial" w:hAnsi="Arial"/>
          <w:color w:val="374151"/>
          <w:sz w:val="21"/>
          <w:szCs w:val="21"/>
        </w:rPr>
        <w:t xml:space="preserve">Yes. You can upgrade or downgrade at any time from Settings &gt; Subscription. Upgrades take effect immediately. Downgrades take effect at the end of your current billing period. If you downgrade and exceed the new plan’s project limit, your existing projects remain but you cannot create new ones until you are within the limit.</w:t>
      </w:r>
    </w:p>
    <w:p>
      <w:pPr>
        <w:spacing w:before="280" w:after="80"/>
      </w:pPr>
      <w:r>
        <w:rPr>
          <w:rFonts w:ascii="Arial" w:cs="Arial" w:eastAsia="Arial" w:hAnsi="Arial"/>
          <w:b/>
          <w:bCs/>
          <w:color w:val="0F766E"/>
          <w:sz w:val="22"/>
          <w:szCs w:val="22"/>
        </w:rPr>
        <w:t xml:space="preserve">How does billing work?</w:t>
      </w:r>
    </w:p>
    <w:p>
      <w:pPr>
        <w:spacing w:after="200"/>
      </w:pPr>
      <w:r>
        <w:rPr>
          <w:rFonts w:ascii="Arial" w:cs="Arial" w:eastAsia="Arial" w:hAnsi="Arial"/>
          <w:color w:val="374151"/>
          <w:sz w:val="21"/>
          <w:szCs w:val="21"/>
        </w:rPr>
        <w:t xml:space="preserve">Billing is monthly via Stripe. You can manage your payment method, view invoices, and cancel your subscription from the Stripe customer portal, accessible via Settings &gt; Subscription &gt; Manage Billing.</w:t>
      </w:r>
    </w:p>
    <w:p>
      <w:pPr>
        <w:pBdr>
          <w:bottom w:val="single" w:color="0F766E" w:sz="2"/>
        </w:pBdr>
        <w:spacing w:before="400" w:after="200"/>
      </w:pPr>
      <w:r>
        <w:rPr>
          <w:rFonts w:ascii="Arial" w:cs="Arial" w:eastAsia="Arial" w:hAnsi="Arial"/>
          <w:b/>
          <w:bCs/>
          <w:color w:val="1A1A2E"/>
          <w:sz w:val="28"/>
          <w:szCs w:val="28"/>
        </w:rPr>
        <w:t xml:space="preserve">Getting Started</w:t>
      </w:r>
    </w:p>
    <w:p>
      <w:pPr>
        <w:spacing w:before="280" w:after="80"/>
      </w:pPr>
      <w:r>
        <w:rPr>
          <w:rFonts w:ascii="Arial" w:cs="Arial" w:eastAsia="Arial" w:hAnsi="Arial"/>
          <w:b/>
          <w:bCs/>
          <w:color w:val="0F766E"/>
          <w:sz w:val="22"/>
          <w:szCs w:val="22"/>
        </w:rPr>
        <w:t xml:space="preserve">How do I create an account?</w:t>
      </w:r>
    </w:p>
    <w:p>
      <w:pPr>
        <w:spacing w:after="200"/>
      </w:pPr>
      <w:r>
        <w:rPr>
          <w:rFonts w:ascii="Arial" w:cs="Arial" w:eastAsia="Arial" w:hAnsi="Arial"/>
          <w:color w:val="374151"/>
          <w:sz w:val="21"/>
          <w:szCs w:val="21"/>
        </w:rPr>
        <w:t xml:space="preserve">Visit the SiteSafe Pro website and click Sign Up. Enter your name, email, phone number, and create a password. After signing up, you will be guided through an onboarding flow where you create your organisation and configure your first project.</w:t>
      </w:r>
    </w:p>
    <w:p>
      <w:pPr>
        <w:spacing w:before="280" w:after="80"/>
      </w:pPr>
      <w:r>
        <w:rPr>
          <w:rFonts w:ascii="Arial" w:cs="Arial" w:eastAsia="Arial" w:hAnsi="Arial"/>
          <w:b/>
          <w:bCs/>
          <w:color w:val="0F766E"/>
          <w:sz w:val="22"/>
          <w:szCs w:val="22"/>
        </w:rPr>
        <w:t xml:space="preserve">What happens during onboarding?</w:t>
      </w:r>
    </w:p>
    <w:p>
      <w:pPr>
        <w:spacing w:after="200"/>
      </w:pPr>
      <w:r>
        <w:rPr>
          <w:rFonts w:ascii="Arial" w:cs="Arial" w:eastAsia="Arial" w:hAnsi="Arial"/>
          <w:color w:val="374151"/>
          <w:sz w:val="21"/>
          <w:szCs w:val="21"/>
        </w:rPr>
        <w:t xml:space="preserve">The onboarding wizard guides you through four steps: creating your organisation (company name, logo), inviting team members, creating your first project (name, address, client, dates), and selecting your subscription plan. You can skip steps and return to them later.</w:t>
      </w:r>
    </w:p>
    <w:p>
      <w:pPr>
        <w:spacing w:before="280" w:after="80"/>
      </w:pPr>
      <w:r>
        <w:rPr>
          <w:rFonts w:ascii="Arial" w:cs="Arial" w:eastAsia="Arial" w:hAnsi="Arial"/>
          <w:b/>
          <w:bCs/>
          <w:color w:val="0F766E"/>
          <w:sz w:val="22"/>
          <w:szCs w:val="22"/>
        </w:rPr>
        <w:t xml:space="preserve">How do I create a project?</w:t>
      </w:r>
    </w:p>
    <w:p>
      <w:pPr>
        <w:spacing w:after="200"/>
      </w:pPr>
      <w:r>
        <w:rPr>
          <w:rFonts w:ascii="Arial" w:cs="Arial" w:eastAsia="Arial" w:hAnsi="Arial"/>
          <w:color w:val="374151"/>
          <w:sz w:val="21"/>
          <w:szCs w:val="21"/>
        </w:rPr>
        <w:t xml:space="preserve">Go to Projects &gt; New Project. Enter the project name, address, client name, start and end dates, and a description. The project is created in ‘setup’ status. Before it can go live, you must complete the pre-construction compliance checklist (F10, asbestos survey, PCI, etc.).</w:t>
      </w:r>
    </w:p>
    <w:p>
      <w:pPr>
        <w:spacing w:before="280" w:after="80"/>
      </w:pPr>
      <w:r>
        <w:rPr>
          <w:rFonts w:ascii="Arial" w:cs="Arial" w:eastAsia="Arial" w:hAnsi="Arial"/>
          <w:b/>
          <w:bCs/>
          <w:color w:val="0F766E"/>
          <w:sz w:val="22"/>
          <w:szCs w:val="22"/>
        </w:rPr>
        <w:t xml:space="preserve">What is the pre-construction compliance checklist?</w:t>
      </w:r>
    </w:p>
    <w:p>
      <w:pPr>
        <w:spacing w:after="200"/>
      </w:pPr>
      <w:r>
        <w:rPr>
          <w:rFonts w:ascii="Arial" w:cs="Arial" w:eastAsia="Arial" w:hAnsi="Arial"/>
          <w:color w:val="374151"/>
          <w:sz w:val="21"/>
          <w:szCs w:val="21"/>
        </w:rPr>
        <w:t xml:space="preserve">When a new project is created, it starts in ‘setup’ mode. You must satisfy five pre-construction requirements before the site can go live: (1) F10 Notification to HSE — upload, confirm submitted, or declare exempt; (2) Asbestos R&amp;D Survey — upload or exempt for new builds; (3) Schedule of Cleanliness — if asbestos removal took place; (4) Asbestos Consignment Note — for asbestos waste disposal; (5) Pre-Construction Information (PCI). Once all five are satisfied, you can click Go Live. The system then auto-generates site-specific documents from your template library.</w:t>
      </w:r>
    </w:p>
    <w:p>
      <w:pPr>
        <w:pBdr>
          <w:bottom w:val="single" w:color="0F766E" w:sz="2"/>
        </w:pBdr>
        <w:spacing w:before="400" w:after="200"/>
      </w:pPr>
      <w:r>
        <w:rPr>
          <w:rFonts w:ascii="Arial" w:cs="Arial" w:eastAsia="Arial" w:hAnsi="Arial"/>
          <w:b/>
          <w:bCs/>
          <w:color w:val="1A1A2E"/>
          <w:sz w:val="28"/>
          <w:szCs w:val="28"/>
        </w:rPr>
        <w:t xml:space="preserve">Documents</w:t>
      </w:r>
    </w:p>
    <w:p>
      <w:pPr>
        <w:spacing w:before="280" w:after="80"/>
      </w:pPr>
      <w:r>
        <w:rPr>
          <w:rFonts w:ascii="Arial" w:cs="Arial" w:eastAsia="Arial" w:hAnsi="Arial"/>
          <w:b/>
          <w:bCs/>
          <w:color w:val="0F766E"/>
          <w:sz w:val="22"/>
          <w:szCs w:val="22"/>
        </w:rPr>
        <w:t xml:space="preserve">What document types are supported?</w:t>
      </w:r>
    </w:p>
    <w:p>
      <w:pPr>
        <w:spacing w:after="200"/>
      </w:pPr>
      <w:r>
        <w:rPr>
          <w:rFonts w:ascii="Arial" w:cs="Arial" w:eastAsia="Arial" w:hAnsi="Arial"/>
          <w:color w:val="374151"/>
          <w:sz w:val="21"/>
          <w:szCs w:val="21"/>
        </w:rPr>
        <w:t xml:space="preserve">You can upload any file type, but the system specifically categorises documents into: RAMS, method statements, safety plans, COSHH assessments, induction materials, permits, inspection reports, certificates, insurance, risk assessments, fire safety, meeting minutes, and drawings. PDF and image files can be previewed directly in the browser.</w:t>
      </w:r>
    </w:p>
    <w:p>
      <w:pPr>
        <w:spacing w:before="280" w:after="80"/>
      </w:pPr>
      <w:r>
        <w:rPr>
          <w:rFonts w:ascii="Arial" w:cs="Arial" w:eastAsia="Arial" w:hAnsi="Arial"/>
          <w:b/>
          <w:bCs/>
          <w:color w:val="0F766E"/>
          <w:sz w:val="22"/>
          <w:szCs w:val="22"/>
        </w:rPr>
        <w:t xml:space="preserve">What is AI document classification?</w:t>
      </w:r>
    </w:p>
    <w:p>
      <w:pPr>
        <w:spacing w:after="200"/>
      </w:pPr>
      <w:r>
        <w:rPr>
          <w:rFonts w:ascii="Arial" w:cs="Arial" w:eastAsia="Arial" w:hAnsi="Arial"/>
          <w:color w:val="374151"/>
          <w:sz w:val="21"/>
          <w:szCs w:val="21"/>
        </w:rPr>
        <w:t xml:space="preserve">When you upload a document (Enterprise plan), SiteSafe Pro uses AI to automatically detect the document type, suggest a title, generate a description, and flag any compliance concerns. For example, uploading a PDF called ‘scaffold-check.pdf’ would be automatically classified as an Inspection document. You can accept or override the AI’s suggestions.</w:t>
      </w:r>
    </w:p>
    <w:p>
      <w:pPr>
        <w:spacing w:before="280" w:after="80"/>
      </w:pPr>
      <w:r>
        <w:rPr>
          <w:rFonts w:ascii="Arial" w:cs="Arial" w:eastAsia="Arial" w:hAnsi="Arial"/>
          <w:b/>
          <w:bCs/>
          <w:color w:val="0F766E"/>
          <w:sz w:val="22"/>
          <w:szCs w:val="22"/>
        </w:rPr>
        <w:t xml:space="preserve">How do e-signatures and acknowledgements work?</w:t>
      </w:r>
    </w:p>
    <w:p>
      <w:pPr>
        <w:spacing w:after="200"/>
      </w:pPr>
      <w:r>
        <w:rPr>
          <w:rFonts w:ascii="Arial" w:cs="Arial" w:eastAsia="Arial" w:hAnsi="Arial"/>
          <w:color w:val="374151"/>
          <w:sz w:val="21"/>
          <w:szCs w:val="21"/>
        </w:rPr>
        <w:t xml:space="preserve">Documents can be marked as ‘requires acknowledgement’. When this is set, all contractors assigned to the project must open the document, read it, draw their signature on screen, and click Acknowledge. The system tracks who has signed and who hasn’t, with progress bars and deadline tracking.</w:t>
      </w:r>
    </w:p>
    <w:p>
      <w:pPr>
        <w:pBdr>
          <w:bottom w:val="single" w:color="0F766E" w:sz="2"/>
        </w:pBdr>
        <w:spacing w:before="400" w:after="200"/>
      </w:pPr>
      <w:r>
        <w:rPr>
          <w:rFonts w:ascii="Arial" w:cs="Arial" w:eastAsia="Arial" w:hAnsi="Arial"/>
          <w:b/>
          <w:bCs/>
          <w:color w:val="1A1A2E"/>
          <w:sz w:val="28"/>
          <w:szCs w:val="28"/>
        </w:rPr>
        <w:t xml:space="preserve">RAMS Builder</w:t>
      </w:r>
    </w:p>
    <w:p>
      <w:pPr>
        <w:spacing w:before="280" w:after="80"/>
      </w:pPr>
      <w:r>
        <w:rPr>
          <w:rFonts w:ascii="Arial" w:cs="Arial" w:eastAsia="Arial" w:hAnsi="Arial"/>
          <w:b/>
          <w:bCs/>
          <w:color w:val="0F766E"/>
          <w:sz w:val="22"/>
          <w:szCs w:val="22"/>
        </w:rPr>
        <w:t xml:space="preserve">How does the RAMS builder work?</w:t>
      </w:r>
    </w:p>
    <w:p>
      <w:pPr>
        <w:spacing w:after="200"/>
      </w:pPr>
      <w:r>
        <w:rPr>
          <w:rFonts w:ascii="Arial" w:cs="Arial" w:eastAsia="Arial" w:hAnsi="Arial"/>
          <w:color w:val="374151"/>
          <w:sz w:val="21"/>
          <w:szCs w:val="21"/>
        </w:rPr>
        <w:t xml:space="preserve">The RAMS builder is a five-step wizard: (1) Enter project and work details; (2) Select work activities from the pre-loaded library (50+ activities covering general site, groundworks, structural, working at height, services &amp; finishes, and specialist work); (3) Edit risk assessments — the system pre-populates hazards, severity/probability scores, existing controls, and additional controls from the library, and you customise for your specific site; (4) Edit method statements — sequential steps, PPE, plant, permits, legislation; (5) Review and sign. The completed RAMS is saved and can be exported as a PDF.</w:t>
      </w:r>
    </w:p>
    <w:p>
      <w:pPr>
        <w:spacing w:before="280" w:after="80"/>
      </w:pPr>
      <w:r>
        <w:rPr>
          <w:rFonts w:ascii="Arial" w:cs="Arial" w:eastAsia="Arial" w:hAnsi="Arial"/>
          <w:b/>
          <w:bCs/>
          <w:color w:val="0F766E"/>
          <w:sz w:val="22"/>
          <w:szCs w:val="22"/>
        </w:rPr>
        <w:t xml:space="preserve">Can I create my own activity templates?</w:t>
      </w:r>
    </w:p>
    <w:p>
      <w:pPr>
        <w:spacing w:after="200"/>
      </w:pPr>
      <w:r>
        <w:rPr>
          <w:rFonts w:ascii="Arial" w:cs="Arial" w:eastAsia="Arial" w:hAnsi="Arial"/>
          <w:color w:val="374151"/>
          <w:sz w:val="21"/>
          <w:szCs w:val="21"/>
        </w:rPr>
        <w:t xml:space="preserve">Yes. The library comes with 50+ system-wide templates, but you can also create custom activities specific to your organisation. Custom activities appear alongside the system templates when building RAMS for any project.</w:t>
      </w:r>
    </w:p>
    <w:p>
      <w:pPr>
        <w:spacing w:before="280" w:after="80"/>
      </w:pPr>
      <w:r>
        <w:rPr>
          <w:rFonts w:ascii="Arial" w:cs="Arial" w:eastAsia="Arial" w:hAnsi="Arial"/>
          <w:b/>
          <w:bCs/>
          <w:color w:val="0F766E"/>
          <w:sz w:val="22"/>
          <w:szCs w:val="22"/>
        </w:rPr>
        <w:t xml:space="preserve">How is the risk score calculated?</w:t>
      </w:r>
    </w:p>
    <w:p>
      <w:pPr>
        <w:spacing w:after="200"/>
      </w:pPr>
      <w:r>
        <w:rPr>
          <w:rFonts w:ascii="Arial" w:cs="Arial" w:eastAsia="Arial" w:hAnsi="Arial"/>
          <w:color w:val="374151"/>
          <w:sz w:val="21"/>
          <w:szCs w:val="21"/>
        </w:rPr>
        <w:t xml:space="preserve">The risk matrix uses a 5×5 system: Hazard Severity (1–5) × Risk Probability (1–5) = Risk Factor. Ratings: 1–6 = Low (green), 8–16 = Medium (amber), 20–25 = High (red). The residual risk is calculated after additional controls are applied, and the system shows the reduction visually.</w:t>
      </w:r>
    </w:p>
    <w:p>
      <w:pPr>
        <w:pBdr>
          <w:bottom w:val="single" w:color="0F766E" w:sz="2"/>
        </w:pBdr>
        <w:spacing w:before="400" w:after="200"/>
      </w:pPr>
      <w:r>
        <w:rPr>
          <w:rFonts w:ascii="Arial" w:cs="Arial" w:eastAsia="Arial" w:hAnsi="Arial"/>
          <w:b/>
          <w:bCs/>
          <w:color w:val="1A1A2E"/>
          <w:sz w:val="28"/>
          <w:szCs w:val="28"/>
        </w:rPr>
        <w:t xml:space="preserve">Site Access &amp; QR Codes</w:t>
      </w:r>
    </w:p>
    <w:p>
      <w:pPr>
        <w:spacing w:before="280" w:after="80"/>
      </w:pPr>
      <w:r>
        <w:rPr>
          <w:rFonts w:ascii="Arial" w:cs="Arial" w:eastAsia="Arial" w:hAnsi="Arial"/>
          <w:b/>
          <w:bCs/>
          <w:color w:val="0F766E"/>
          <w:sz w:val="22"/>
          <w:szCs w:val="22"/>
        </w:rPr>
        <w:t xml:space="preserve">How does QR code site access work?</w:t>
      </w:r>
    </w:p>
    <w:p>
      <w:pPr>
        <w:spacing w:after="200"/>
      </w:pPr>
      <w:r>
        <w:rPr>
          <w:rFonts w:ascii="Arial" w:cs="Arial" w:eastAsia="Arial" w:hAnsi="Arial"/>
          <w:color w:val="374151"/>
          <w:sz w:val="21"/>
          <w:szCs w:val="21"/>
        </w:rPr>
        <w:t xml:space="preserve">Each project gets a unique QR code. Print it and display it at the site entrance. When someone scans the QR code with their phone, they are taken to a sign-in page where they enter their name, company, trade, and email. This logs their visit with a timestamp. When they leave, they scan again and sign out. The system provides a live headcount of who is on site at any time.</w:t>
      </w:r>
    </w:p>
    <w:p>
      <w:pPr>
        <w:spacing w:before="280" w:after="80"/>
      </w:pPr>
      <w:r>
        <w:rPr>
          <w:rFonts w:ascii="Arial" w:cs="Arial" w:eastAsia="Arial" w:hAnsi="Arial"/>
          <w:b/>
          <w:bCs/>
          <w:color w:val="0F766E"/>
          <w:sz w:val="22"/>
          <w:szCs w:val="22"/>
        </w:rPr>
        <w:t xml:space="preserve">Can I use QR sign-in for emergency roll calls?</w:t>
      </w:r>
    </w:p>
    <w:p>
      <w:pPr>
        <w:spacing w:after="200"/>
      </w:pPr>
      <w:r>
        <w:rPr>
          <w:rFonts w:ascii="Arial" w:cs="Arial" w:eastAsia="Arial" w:hAnsi="Arial"/>
          <w:color w:val="374151"/>
          <w:sz w:val="21"/>
          <w:szCs w:val="21"/>
        </w:rPr>
        <w:t xml:space="preserve">Yes. The Site Access page shows a live list of everyone currently signed in to each project. In an emergency, this serves as your roll call list. You can see who is on site, when they arrived, and their company.</w:t>
      </w:r>
    </w:p>
    <w:p>
      <w:pPr>
        <w:spacing w:before="280" w:after="80"/>
      </w:pPr>
      <w:r>
        <w:rPr>
          <w:rFonts w:ascii="Arial" w:cs="Arial" w:eastAsia="Arial" w:hAnsi="Arial"/>
          <w:b/>
          <w:bCs/>
          <w:color w:val="0F766E"/>
          <w:sz w:val="22"/>
          <w:szCs w:val="22"/>
        </w:rPr>
        <w:t xml:space="preserve">Are site inductions linked to the sign-in process?</w:t>
      </w:r>
    </w:p>
    <w:p>
      <w:pPr>
        <w:spacing w:after="200"/>
      </w:pPr>
      <w:r>
        <w:rPr>
          <w:rFonts w:ascii="Arial" w:cs="Arial" w:eastAsia="Arial" w:hAnsi="Arial"/>
          <w:color w:val="374151"/>
          <w:sz w:val="21"/>
          <w:szCs w:val="21"/>
        </w:rPr>
        <w:t xml:space="preserve">Yes. When a visitor signs in for the first time at a project, the system can require them to complete a site induction before access is granted. Inductions consist of multiple items (site rules, hazards, emergency procedures) that the visitor must read and acknowledge.</w:t>
      </w:r>
    </w:p>
    <w:p>
      <w:pPr>
        <w:pBdr>
          <w:bottom w:val="single" w:color="0F766E" w:sz="2"/>
        </w:pBdr>
        <w:spacing w:before="400" w:after="200"/>
      </w:pPr>
      <w:r>
        <w:rPr>
          <w:rFonts w:ascii="Arial" w:cs="Arial" w:eastAsia="Arial" w:hAnsi="Arial"/>
          <w:b/>
          <w:bCs/>
          <w:color w:val="1A1A2E"/>
          <w:sz w:val="28"/>
          <w:szCs w:val="28"/>
        </w:rPr>
        <w:t xml:space="preserve">Corrective Actions</w:t>
      </w:r>
    </w:p>
    <w:p>
      <w:pPr>
        <w:spacing w:before="280" w:after="80"/>
      </w:pPr>
      <w:r>
        <w:rPr>
          <w:rFonts w:ascii="Arial" w:cs="Arial" w:eastAsia="Arial" w:hAnsi="Arial"/>
          <w:b/>
          <w:bCs/>
          <w:color w:val="0F766E"/>
          <w:sz w:val="22"/>
          <w:szCs w:val="22"/>
        </w:rPr>
        <w:t xml:space="preserve">What is a corrective action?</w:t>
      </w:r>
    </w:p>
    <w:p>
      <w:pPr>
        <w:spacing w:after="200"/>
      </w:pPr>
      <w:r>
        <w:rPr>
          <w:rFonts w:ascii="Arial" w:cs="Arial" w:eastAsia="Arial" w:hAnsi="Arial"/>
          <w:color w:val="374151"/>
          <w:sz w:val="21"/>
          <w:szCs w:val="21"/>
        </w:rPr>
        <w:t xml:space="preserve">A corrective action is a trackable task raised when a safety issue is identified — from an inspection, incident, audit, toolbox talk, near miss, or general observation. Each action has a title, description, priority (critical/high/medium/low), assigned person, due date, and evidence photos. The workflow is: Open → In Progress → Awaiting Verification → Closed.</w:t>
      </w:r>
    </w:p>
    <w:p>
      <w:pPr>
        <w:spacing w:before="280" w:after="80"/>
      </w:pPr>
      <w:r>
        <w:rPr>
          <w:rFonts w:ascii="Arial" w:cs="Arial" w:eastAsia="Arial" w:hAnsi="Arial"/>
          <w:b/>
          <w:bCs/>
          <w:color w:val="0F766E"/>
          <w:sz w:val="22"/>
          <w:szCs w:val="22"/>
        </w:rPr>
        <w:t xml:space="preserve">How are overdue actions handled?</w:t>
      </w:r>
    </w:p>
    <w:p>
      <w:pPr>
        <w:spacing w:after="200"/>
      </w:pPr>
      <w:r>
        <w:rPr>
          <w:rFonts w:ascii="Arial" w:cs="Arial" w:eastAsia="Arial" w:hAnsi="Arial"/>
          <w:color w:val="374151"/>
          <w:sz w:val="21"/>
          <w:szCs w:val="21"/>
        </w:rPr>
        <w:t xml:space="preserve">Actions that pass their due date are automatically flagged as overdue with red highlighting. The assigned person receives daily reminders (email and WhatsApp if opted in). The dashboard shows a prominent alert if any critical actions are overdue.</w:t>
      </w:r>
    </w:p>
    <w:p>
      <w:pPr>
        <w:pBdr>
          <w:bottom w:val="single" w:color="0F766E" w:sz="2"/>
        </w:pBdr>
        <w:spacing w:before="400" w:after="200"/>
      </w:pPr>
      <w:r>
        <w:rPr>
          <w:rFonts w:ascii="Arial" w:cs="Arial" w:eastAsia="Arial" w:hAnsi="Arial"/>
          <w:b/>
          <w:bCs/>
          <w:color w:val="1A1A2E"/>
          <w:sz w:val="28"/>
          <w:szCs w:val="28"/>
        </w:rPr>
        <w:t xml:space="preserve">Contractor Management</w:t>
      </w:r>
    </w:p>
    <w:p>
      <w:pPr>
        <w:spacing w:before="280" w:after="80"/>
      </w:pPr>
      <w:r>
        <w:rPr>
          <w:rFonts w:ascii="Arial" w:cs="Arial" w:eastAsia="Arial" w:hAnsi="Arial"/>
          <w:b/>
          <w:bCs/>
          <w:color w:val="0F766E"/>
          <w:sz w:val="22"/>
          <w:szCs w:val="22"/>
        </w:rPr>
        <w:t xml:space="preserve">How do I manage contractor compliance?</w:t>
      </w:r>
    </w:p>
    <w:p>
      <w:pPr>
        <w:spacing w:after="200"/>
      </w:pPr>
      <w:r>
        <w:rPr>
          <w:rFonts w:ascii="Arial" w:cs="Arial" w:eastAsia="Arial" w:hAnsi="Arial"/>
          <w:color w:val="374151"/>
          <w:sz w:val="21"/>
          <w:szCs w:val="21"/>
        </w:rPr>
        <w:t xml:space="preserve">The Contractors section lets you create company profiles for each subcontractor, define which compliance documents they need (insurance, CSCS, accreditations, trade certificates), and track whether those documents are uploaded, valid, expiring, or missing. Each contractor gets a compliance traffic light: green (all valid), amber (expiring within 30 days), or red (expired or missing).</w:t>
      </w:r>
    </w:p>
    <w:p>
      <w:pPr>
        <w:spacing w:before="280" w:after="80"/>
      </w:pPr>
      <w:r>
        <w:rPr>
          <w:rFonts w:ascii="Arial" w:cs="Arial" w:eastAsia="Arial" w:hAnsi="Arial"/>
          <w:b/>
          <w:bCs/>
          <w:color w:val="0F766E"/>
          <w:sz w:val="22"/>
          <w:szCs w:val="22"/>
        </w:rPr>
        <w:t xml:space="preserve">What insurance documents can be tracked?</w:t>
      </w:r>
    </w:p>
    <w:p>
      <w:pPr>
        <w:spacing w:after="200"/>
      </w:pPr>
      <w:r>
        <w:rPr>
          <w:rFonts w:ascii="Arial" w:cs="Arial" w:eastAsia="Arial" w:hAnsi="Arial"/>
          <w:color w:val="374151"/>
          <w:sz w:val="21"/>
          <w:szCs w:val="21"/>
        </w:rPr>
        <w:t xml:space="preserve">Contractors All Risk (CAR), Public Liability, Employers Liability, Professional Indemnity, and Plant Insurance. Each one tracks the policy number, provider, cover amount, issue date, and expiry date. The system sends reminders at 30 days, 7 days, and daily when expired.</w:t>
      </w:r>
    </w:p>
    <w:p>
      <w:pPr>
        <w:spacing w:before="280" w:after="80"/>
      </w:pPr>
      <w:r>
        <w:rPr>
          <w:rFonts w:ascii="Arial" w:cs="Arial" w:eastAsia="Arial" w:hAnsi="Arial"/>
          <w:b/>
          <w:bCs/>
          <w:color w:val="0F766E"/>
          <w:sz w:val="22"/>
          <w:szCs w:val="22"/>
        </w:rPr>
        <w:t xml:space="preserve">Can contractors upload their own documents?</w:t>
      </w:r>
    </w:p>
    <w:p>
      <w:pPr>
        <w:spacing w:after="200"/>
      </w:pPr>
      <w:r>
        <w:rPr>
          <w:rFonts w:ascii="Arial" w:cs="Arial" w:eastAsia="Arial" w:hAnsi="Arial"/>
          <w:color w:val="374151"/>
          <w:sz w:val="21"/>
          <w:szCs w:val="21"/>
        </w:rPr>
        <w:t xml:space="preserve">Yes. Contractors can log into SiteSafe Pro and see their own compliance checklist showing which documents are required, uploaded, or missing. They can upload documents directly, which then go to the admin for verification. There is also a token-based upload link for contractors who do not have an account.</w:t>
      </w:r>
    </w:p>
    <w:p>
      <w:pPr>
        <w:pBdr>
          <w:bottom w:val="single" w:color="0F766E" w:sz="2"/>
        </w:pBdr>
        <w:spacing w:before="400" w:after="200"/>
      </w:pPr>
      <w:r>
        <w:rPr>
          <w:rFonts w:ascii="Arial" w:cs="Arial" w:eastAsia="Arial" w:hAnsi="Arial"/>
          <w:b/>
          <w:bCs/>
          <w:color w:val="1A1A2E"/>
          <w:sz w:val="28"/>
          <w:szCs w:val="28"/>
        </w:rPr>
        <w:t xml:space="preserve">Other Features</w:t>
      </w:r>
    </w:p>
    <w:p>
      <w:pPr>
        <w:spacing w:before="280" w:after="80"/>
      </w:pPr>
      <w:r>
        <w:rPr>
          <w:rFonts w:ascii="Arial" w:cs="Arial" w:eastAsia="Arial" w:hAnsi="Arial"/>
          <w:b/>
          <w:bCs/>
          <w:color w:val="0F766E"/>
          <w:sz w:val="22"/>
          <w:szCs w:val="22"/>
        </w:rPr>
        <w:t xml:space="preserve">What are toolbox talks?</w:t>
      </w:r>
    </w:p>
    <w:p>
      <w:pPr>
        <w:spacing w:after="200"/>
      </w:pPr>
      <w:r>
        <w:rPr>
          <w:rFonts w:ascii="Arial" w:cs="Arial" w:eastAsia="Arial" w:hAnsi="Arial"/>
          <w:color w:val="374151"/>
          <w:sz w:val="21"/>
          <w:szCs w:val="21"/>
        </w:rPr>
        <w:t xml:space="preserve">Toolbox talks are short safety briefings delivered to workers on site, typically lasting 10–15 minutes. SiteSafe Pro includes 35 pre-loaded system templates covering topics like working at height, manual handling, silica dust, mental health, fire safety, and more. You can also create your own. When delivering a talk, attendees sign digitally, and the record is stored for audit purposes.</w:t>
      </w:r>
    </w:p>
    <w:p>
      <w:pPr>
        <w:spacing w:before="280" w:after="80"/>
      </w:pPr>
      <w:r>
        <w:rPr>
          <w:rFonts w:ascii="Arial" w:cs="Arial" w:eastAsia="Arial" w:hAnsi="Arial"/>
          <w:b/>
          <w:bCs/>
          <w:color w:val="0F766E"/>
          <w:sz w:val="22"/>
          <w:szCs w:val="22"/>
        </w:rPr>
        <w:t xml:space="preserve">What is the site diary?</w:t>
      </w:r>
    </w:p>
    <w:p>
      <w:pPr>
        <w:spacing w:after="200"/>
      </w:pPr>
      <w:r>
        <w:rPr>
          <w:rFonts w:ascii="Arial" w:cs="Arial" w:eastAsia="Arial" w:hAnsi="Arial"/>
          <w:color w:val="374151"/>
          <w:sz w:val="21"/>
          <w:szCs w:val="21"/>
        </w:rPr>
        <w:t xml:space="preserve">The site diary is a daily log completed by the site manager at the end of each day. It captures weather, workforce numbers, work carried out, deliveries, visitors, plant on site, H&amp;S observations, incidents, delays, and photos. It’s the first document an HSE inspector asks for after an incident, and it’s essential evidence in contractual disputes.</w:t>
      </w:r>
    </w:p>
    <w:p>
      <w:pPr>
        <w:spacing w:before="280" w:after="80"/>
      </w:pPr>
      <w:r>
        <w:rPr>
          <w:rFonts w:ascii="Arial" w:cs="Arial" w:eastAsia="Arial" w:hAnsi="Arial"/>
          <w:b/>
          <w:bCs/>
          <w:color w:val="0F766E"/>
          <w:sz w:val="22"/>
          <w:szCs w:val="22"/>
        </w:rPr>
        <w:t xml:space="preserve">What is the COSHH register?</w:t>
      </w:r>
    </w:p>
    <w:p>
      <w:pPr>
        <w:spacing w:after="200"/>
      </w:pPr>
      <w:r>
        <w:rPr>
          <w:rFonts w:ascii="Arial" w:cs="Arial" w:eastAsia="Arial" w:hAnsi="Arial"/>
          <w:color w:val="374151"/>
          <w:sz w:val="21"/>
          <w:szCs w:val="21"/>
        </w:rPr>
        <w:t xml:space="preserve">The COSHH register tracks every hazardous substance on site, including its GHS hazard pictograms, routes of exposure, control measures, PPE requirements, storage location, and Safety Data Sheet. It’s a legal requirement under the COSHH Regulations 2002 and is commonly requested during HSE inspections.</w:t>
      </w:r>
    </w:p>
    <w:p>
      <w:pPr>
        <w:spacing w:before="280" w:after="80"/>
      </w:pPr>
      <w:r>
        <w:rPr>
          <w:rFonts w:ascii="Arial" w:cs="Arial" w:eastAsia="Arial" w:hAnsi="Arial"/>
          <w:b/>
          <w:bCs/>
          <w:color w:val="0F766E"/>
          <w:sz w:val="22"/>
          <w:szCs w:val="22"/>
        </w:rPr>
        <w:t xml:space="preserve">What is the client portal?</w:t>
      </w:r>
    </w:p>
    <w:p>
      <w:pPr>
        <w:spacing w:after="200"/>
      </w:pPr>
      <w:r>
        <w:rPr>
          <w:rFonts w:ascii="Arial" w:cs="Arial" w:eastAsia="Arial" w:hAnsi="Arial"/>
          <w:color w:val="374151"/>
          <w:sz w:val="21"/>
          <w:szCs w:val="21"/>
        </w:rPr>
        <w:t xml:space="preserve">The client portal (Enterprise plan) gives your clients, principal designers, and CDM advisors read-only access to see compliance status across their projects. They can view documents, RAMS, corrective actions, site diary entries, and workforce data. They also receive automated weekly and monthly compliance reports.</w:t>
      </w:r>
    </w:p>
    <w:p>
      <w:pPr>
        <w:spacing w:before="280" w:after="80"/>
      </w:pPr>
      <w:r>
        <w:rPr>
          <w:rFonts w:ascii="Arial" w:cs="Arial" w:eastAsia="Arial" w:hAnsi="Arial"/>
          <w:b/>
          <w:bCs/>
          <w:color w:val="0F766E"/>
          <w:sz w:val="22"/>
          <w:szCs w:val="22"/>
        </w:rPr>
        <w:t xml:space="preserve">Does SiteSafe Pro support WhatsApp notifications?</w:t>
      </w:r>
    </w:p>
    <w:p>
      <w:pPr>
        <w:spacing w:after="200"/>
      </w:pPr>
      <w:r>
        <w:rPr>
          <w:rFonts w:ascii="Arial" w:cs="Arial" w:eastAsia="Arial" w:hAnsi="Arial"/>
          <w:color w:val="374151"/>
          <w:sz w:val="21"/>
          <w:szCs w:val="21"/>
        </w:rPr>
        <w:t xml:space="preserve">Yes (Professional plan and above). You can send safety notifications via WhatsApp including document signature requests, corrective action assignments, overdue reminders, and RAMS acknowledgements. Recipients must opt in. Messages are sent via the WhatsApp Business API with delivery and read tracking.</w:t>
      </w:r>
    </w:p>
    <w:p>
      <w:pPr>
        <w:pBdr>
          <w:bottom w:val="single" w:color="0F766E" w:sz="2"/>
        </w:pBdr>
        <w:spacing w:before="400" w:after="200"/>
      </w:pPr>
      <w:r>
        <w:rPr>
          <w:rFonts w:ascii="Arial" w:cs="Arial" w:eastAsia="Arial" w:hAnsi="Arial"/>
          <w:b/>
          <w:bCs/>
          <w:color w:val="1A1A2E"/>
          <w:sz w:val="28"/>
          <w:szCs w:val="28"/>
        </w:rPr>
        <w:t xml:space="preserve">Support &amp; Help</w:t>
      </w:r>
    </w:p>
    <w:p>
      <w:pPr>
        <w:spacing w:before="280" w:after="80"/>
      </w:pPr>
      <w:r>
        <w:rPr>
          <w:rFonts w:ascii="Arial" w:cs="Arial" w:eastAsia="Arial" w:hAnsi="Arial"/>
          <w:b/>
          <w:bCs/>
          <w:color w:val="0F766E"/>
          <w:sz w:val="22"/>
          <w:szCs w:val="22"/>
        </w:rPr>
        <w:t xml:space="preserve">How do I get help?</w:t>
      </w:r>
    </w:p>
    <w:p>
      <w:pPr>
        <w:spacing w:after="200"/>
      </w:pPr>
      <w:r>
        <w:rPr>
          <w:rFonts w:ascii="Arial" w:cs="Arial" w:eastAsia="Arial" w:hAnsi="Arial"/>
          <w:color w:val="374151"/>
          <w:sz w:val="21"/>
          <w:szCs w:val="21"/>
        </w:rPr>
        <w:t xml:space="preserve">Starter plan includes email support. Professional plan includes priority support. Enterprise plan includes a dedicated account manager. You can contact support via the Settings page or by emailing support@sitesafepro.co.uk.</w:t>
      </w:r>
    </w:p>
    <w:p>
      <w:pPr>
        <w:spacing w:before="280" w:after="80"/>
      </w:pPr>
      <w:r>
        <w:rPr>
          <w:rFonts w:ascii="Arial" w:cs="Arial" w:eastAsia="Arial" w:hAnsi="Arial"/>
          <w:b/>
          <w:bCs/>
          <w:color w:val="0F766E"/>
          <w:sz w:val="22"/>
          <w:szCs w:val="22"/>
        </w:rPr>
        <w:t xml:space="preserve">Can I request new features?</w:t>
      </w:r>
    </w:p>
    <w:p>
      <w:pPr>
        <w:spacing w:after="200"/>
      </w:pPr>
      <w:r>
        <w:rPr>
          <w:rFonts w:ascii="Arial" w:cs="Arial" w:eastAsia="Arial" w:hAnsi="Arial"/>
          <w:color w:val="374151"/>
          <w:sz w:val="21"/>
          <w:szCs w:val="21"/>
        </w:rPr>
        <w:t xml:space="preserve">Yes. We actively develop SiteSafe Pro based on customer feedback. Contact your account manager or email us with your request. If it’s relevant to other customers, we will add it to the roadmap.</w:t>
      </w:r>
    </w:p>
    <w:p>
      <w:pPr>
        <w:spacing w:before="280" w:after="80"/>
      </w:pPr>
      <w:r>
        <w:rPr>
          <w:rFonts w:ascii="Arial" w:cs="Arial" w:eastAsia="Arial" w:hAnsi="Arial"/>
          <w:b/>
          <w:bCs/>
          <w:color w:val="0F766E"/>
          <w:sz w:val="22"/>
          <w:szCs w:val="22"/>
        </w:rPr>
        <w:t xml:space="preserve">Is training available?</w:t>
      </w:r>
    </w:p>
    <w:p>
      <w:pPr>
        <w:spacing w:after="200"/>
      </w:pPr>
      <w:r>
        <w:rPr>
          <w:rFonts w:ascii="Arial" w:cs="Arial" w:eastAsia="Arial" w:hAnsi="Arial"/>
          <w:color w:val="374151"/>
          <w:sz w:val="21"/>
          <w:szCs w:val="21"/>
        </w:rPr>
        <w:t xml:space="preserve">Yes. A comprehensive training guide is available covering every feature of the platform. Enterprise customers also receive onboarding calls and personalised training sessions.</w:t>
      </w:r>
    </w:p>
    <w:sectPr>
      <w:headerReference w:type="default" r:id="rId6"/>
      <w:footerReference w:type="default" r:id="rId7"/>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www.sitesafepro.co.uk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SiteSafe Pro — FAQ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2026-02-07T22:29:51.481Z</dcterms:created>
  <dcterms:modified xsi:type="dcterms:W3CDTF">2026-02-07T22:29:51.482Z</dcterms:modified>
</cp:coreProperties>
</file>

<file path=docProps/custom.xml><?xml version="1.0" encoding="utf-8"?>
<Properties xmlns="http://schemas.openxmlformats.org/officeDocument/2006/custom-properties" xmlns:vt="http://schemas.openxmlformats.org/officeDocument/2006/docPropsVTypes"/>
</file>