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3A7755A0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</w:p>
    <w:p w14:paraId="538659D3" w14:textId="4F9ED70A" w:rsidR="00B4015F" w:rsidRPr="001A4DCE" w:rsidRDefault="001A4DCE" w:rsidP="00450DB9">
      <w:pPr>
        <w:pStyle w:val="Authors"/>
      </w:pPr>
      <w:r>
        <w:t>Robin Schwemmle</w:t>
      </w:r>
      <w:r w:rsidR="00B4015F" w:rsidRPr="00C26311">
        <w:rPr>
          <w:vertAlign w:val="superscript"/>
        </w:rPr>
        <w:t>1</w:t>
      </w:r>
      <w:r>
        <w:t>, Dominic Demand</w:t>
      </w:r>
      <w:r w:rsidR="00B4015F" w:rsidRPr="00C26311">
        <w:rPr>
          <w:vertAlign w:val="superscript"/>
        </w:rPr>
        <w:t>1</w:t>
      </w:r>
      <w:r>
        <w:t>, Andreas Hartmann</w:t>
      </w:r>
      <w:r>
        <w:rPr>
          <w:vertAlign w:val="superscript"/>
        </w:rPr>
        <w:t>1</w:t>
      </w:r>
      <w:r>
        <w:t>, Markus Weiler</w:t>
      </w:r>
      <w:r w:rsidRPr="00C26311">
        <w:rPr>
          <w:vertAlign w:val="superscript"/>
        </w:rPr>
        <w:t>1</w:t>
      </w:r>
    </w:p>
    <w:p w14:paraId="2E9D5B39" w14:textId="77777777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Institute of Earth and Environmental Sciences, </w:t>
      </w:r>
      <w:proofErr w:type="spellStart"/>
      <w:proofErr w:type="gramStart"/>
      <w:r w:rsidR="001A4DCE" w:rsidRPr="001A4DCE">
        <w:t>Hydrology,Freiburg</w:t>
      </w:r>
      <w:proofErr w:type="spellEnd"/>
      <w:proofErr w:type="gramEnd"/>
      <w:r w:rsidR="001A4DCE" w:rsidRPr="001A4DCE">
        <w:t>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Default="000A1B66" w:rsidP="00B4015F">
      <w:r w:rsidRPr="000A1B66">
        <w:rPr>
          <w:b/>
        </w:rPr>
        <w:t>Abstract.</w:t>
      </w:r>
      <w:r>
        <w:t xml:space="preserve"> </w:t>
      </w:r>
      <w:r w:rsidR="0070537F">
        <w:t xml:space="preserve">Please use only the styles of this template </w:t>
      </w:r>
      <w:r w:rsidR="00CC51D0">
        <w:t>(</w:t>
      </w:r>
      <w:r w:rsidR="0070537F">
        <w:t xml:space="preserve">MS title, </w:t>
      </w:r>
      <w:r w:rsidR="00CC51D0">
        <w:t xml:space="preserve">Authors, Affiliations, Correspondence, Normal for your text, and Headings 1–3). </w:t>
      </w:r>
      <w:r w:rsidR="003A4FB4">
        <w:t xml:space="preserve">Figure 1 uses the style Caption and Fig. 1 is placed </w:t>
      </w:r>
      <w:r w:rsidR="00E142A8">
        <w:t>at the end of the manuscript. The same is applied to tables</w:t>
      </w:r>
      <w:r w:rsidR="0055217B">
        <w:t xml:space="preserve"> (</w:t>
      </w:r>
      <w:proofErr w:type="spellStart"/>
      <w:r w:rsidR="0055217B">
        <w:t>Aman</w:t>
      </w:r>
      <w:proofErr w:type="spellEnd"/>
      <w:r w:rsidR="0055217B">
        <w:t xml:space="preserve"> et </w:t>
      </w:r>
      <w:r w:rsidR="00D94104">
        <w:t xml:space="preserve">al., 2014; </w:t>
      </w:r>
      <w:proofErr w:type="spellStart"/>
      <w:r w:rsidR="00D94104">
        <w:t>Aman</w:t>
      </w:r>
      <w:proofErr w:type="spellEnd"/>
      <w:r w:rsidR="00D94104">
        <w:t xml:space="preserve"> and </w:t>
      </w:r>
      <w:proofErr w:type="spellStart"/>
      <w:r w:rsidR="00D94104">
        <w:t>Bman</w:t>
      </w:r>
      <w:proofErr w:type="spellEnd"/>
      <w:r w:rsidR="00D94104">
        <w:t>, 2015)</w:t>
      </w:r>
    </w:p>
    <w:p w14:paraId="41868303" w14:textId="3DFBE5F7" w:rsidR="00C82F79" w:rsidRDefault="00C82F79" w:rsidP="00C82F79">
      <w:pPr>
        <w:pStyle w:val="Heading1"/>
      </w:pPr>
      <w:r>
        <w:t xml:space="preserve">1 </w:t>
      </w:r>
      <w:r w:rsidR="001A4DCE">
        <w:t>Introduction</w:t>
      </w:r>
    </w:p>
    <w:p w14:paraId="7DD5591D" w14:textId="309F8217" w:rsidR="000B679B" w:rsidRDefault="000B679B" w:rsidP="000B679B">
      <w:pPr>
        <w:pStyle w:val="ListParagraph"/>
        <w:numPr>
          <w:ilvl w:val="0"/>
          <w:numId w:val="4"/>
        </w:numPr>
      </w:pPr>
      <w:r>
        <w:t>Evaluation of model performance to quantify the prediction skill</w:t>
      </w:r>
    </w:p>
    <w:p w14:paraId="6D996408" w14:textId="6FB97ACB" w:rsidR="000B679B" w:rsidRDefault="000B679B" w:rsidP="000B679B">
      <w:pPr>
        <w:pStyle w:val="ListParagraph"/>
        <w:numPr>
          <w:ilvl w:val="0"/>
          <w:numId w:val="4"/>
        </w:numPr>
      </w:pPr>
      <w:r>
        <w:t>Model calibration</w:t>
      </w:r>
    </w:p>
    <w:p w14:paraId="217A6676" w14:textId="77777777" w:rsidR="000B679B" w:rsidRDefault="000B679B" w:rsidP="000B679B"/>
    <w:p w14:paraId="5DCE9EC1" w14:textId="3D4F366F" w:rsidR="000B679B" w:rsidRDefault="000B679B" w:rsidP="000B679B">
      <w:r>
        <w:t>Elaborate on well-established efficiency measures (</w:t>
      </w:r>
      <w:r>
        <w:fldChar w:fldCharType="begin"/>
      </w:r>
      <w:r>
        <w:instrText xml:space="preserve"> ADDIN EN.CITE &lt;EndNote&gt;&lt;Cite&gt;&lt;Author&gt;Schaefli&lt;/Author&gt;&lt;Year&gt;2007&lt;/Year&gt;&lt;RecNum&gt;844&lt;/RecNum&gt;&lt;DisplayText&gt;Schaefli and Gupta, 2007;Knoben et al., 2019&lt;/DisplayText&gt;&lt;record&gt;&lt;rec-number&gt;844&lt;/rec-number&gt;&lt;foreign-keys&gt;&lt;key app="EN" db-id="as2xxwpxqarpfueswzaptteowpv9fxxss5pa" timestamp="1524845008"&gt;844&lt;/key&gt;&lt;/foreign-keys&gt;&lt;ref-type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Cite&gt;&lt;Author&gt;Knoben&lt;/Author&gt;&lt;Year&gt;2019&lt;/Year&gt;&lt;RecNum&gt;5215&lt;/RecNum&gt;&lt;record&gt;&lt;rec-number&gt;5215&lt;/rec-number&gt;&lt;foreign-keys&gt;&lt;key app="EN" db-id="as2xxwpxqarpfueswzaptteowpv9fxxss5pa" timestamp="1567504298"&gt;5215&lt;/key&gt;&lt;/foreign-keys&gt;&lt;ref-type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Schaefli and Gupta, 2007;Knoben et al., 2019</w:t>
      </w:r>
      <w:r>
        <w:fldChar w:fldCharType="end"/>
      </w:r>
      <w:r>
        <w:t>)</w:t>
      </w:r>
    </w:p>
    <w:p w14:paraId="3FB30F60" w14:textId="77777777" w:rsidR="00B75284" w:rsidRDefault="00B75284" w:rsidP="000B679B"/>
    <w:p w14:paraId="61515AEF" w14:textId="07BDA0D5" w:rsidR="00B75284" w:rsidRDefault="00B75284" w:rsidP="00B75284">
      <w:r w:rsidRPr="00B75284">
        <w:t>KGE (</w: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 </w:instrTex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EN.CITE.DATA </w:instrText>
      </w:r>
      <w:r w:rsidR="00B303DE">
        <w:fldChar w:fldCharType="end"/>
      </w:r>
      <w:r w:rsidR="00B303DE">
        <w:fldChar w:fldCharType="separate"/>
      </w:r>
      <w:r w:rsidR="00B303DE">
        <w:rPr>
          <w:noProof/>
        </w:rPr>
        <w:t>Gupta et al., 2009;Kling et al., 2012;Pool et al., 2018</w:t>
      </w:r>
      <w:r w:rsidR="00B303DE">
        <w:fldChar w:fldCharType="end"/>
      </w:r>
      <w:r w:rsidRPr="00B75284">
        <w:t>) and NSE (</w:t>
      </w:r>
      <w:r w:rsidR="00B303DE">
        <w:fldChar w:fldCharType="begin"/>
      </w:r>
      <w:r w:rsidR="00B303DE"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>
        <w:fldChar w:fldCharType="separate"/>
      </w:r>
      <w:r w:rsidR="00B303DE">
        <w:rPr>
          <w:noProof/>
        </w:rPr>
        <w:t>Nash and Sutcliffe, 1970</w:t>
      </w:r>
      <w:r w:rsidR="00B303DE">
        <w:fldChar w:fldCharType="end"/>
      </w:r>
      <w:r w:rsidRPr="00B75284">
        <w:t xml:space="preserve">) return numbers between −∞ and 1, but these numbers only provide limited insights into model </w:t>
      </w:r>
      <w:r w:rsidR="00B303DE">
        <w:t>performance</w:t>
      </w:r>
    </w:p>
    <w:p w14:paraId="0B650478" w14:textId="77777777" w:rsidR="00B303DE" w:rsidRDefault="00B303DE" w:rsidP="00B75284"/>
    <w:p w14:paraId="64A6B63F" w14:textId="77777777" w:rsidR="00B303DE" w:rsidRPr="00B303DE" w:rsidRDefault="00B303DE" w:rsidP="00B303DE">
      <w:r w:rsidRPr="00B303DE">
        <w:t>if my model performance is bad: where do the errors come from? What processes might not be captured by the model?</w:t>
      </w:r>
    </w:p>
    <w:p w14:paraId="024CB5DC" w14:textId="77777777" w:rsidR="00B303DE" w:rsidRDefault="00B303DE" w:rsidP="00B75284"/>
    <w:p w14:paraId="2F370DC3" w14:textId="77777777" w:rsidR="00B303DE" w:rsidRPr="00B303DE" w:rsidRDefault="00B303DE" w:rsidP="00B303DE">
      <w:r w:rsidRPr="00B303DE">
        <w:t>Diagnosing model performance by introducing a novel efficiency measure based on flow duration curve</w:t>
      </w:r>
    </w:p>
    <w:p w14:paraId="69868319" w14:textId="77777777" w:rsidR="00B303DE" w:rsidRDefault="00B303DE" w:rsidP="00B75284"/>
    <w:p w14:paraId="173671AD" w14:textId="77777777" w:rsidR="00B303DE" w:rsidRPr="00B303DE" w:rsidRDefault="00B303DE" w:rsidP="00B303DE">
      <w:r w:rsidRPr="00B303DE">
        <w:t>Flow duration curve covers different processes (e.g. runoff generation, storage recession)</w:t>
      </w:r>
    </w:p>
    <w:p w14:paraId="54173F7A" w14:textId="77777777" w:rsidR="00B303DE" w:rsidRPr="00B75284" w:rsidRDefault="00B303DE" w:rsidP="00B75284"/>
    <w:p w14:paraId="29BD0A3F" w14:textId="77777777" w:rsidR="00B75284" w:rsidRPr="000B679B" w:rsidRDefault="00B75284" w:rsidP="000B679B"/>
    <w:p w14:paraId="5D22EFCC" w14:textId="75FAE15F" w:rsidR="001A4DCE" w:rsidRDefault="001A4DCE" w:rsidP="001A4DCE">
      <w:pPr>
        <w:pStyle w:val="Heading1"/>
      </w:pPr>
      <w:r>
        <w:t>2 Methodology</w:t>
      </w:r>
    </w:p>
    <w:p w14:paraId="5CA8B63C" w14:textId="76DC7791" w:rsidR="00534DD5" w:rsidRPr="00423DE5" w:rsidRDefault="00534DD5" w:rsidP="00423DE5">
      <w:r>
        <w:t>Diagnostic efficiency (DE)</w:t>
      </w:r>
    </w:p>
    <w:p w14:paraId="0A5492B3" w14:textId="2D54C52D" w:rsidR="001A4DCE" w:rsidRDefault="004A7AFA" w:rsidP="001A4DCE">
      <w:pPr>
        <w:spacing w:before="120" w:after="120"/>
      </w:pPr>
      <m:oMath>
        <m:r>
          <w:rPr>
            <w:rFonts w:ascii="Cambria Math" w:hAnsi="Cambria Math"/>
          </w:rPr>
          <w:lastRenderedPageBreak/>
          <m:t>DE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1A4DCE">
        <w:t>,</w:t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1A4DCE">
        <w:tab/>
      </w:r>
      <w:r w:rsidR="003B5BD0">
        <w:t xml:space="preserve"> </w:t>
      </w:r>
      <w:r w:rsidR="001A4DCE">
        <w:t>(1)</w:t>
      </w:r>
    </w:p>
    <w:p w14:paraId="1D36B678" w14:textId="1E1BB2F5" w:rsidR="00AF2757" w:rsidRDefault="00AF2757" w:rsidP="001A4DCE">
      <w:pPr>
        <w:spacing w:before="120" w:after="120"/>
      </w:pPr>
      <w:r>
        <w:t>where …</w:t>
      </w:r>
    </w:p>
    <w:p w14:paraId="45BC69BD" w14:textId="63C1C920" w:rsidR="005049E6" w:rsidRDefault="003E2B5F" w:rsidP="005049E6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>(i)=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den>
        </m:f>
      </m:oMath>
      <w:r w:rsidR="005049E6">
        <w:t>,</w:t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r w:rsidR="005049E6">
        <w:tab/>
      </w:r>
      <w:proofErr w:type="gramStart"/>
      <w:r w:rsidR="005049E6">
        <w:tab/>
      </w:r>
      <w:r w:rsidR="003B5BD0">
        <w:t xml:space="preserve"> </w:t>
      </w:r>
      <w:r w:rsidR="00386D75">
        <w:t xml:space="preserve"> (</w:t>
      </w:r>
      <w:proofErr w:type="gramEnd"/>
      <w:r w:rsidR="00386D75">
        <w:t>2</w:t>
      </w:r>
      <w:r w:rsidR="005049E6">
        <w:t>)</w:t>
      </w:r>
    </w:p>
    <w:p w14:paraId="253097A7" w14:textId="77777777" w:rsidR="005049E6" w:rsidRDefault="005049E6" w:rsidP="001A4DCE"/>
    <w:p w14:paraId="224678AB" w14:textId="5C7AC4BE" w:rsidR="003B5BD0" w:rsidRDefault="003E2B5F" w:rsidP="003B5BD0">
      <w:pPr>
        <w:spacing w:before="120" w:after="120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i=N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(i)</m:t>
            </m:r>
          </m:e>
        </m:nary>
      </m:oMath>
      <w:r w:rsidR="003B5BD0">
        <w:t>,</w:t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r w:rsidR="003B5BD0">
        <w:tab/>
      </w:r>
      <w:proofErr w:type="gramStart"/>
      <w:r w:rsidR="003B5BD0">
        <w:tab/>
        <w:t xml:space="preserve"> </w:t>
      </w:r>
      <w:r w:rsidR="00386D75">
        <w:t xml:space="preserve"> (</w:t>
      </w:r>
      <w:proofErr w:type="gramEnd"/>
      <w:r w:rsidR="00386D75">
        <w:t>3</w:t>
      </w:r>
      <w:r w:rsidR="003B5BD0">
        <w:t>)</w:t>
      </w:r>
    </w:p>
    <w:p w14:paraId="04476913" w14:textId="31697F97" w:rsidR="00565A16" w:rsidRDefault="003E2B5F" w:rsidP="00565A16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565A16">
        <w:t>,</w:t>
      </w:r>
      <w:r w:rsidR="00565A16">
        <w:tab/>
      </w:r>
      <w:r w:rsidR="00565A16">
        <w:tab/>
      </w:r>
      <w:r w:rsidR="00565A16">
        <w:tab/>
      </w:r>
      <w:r w:rsidR="00565A16">
        <w:tab/>
      </w:r>
      <w:r w:rsidR="00565A16">
        <w:tab/>
      </w:r>
      <w:r w:rsidR="00565A16">
        <w:tab/>
      </w:r>
      <w:r w:rsidR="00565A16">
        <w:tab/>
      </w:r>
      <w:r w:rsidR="00565A16">
        <w:tab/>
      </w:r>
      <w:r w:rsidR="00565A16">
        <w:tab/>
      </w:r>
      <w:proofErr w:type="gramStart"/>
      <w:r w:rsidR="00565A16">
        <w:tab/>
        <w:t xml:space="preserve"> </w:t>
      </w:r>
      <w:r w:rsidR="00386D75">
        <w:t xml:space="preserve"> </w:t>
      </w:r>
      <w:r w:rsidR="00386D75">
        <w:tab/>
      </w:r>
      <w:proofErr w:type="gramEnd"/>
      <w:r w:rsidR="00386D75">
        <w:t xml:space="preserve">  (4</w:t>
      </w:r>
      <w:r w:rsidR="00565A16">
        <w:t>)</w:t>
      </w:r>
    </w:p>
    <w:p w14:paraId="4460101F" w14:textId="598B939B" w:rsidR="001A4DCE" w:rsidRDefault="003E2B5F" w:rsidP="001A4DCE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</w:rPr>
                  <m:t>(i)</m:t>
                </m:r>
              </m:e>
            </m:d>
          </m:e>
        </m:nary>
        <m:r>
          <w:rPr>
            <w:rFonts w:ascii="Cambria Math" w:hAnsi="Cambria Math"/>
          </w:rPr>
          <m:t xml:space="preserve"> di</m:t>
        </m:r>
      </m:oMath>
      <w:r w:rsidR="00565A16">
        <w:t>,</w:t>
      </w:r>
      <w:r w:rsidR="00386D75">
        <w:t xml:space="preserve"> </w:t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proofErr w:type="gramStart"/>
      <w:r w:rsidR="00386D75">
        <w:tab/>
        <w:t xml:space="preserve">  (</w:t>
      </w:r>
      <w:proofErr w:type="gramEnd"/>
      <w:r w:rsidR="00386D75">
        <w:t>5)</w:t>
      </w:r>
    </w:p>
    <w:p w14:paraId="50611425" w14:textId="6520BD5C" w:rsidR="00073244" w:rsidRDefault="00386D75" w:rsidP="001A4DCE">
      <w:r>
        <w:tab/>
      </w:r>
    </w:p>
    <w:p w14:paraId="689B1761" w14:textId="2931481A" w:rsidR="00073244" w:rsidRDefault="003E2B5F" w:rsidP="0007324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rest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  <m:r>
          <w:rPr>
            <w:rFonts w:ascii="Cambria Math" w:hAnsi="Cambria Math"/>
          </w:rPr>
          <m:t xml:space="preserve"> di</m:t>
        </m:r>
      </m:oMath>
      <w:proofErr w:type="gramStart"/>
      <w:r w:rsidR="00073244">
        <w:t>,</w:t>
      </w:r>
      <w:r w:rsidR="00386D75">
        <w:t xml:space="preserve">   </w:t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(6)</w:t>
      </w:r>
    </w:p>
    <w:p w14:paraId="7A3FE3E5" w14:textId="77777777" w:rsidR="00356AA9" w:rsidRDefault="00356AA9" w:rsidP="00073244"/>
    <w:p w14:paraId="01A222EA" w14:textId="37DAC0EB" w:rsidR="00356AA9" w:rsidRDefault="003E2B5F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          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 w:rsidR="00356AA9">
        <w:t>,</w:t>
      </w:r>
      <w:r w:rsidR="00386D75">
        <w:t xml:space="preserve"> </w:t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</w:t>
      </w:r>
      <w:r w:rsidR="00386D75">
        <w:tab/>
        <w:t xml:space="preserve"> (7)</w:t>
      </w:r>
    </w:p>
    <w:p w14:paraId="664C7238" w14:textId="77777777" w:rsidR="00356AA9" w:rsidRDefault="00356AA9" w:rsidP="00356AA9"/>
    <w:p w14:paraId="364E0377" w14:textId="7075F88A" w:rsidR="00356AA9" w:rsidRDefault="00356AA9" w:rsidP="00356AA9"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w:rPr>
            <w:rFonts w:ascii="Cambria Math" w:hAnsi="Cambria Math"/>
          </w:rPr>
          <m:t>)</m:t>
        </m:r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(8)</w:t>
      </w:r>
    </w:p>
    <w:p w14:paraId="6D33760C" w14:textId="77777777" w:rsidR="00386D75" w:rsidRDefault="00386D75" w:rsidP="00356AA9"/>
    <w:p w14:paraId="31FDDC0A" w14:textId="5608097C" w:rsidR="00386D75" w:rsidRDefault="00386D75" w:rsidP="00356AA9">
      <m:oMath>
        <m:r>
          <w:rPr>
            <w:rFonts w:ascii="Cambria Math" w:hAnsi="Cambria Math"/>
          </w:rPr>
          <m:t>lim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0.05</m:t>
        </m:r>
      </m:oMath>
      <w:r>
        <w:t xml:space="preserve">,  </w:t>
      </w:r>
    </w:p>
    <w:p w14:paraId="5B4A5CEA" w14:textId="77777777" w:rsidR="00356AA9" w:rsidRDefault="00356AA9" w:rsidP="00356AA9"/>
    <w:p w14:paraId="74F0906D" w14:textId="1ABEE131" w:rsidR="00430255" w:rsidRDefault="003E2B5F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430255">
        <w:t>,</w:t>
      </w:r>
      <w:r w:rsidR="00430255">
        <w:tab/>
      </w:r>
    </w:p>
    <w:p w14:paraId="706421C8" w14:textId="77777777" w:rsidR="00430255" w:rsidRDefault="00430255" w:rsidP="00356AA9"/>
    <w:p w14:paraId="7C7F03FF" w14:textId="77777777" w:rsidR="00430255" w:rsidRDefault="003E2B5F" w:rsidP="0043025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Slope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area</m:t>
                    </m:r>
                  </m:sub>
                </m:sSub>
              </m:e>
            </m:d>
          </m:den>
        </m:f>
      </m:oMath>
      <w:r w:rsidR="00430255">
        <w:t>,</w:t>
      </w:r>
    </w:p>
    <w:p w14:paraId="2112B94E" w14:textId="77777777" w:rsidR="00430255" w:rsidRDefault="00430255" w:rsidP="00430255"/>
    <w:p w14:paraId="36251CE4" w14:textId="088C1CD6" w:rsidR="00354D0F" w:rsidRDefault="00430255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</w:t>
      </w:r>
      <w:r>
        <w:tab/>
      </w:r>
    </w:p>
    <w:p w14:paraId="2E6FDEE7" w14:textId="77777777" w:rsidR="00354D0F" w:rsidRDefault="00354D0F" w:rsidP="00430255"/>
    <w:p w14:paraId="301EDF51" w14:textId="2DE7D17D" w:rsidR="00430255" w:rsidRDefault="00354D0F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no (FBM),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no (FGM),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430255">
        <w:tab/>
      </w:r>
    </w:p>
    <w:p w14:paraId="7D91E5D8" w14:textId="77777777" w:rsidR="00430255" w:rsidRDefault="00430255" w:rsidP="00356AA9"/>
    <w:p w14:paraId="47AFC59C" w14:textId="3E58093F" w:rsidR="00356AA9" w:rsidRDefault="00534DD5" w:rsidP="00356AA9">
      <w:r>
        <w:t xml:space="preserve">Kling-Gupta Efficiency (KGE; </w:t>
      </w:r>
      <w:r>
        <w:fldChar w:fldCharType="begin"/>
      </w:r>
      <w:r>
        <w:instrText xml:space="preserve"> ADDIN EN.CITE &lt;EndNote&gt;&lt;Cite&gt;&lt;Author&gt;Gupta&lt;/Author&gt;&lt;Year&gt;2009&lt;/Year&gt;&lt;RecNum&gt;440&lt;/RecNum&gt;&lt;DisplayText&gt;Gupta et al., 2009&lt;/DisplayText&gt;&lt;record&gt;&lt;rec-number&gt;440&lt;/rec-number&gt;&lt;foreign-keys&gt;&lt;key app="EN" db-id="as2xxwpxqarpfueswzaptteowpv9fxxss5pa" timestamp="1466754691"&gt;440&lt;/key&gt;&lt;/foreign-keys&gt;&lt;ref-type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>
        <w:fldChar w:fldCharType="separate"/>
      </w:r>
      <w:r>
        <w:rPr>
          <w:noProof/>
        </w:rPr>
        <w:t>Gupta et al., 2009</w:t>
      </w:r>
      <w:r>
        <w:fldChar w:fldCharType="end"/>
      </w:r>
      <w:r>
        <w:t>)</w:t>
      </w:r>
    </w:p>
    <w:p w14:paraId="76ED4696" w14:textId="444BB93A" w:rsidR="00356AA9" w:rsidRDefault="00F43485" w:rsidP="00073244">
      <m:oMath>
        <m:r>
          <w:rPr>
            <w:rFonts w:ascii="Cambria Math" w:hAnsi="Cambria Math"/>
          </w:rPr>
          <w:lastRenderedPageBreak/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(9)</w:t>
      </w:r>
    </w:p>
    <w:p w14:paraId="620FE7E4" w14:textId="3518EE1A" w:rsidR="00534DD5" w:rsidRDefault="00534DD5" w:rsidP="00073244">
      <w:r>
        <w:t>where …</w:t>
      </w:r>
    </w:p>
    <w:p w14:paraId="155B73A9" w14:textId="77777777" w:rsidR="00F43485" w:rsidRDefault="00F43485" w:rsidP="00073244"/>
    <w:p w14:paraId="6F509541" w14:textId="5BE150EE" w:rsidR="00F43485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>(10)</w:t>
      </w:r>
    </w:p>
    <w:p w14:paraId="460F59C5" w14:textId="11A28BD8" w:rsidR="00534DD5" w:rsidRDefault="00534DD5" w:rsidP="00073244">
      <w:r>
        <w:t>where …</w:t>
      </w:r>
    </w:p>
    <w:p w14:paraId="584283A7" w14:textId="77777777" w:rsidR="00F43485" w:rsidRDefault="00F43485" w:rsidP="00073244"/>
    <w:p w14:paraId="34A06A5F" w14:textId="7D89A728" w:rsidR="00534DD5" w:rsidRDefault="00534DD5" w:rsidP="00073244">
      <w:r>
        <w:t xml:space="preserve">Nash-Sutcliffe Efficiency (NSE; </w:t>
      </w:r>
      <w:r>
        <w:fldChar w:fldCharType="begin"/>
      </w:r>
      <w:r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>
        <w:fldChar w:fldCharType="separate"/>
      </w:r>
      <w:r>
        <w:rPr>
          <w:noProof/>
        </w:rPr>
        <w:t>Nash and Sutcliffe, 1970</w:t>
      </w:r>
      <w:r>
        <w:fldChar w:fldCharType="end"/>
      </w:r>
      <w:r>
        <w:t>)</w:t>
      </w:r>
    </w:p>
    <w:p w14:paraId="4716706A" w14:textId="44E1DD7A" w:rsidR="00F43485" w:rsidRDefault="00F43485" w:rsidP="00073244">
      <m:oMath>
        <m:r>
          <w:rPr>
            <w:rFonts w:ascii="Cambria Math" w:hAnsi="Cambria Math"/>
          </w:rPr>
          <m:t>NSE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proofErr w:type="gramStart"/>
      <w:r>
        <w:t>,</w:t>
      </w:r>
      <w:r w:rsidR="00386D75">
        <w:t xml:space="preserve">   </w:t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>(11)</w:t>
      </w:r>
    </w:p>
    <w:p w14:paraId="449D9096" w14:textId="0131BED2" w:rsidR="00073244" w:rsidRDefault="00DD41DA" w:rsidP="001A4DCE">
      <w:r>
        <w:t>where</w:t>
      </w:r>
      <w:proofErr w:type="gramStart"/>
      <w:r>
        <w:t xml:space="preserve"> ..</w:t>
      </w:r>
      <w:proofErr w:type="gramEnd"/>
    </w:p>
    <w:p w14:paraId="4EF497BA" w14:textId="1888CF17" w:rsidR="001A4DCE" w:rsidRDefault="001A4DCE" w:rsidP="001A4DCE">
      <w:pPr>
        <w:pStyle w:val="Heading1"/>
      </w:pPr>
      <w:r>
        <w:t>3 Proof of concept</w:t>
      </w:r>
    </w:p>
    <w:p w14:paraId="186DA81E" w14:textId="10ED4616" w:rsidR="001A4DCE" w:rsidRDefault="00182906" w:rsidP="001A4DCE">
      <w:r>
        <w:t xml:space="preserve">We used an </w:t>
      </w:r>
      <w:r w:rsidR="00B303DE">
        <w:t xml:space="preserve">observed streamflow </w:t>
      </w:r>
      <w:r>
        <w:t>time series from the</w:t>
      </w:r>
      <w:r w:rsidR="005562B7">
        <w:t xml:space="preserve"> CAMELS</w:t>
      </w:r>
      <w:r w:rsidR="006908FD">
        <w:t xml:space="preserve"> </w:t>
      </w:r>
      <w:r>
        <w:t xml:space="preserve">data set </w:t>
      </w:r>
      <w:r w:rsidR="006908FD">
        <w:t>(</w:t>
      </w:r>
      <w:r w:rsidR="006908FD">
        <w:fldChar w:fldCharType="begin"/>
      </w:r>
      <w:r w:rsidR="006908FD">
        <w:instrText xml:space="preserve"> ADDIN EN.CITE &lt;EndNote&gt;&lt;Cite&gt;&lt;Author&gt;Newman&lt;/Author&gt;&lt;Year&gt;2015&lt;/Year&gt;&lt;RecNum&gt;764&lt;/RecNum&gt;&lt;DisplayText&gt;Newman et al., 2015&lt;/DisplayText&gt;&lt;record&gt;&lt;rec-number&gt;764&lt;/rec-number&gt;&lt;foreign-keys&gt;&lt;key app="EN" db-id="as2xxwpxqarpfueswzaptteowpv9fxxss5pa" timestamp="1521279094"&gt;764&lt;/key&gt;&lt;/foreign-keys&gt;&lt;ref-type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>
        <w:fldChar w:fldCharType="separate"/>
      </w:r>
      <w:r w:rsidR="006908FD">
        <w:rPr>
          <w:noProof/>
        </w:rPr>
        <w:t>Newman et al., 2015</w:t>
      </w:r>
      <w:r w:rsidR="006908FD">
        <w:fldChar w:fldCharType="end"/>
      </w:r>
      <w:r w:rsidR="006908FD">
        <w:t>)</w:t>
      </w:r>
      <w:r>
        <w:t>. Near-natural catchment and sufficient</w:t>
      </w:r>
      <w:r w:rsidR="00BA327F">
        <w:t>ly long</w:t>
      </w:r>
      <w:r>
        <w:t xml:space="preserve"> tempo</w:t>
      </w:r>
      <w:r w:rsidR="00BA327F">
        <w:t>ral coverage, could be any time series. In order to mimic</w:t>
      </w:r>
      <w:r>
        <w:t xml:space="preserve"> </w:t>
      </w:r>
      <w:r w:rsidR="00BA327F">
        <w:t>model errors, we systematically manipulated the observed time series.</w:t>
      </w:r>
    </w:p>
    <w:p w14:paraId="4F86D2D8" w14:textId="77777777" w:rsidR="00B303DE" w:rsidRDefault="00B303DE" w:rsidP="001A4DCE"/>
    <w:p w14:paraId="1BD8BA0B" w14:textId="59F631A8" w:rsidR="001A4DCE" w:rsidRDefault="001A4DCE" w:rsidP="001A4DCE">
      <w:pPr>
        <w:pStyle w:val="Heading2"/>
      </w:pPr>
      <w:r>
        <w:t xml:space="preserve">3.1 </w:t>
      </w:r>
      <w:r w:rsidR="00BA327F">
        <w:t>Mimick</w:t>
      </w:r>
      <w:r w:rsidR="008302C9">
        <w:t>ing errors</w:t>
      </w:r>
    </w:p>
    <w:p w14:paraId="03784448" w14:textId="0FF3CFEE" w:rsidR="00B75284" w:rsidRDefault="00FD0002" w:rsidP="00B75284">
      <w:r>
        <w:t>Two sources of errors…</w:t>
      </w:r>
    </w:p>
    <w:p w14:paraId="4729C374" w14:textId="77777777" w:rsidR="004158AF" w:rsidRDefault="004158AF" w:rsidP="004158AF"/>
    <w:p w14:paraId="3A771C2C" w14:textId="7B878739" w:rsidR="00BA327F" w:rsidRDefault="00BA327F" w:rsidP="00BA327F">
      <w:r w:rsidRPr="00B75284">
        <w:t xml:space="preserve">Mimicking </w:t>
      </w:r>
      <w:r>
        <w:t>model</w:t>
      </w:r>
      <w:r w:rsidRPr="00B75284">
        <w:t xml:space="preserve"> errors</w:t>
      </w:r>
      <w:r>
        <w:t>:</w:t>
      </w:r>
    </w:p>
    <w:p w14:paraId="5F6B1878" w14:textId="594ACE3E" w:rsidR="00FD0002" w:rsidRDefault="00FD0002" w:rsidP="00FD0002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2E5D44">
        <w:t>: Multiplying the observed time series with a vector (1.5 … 0.5)</w:t>
      </w:r>
    </w:p>
    <w:p w14:paraId="222601DF" w14:textId="30E712B3" w:rsidR="00FD0002" w:rsidRDefault="00FD0002" w:rsidP="00FD0002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2E5D44">
        <w:t>: Multiplying the observed time series with a vector (0.5 … 1.5)</w:t>
      </w:r>
    </w:p>
    <w:p w14:paraId="5F55993F" w14:textId="77777777" w:rsidR="00BA327F" w:rsidRDefault="00BA327F" w:rsidP="00B75284"/>
    <w:p w14:paraId="5AABD3B9" w14:textId="7128FE93" w:rsidR="00BA327F" w:rsidRDefault="00BA327F" w:rsidP="00BA327F">
      <w:r w:rsidRPr="00B75284">
        <w:t>Mimicking input data errors</w:t>
      </w:r>
      <w:r>
        <w:t>:</w:t>
      </w:r>
    </w:p>
    <w:p w14:paraId="21C4016C" w14:textId="24E1E26C" w:rsidR="00FD0002" w:rsidRDefault="00FD0002" w:rsidP="00FD0002">
      <w:pPr>
        <w:pStyle w:val="ListParagraph"/>
        <w:numPr>
          <w:ilvl w:val="0"/>
          <w:numId w:val="9"/>
        </w:numPr>
      </w:pPr>
      <w:r>
        <w:t>Positive offset</w:t>
      </w:r>
      <w:r w:rsidR="002E5D44">
        <w:t>: Multiplying the observed time series with a constant &gt; 1</w:t>
      </w:r>
    </w:p>
    <w:p w14:paraId="4964F786" w14:textId="0399FE29" w:rsidR="00FD0002" w:rsidRDefault="00FD0002" w:rsidP="00FD0002">
      <w:pPr>
        <w:pStyle w:val="ListParagraph"/>
        <w:numPr>
          <w:ilvl w:val="0"/>
          <w:numId w:val="9"/>
        </w:numPr>
      </w:pPr>
      <w:r>
        <w:t>Negative offset</w:t>
      </w:r>
      <w:r w:rsidR="002E5D44">
        <w:t>: Multiplying the observed time series with a constant &lt; 1</w:t>
      </w:r>
    </w:p>
    <w:p w14:paraId="3D0D4DAB" w14:textId="77777777" w:rsidR="00FD0002" w:rsidRDefault="00FD0002" w:rsidP="00FD0002"/>
    <w:p w14:paraId="6D2C953E" w14:textId="37648CA4" w:rsidR="00FD0002" w:rsidRDefault="00FD0002" w:rsidP="00FD0002">
      <w:r>
        <w:t>Temporal mismatch due to model errors and/or input data errors:</w:t>
      </w:r>
    </w:p>
    <w:p w14:paraId="0C2E824C" w14:textId="23B0BFF1" w:rsidR="00FD0002" w:rsidRDefault="00FD0002" w:rsidP="00FD0002">
      <w:pPr>
        <w:pStyle w:val="ListParagraph"/>
        <w:numPr>
          <w:ilvl w:val="0"/>
          <w:numId w:val="9"/>
        </w:numPr>
      </w:pPr>
      <w:r>
        <w:t>Shuffling</w:t>
      </w:r>
      <w:r w:rsidR="00D24605">
        <w:t>: Randomizing the order of the observed time series</w:t>
      </w:r>
    </w:p>
    <w:p w14:paraId="2A111C49" w14:textId="77777777" w:rsidR="00FD0002" w:rsidRDefault="00FD0002" w:rsidP="00FD0002"/>
    <w:p w14:paraId="3EB11220" w14:textId="77777777" w:rsidR="00FD0002" w:rsidRPr="00B75284" w:rsidRDefault="00FD0002" w:rsidP="00FD0002"/>
    <w:p w14:paraId="0611AB68" w14:textId="77777777" w:rsidR="00BA327F" w:rsidRPr="00B75284" w:rsidRDefault="00BA327F" w:rsidP="00B75284"/>
    <w:p w14:paraId="0E6D5C06" w14:textId="2DC81823" w:rsidR="00B75284" w:rsidRPr="00B75284" w:rsidRDefault="00B75284" w:rsidP="00FD0002">
      <w:r w:rsidRPr="00B75284">
        <w:t xml:space="preserve">Combination of </w:t>
      </w:r>
      <w:r w:rsidR="00FD0002">
        <w:t>model errors and input data errors:</w:t>
      </w:r>
    </w:p>
    <w:p w14:paraId="2AE89B14" w14:textId="06771922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negative offset</w:t>
      </w:r>
    </w:p>
    <w:p w14:paraId="4A42922F" w14:textId="77777777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positive offset</w:t>
      </w:r>
    </w:p>
    <w:p w14:paraId="646E8898" w14:textId="327157C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 and negative offset</w:t>
      </w:r>
    </w:p>
    <w:p w14:paraId="633CFFD3" w14:textId="75AFD802" w:rsidR="00FD0002" w:rsidRDefault="004253F6" w:rsidP="00FD0002">
      <w:pPr>
        <w:pStyle w:val="ListParagraph"/>
        <w:numPr>
          <w:ilvl w:val="0"/>
          <w:numId w:val="9"/>
        </w:numPr>
      </w:pPr>
      <w:r>
        <w:t>Increase high flows – Decrease low flows and positive offset</w:t>
      </w:r>
    </w:p>
    <w:p w14:paraId="5798FC0F" w14:textId="77777777" w:rsidR="004253F6" w:rsidRDefault="004253F6" w:rsidP="004253F6">
      <w:pPr>
        <w:pStyle w:val="ListParagraph"/>
      </w:pPr>
    </w:p>
    <w:p w14:paraId="75111673" w14:textId="2E40316D" w:rsidR="004253F6" w:rsidRDefault="004253F6" w:rsidP="004253F6">
      <w:r>
        <w:t>Benchmark against KGE and NSE:</w:t>
      </w:r>
    </w:p>
    <w:p w14:paraId="5E663102" w14:textId="3ABA09AF" w:rsidR="004253F6" w:rsidRDefault="004253F6" w:rsidP="00FD0002">
      <w:pPr>
        <w:pStyle w:val="ListParagraph"/>
        <w:numPr>
          <w:ilvl w:val="0"/>
          <w:numId w:val="9"/>
        </w:numPr>
      </w:pPr>
      <w:r w:rsidRPr="00B75284">
        <w:t>Mean flow benchmark</w:t>
      </w:r>
    </w:p>
    <w:p w14:paraId="2B673957" w14:textId="77777777" w:rsidR="004143F0" w:rsidRDefault="004143F0" w:rsidP="00FD0002"/>
    <w:p w14:paraId="41F92F49" w14:textId="2149C54C" w:rsidR="004143F0" w:rsidRDefault="004143F0" w:rsidP="004143F0">
      <w:r w:rsidRPr="00B75284">
        <w:t xml:space="preserve">Combination of </w:t>
      </w:r>
      <w:r>
        <w:t>model errors, input data errors and temporal mismatch:</w:t>
      </w:r>
    </w:p>
    <w:p w14:paraId="0F15A9B3" w14:textId="4F378F36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D1BF8FD" w14:textId="752B1CC1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positive offset</w:t>
      </w:r>
      <w:r w:rsidR="001A5A6F">
        <w:t xml:space="preserve"> and shuffling</w:t>
      </w:r>
    </w:p>
    <w:p w14:paraId="62118311" w14:textId="634F573B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160267B" w14:textId="175BE3F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>,</w:t>
      </w:r>
      <w:r>
        <w:t xml:space="preserve"> positive offset</w:t>
      </w:r>
      <w:r w:rsidR="001A5A6F">
        <w:t xml:space="preserve"> and shuffling</w:t>
      </w:r>
    </w:p>
    <w:p w14:paraId="48BCF509" w14:textId="77777777" w:rsidR="004158AF" w:rsidRDefault="004158AF" w:rsidP="004158AF"/>
    <w:p w14:paraId="508FD6A8" w14:textId="77777777" w:rsidR="004158AF" w:rsidRDefault="004158AF" w:rsidP="004158AF">
      <w:r>
        <w:t>Perfect simulation</w:t>
      </w:r>
    </w:p>
    <w:p w14:paraId="392ADE6C" w14:textId="30D342E8" w:rsidR="004158AF" w:rsidRDefault="004158AF" w:rsidP="004158AF">
      <w:r>
        <w:t xml:space="preserve">       (‘1’)</w:t>
      </w:r>
      <w:r w:rsidR="002E5D44">
        <w:t xml:space="preserve"> Manipulated time series corresponds to observed time series</w:t>
      </w:r>
    </w:p>
    <w:p w14:paraId="103EEFE5" w14:textId="77777777" w:rsidR="004143F0" w:rsidRPr="00B75284" w:rsidRDefault="004143F0" w:rsidP="00FD0002"/>
    <w:p w14:paraId="35DEE8EE" w14:textId="6D1648A7" w:rsidR="001A4DCE" w:rsidRDefault="001A4DCE" w:rsidP="001A4DCE">
      <w:pPr>
        <w:pStyle w:val="Heading2"/>
      </w:pPr>
      <w:r>
        <w:t xml:space="preserve">3.2 </w:t>
      </w:r>
      <w:r w:rsidR="008302C9">
        <w:t>Real case example</w:t>
      </w:r>
    </w:p>
    <w:p w14:paraId="30EA5B47" w14:textId="77777777" w:rsidR="004F3F76" w:rsidRDefault="004F3F76" w:rsidP="00B75284">
      <w:pPr>
        <w:pStyle w:val="Heading2"/>
      </w:pPr>
    </w:p>
    <w:p w14:paraId="214FF2D0" w14:textId="5A504A4C" w:rsidR="001A4DCE" w:rsidRDefault="001A4DCE" w:rsidP="001A4DCE">
      <w:pPr>
        <w:pStyle w:val="Heading1"/>
      </w:pPr>
      <w:r>
        <w:t>4 Conclusions</w:t>
      </w:r>
    </w:p>
    <w:p w14:paraId="2F06B1E2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tool for diagnostic model evaluation</w:t>
      </w:r>
    </w:p>
    <w:p w14:paraId="2EE2FF66" w14:textId="77777777" w:rsidR="009F3504" w:rsidRPr="009F3504" w:rsidRDefault="009F3504" w:rsidP="009F3504">
      <w:pPr>
        <w:numPr>
          <w:ilvl w:val="0"/>
          <w:numId w:val="8"/>
        </w:numPr>
      </w:pPr>
      <w:proofErr w:type="spellStart"/>
      <w:r w:rsidRPr="009F3504">
        <w:t>identfying</w:t>
      </w:r>
      <w:proofErr w:type="spellEnd"/>
      <w:r w:rsidRPr="009F3504">
        <w:t xml:space="preserve"> </w:t>
      </w:r>
      <w:proofErr w:type="spellStart"/>
      <w:r w:rsidRPr="009F3504">
        <w:t>orgin</w:t>
      </w:r>
      <w:proofErr w:type="spellEnd"/>
      <w:r w:rsidRPr="009F3504">
        <w:t xml:space="preserve"> of errors visualizing the three components in a 2D-space</w:t>
      </w:r>
    </w:p>
    <w:p w14:paraId="556CACCB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Comparison to KGE and NSE</w:t>
      </w:r>
    </w:p>
    <w:p w14:paraId="070C6D4E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advancing model development</w:t>
      </w:r>
    </w:p>
    <w:p w14:paraId="59197C6A" w14:textId="7F61CE71" w:rsidR="007E2A45" w:rsidRDefault="00D56803" w:rsidP="004E55E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BED7C59" w:rsidR="007E2A45" w:rsidRDefault="007E2A45" w:rsidP="00D56803">
      <w:pPr>
        <w:pStyle w:val="Caption"/>
        <w:jc w:val="center"/>
      </w:pPr>
      <w:r>
        <w:t>Figure 1: Observed streamflow time series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pPr>
        <w:jc w:val="left"/>
      </w:pPr>
      <w:r>
        <w:rPr>
          <w:noProof/>
          <w:lang w:eastAsia="en-GB"/>
        </w:rPr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4355" w14:textId="32F43187" w:rsidR="00A619BB" w:rsidRDefault="004911B7" w:rsidP="004911B7">
      <w:pPr>
        <w:pStyle w:val="Caption"/>
      </w:pPr>
      <w:r>
        <w:t>Figure 2: Flow duration curves of observed and manipulated streamflow time series</w:t>
      </w:r>
    </w:p>
    <w:p w14:paraId="4D8B3EB7" w14:textId="71C82304" w:rsidR="00A619BB" w:rsidRPr="00A619BB" w:rsidRDefault="00A619BB" w:rsidP="00A619BB"/>
    <w:p w14:paraId="4DAE63B3" w14:textId="77777777" w:rsidR="007E2A45" w:rsidRDefault="007E2A45" w:rsidP="00B4015F"/>
    <w:p w14:paraId="2D1CDEEB" w14:textId="4A781E7C" w:rsidR="000B679B" w:rsidRDefault="000B679B" w:rsidP="009D18E6">
      <w:pPr>
        <w:jc w:val="center"/>
      </w:pPr>
    </w:p>
    <w:p w14:paraId="4F374E8F" w14:textId="4FB7564A" w:rsidR="00D56803" w:rsidRDefault="00D56803" w:rsidP="00795CC2">
      <w:pPr>
        <w:pStyle w:val="Caption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7764341" wp14:editId="0261EF94">
            <wp:extent cx="3605834" cy="31052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_diag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4" b="7118"/>
                    <a:stretch/>
                  </pic:blipFill>
                  <pic:spPr bwMode="auto">
                    <a:xfrm>
                      <a:off x="0" y="0"/>
                      <a:ext cx="3625670" cy="312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956B" w14:textId="1349976A" w:rsidR="000B679B" w:rsidRDefault="000B679B" w:rsidP="00795CC2">
      <w:pPr>
        <w:pStyle w:val="Caption"/>
        <w:jc w:val="center"/>
      </w:pPr>
      <w:r>
        <w:t xml:space="preserve">Figure </w:t>
      </w:r>
      <w:r w:rsidR="002F6F01">
        <w:t>3</w:t>
      </w:r>
      <w:r>
        <w:t xml:space="preserve">: </w:t>
      </w:r>
      <w:r w:rsidR="007E2A45">
        <w:t>Diagnostic</w:t>
      </w:r>
      <w:r w:rsidR="00DB5769">
        <w:t xml:space="preserve"> plot </w:t>
      </w:r>
      <w:r w:rsidR="0044003D">
        <w:t>and mimicked errors</w:t>
      </w:r>
    </w:p>
    <w:p w14:paraId="7E8E12B1" w14:textId="35019B42" w:rsidR="0044003D" w:rsidRDefault="0044003D" w:rsidP="0044003D">
      <w:pPr>
        <w:pStyle w:val="Caption"/>
      </w:pPr>
      <w:r>
        <w:t>Table 1: DE, KGE and NSE for mimicked errors</w:t>
      </w:r>
    </w:p>
    <w:tbl>
      <w:tblPr>
        <w:tblW w:w="992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351"/>
        <w:gridCol w:w="567"/>
        <w:gridCol w:w="609"/>
        <w:gridCol w:w="567"/>
        <w:gridCol w:w="567"/>
        <w:gridCol w:w="708"/>
        <w:gridCol w:w="567"/>
        <w:gridCol w:w="567"/>
        <w:gridCol w:w="567"/>
        <w:gridCol w:w="709"/>
        <w:gridCol w:w="709"/>
        <w:gridCol w:w="709"/>
        <w:gridCol w:w="708"/>
        <w:gridCol w:w="709"/>
        <w:gridCol w:w="709"/>
      </w:tblGrid>
      <w:tr w:rsidR="00D941F2" w:rsidRPr="00D941F2" w14:paraId="0701CE0A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DA5C29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0E4AE3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1'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5BD6F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a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515AF4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1B0B1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858A5C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d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19C1D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2D32F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08DE8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4D049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B59C6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proofErr w:type="spellStart"/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3EC25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234B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k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9BF67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4A10D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75B08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n</w:t>
            </w:r>
          </w:p>
        </w:tc>
      </w:tr>
      <w:tr w:rsidR="00D941F2" w:rsidRPr="00D941F2" w14:paraId="1C9655AA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A0270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DE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C745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8FA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C46F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B8C9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018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D958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EFF3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54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258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A9D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C2B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-1.84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10D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4CA6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3B33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BC3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-0.06</w:t>
            </w:r>
          </w:p>
        </w:tc>
      </w:tr>
      <w:tr w:rsidR="00D941F2" w:rsidRPr="00D941F2" w14:paraId="07495BAF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11068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KGE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41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904D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0.43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78C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0.43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9371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9A9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C911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601B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C500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5E24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5BD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1AB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-0.41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4205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BFF4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-0.36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8EF8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BE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-0.03</w:t>
            </w:r>
          </w:p>
        </w:tc>
      </w:tr>
      <w:tr w:rsidR="00D941F2" w:rsidRPr="00D941F2" w14:paraId="04E0F75E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FCF3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NSE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CED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E02C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D124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68B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5FBE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375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-0.99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F8A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E61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FE7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95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0.94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5F9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B5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329C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-0.24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6EB0C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-3.27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FBD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-1.55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Paragraph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Paragraph"/>
        <w:numPr>
          <w:ilvl w:val="0"/>
          <w:numId w:val="4"/>
        </w:numPr>
      </w:pPr>
      <w:r>
        <w:t>NSE is not constant for synthetically generated errors</w:t>
      </w:r>
    </w:p>
    <w:p w14:paraId="0CDD2A6C" w14:textId="0D468FA3" w:rsidR="007E2A45" w:rsidRDefault="00C96E27" w:rsidP="007E2A45">
      <w:r>
        <w:rPr>
          <w:noProof/>
          <w:lang w:eastAsia="en-GB"/>
        </w:rPr>
        <w:lastRenderedPageBreak/>
        <w:drawing>
          <wp:inline distT="0" distB="0" distL="0" distR="0" wp14:anchorId="67010959" wp14:editId="2CA5E6A2">
            <wp:extent cx="6198787" cy="342523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s_fdc_real_ca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8" t="1872" r="6831"/>
                    <a:stretch/>
                  </pic:blipFill>
                  <pic:spPr bwMode="auto">
                    <a:xfrm>
                      <a:off x="0" y="0"/>
                      <a:ext cx="6206583" cy="34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113624BD" w:rsidR="002F6F01" w:rsidRDefault="002F6F01" w:rsidP="002F6F01">
      <w:pPr>
        <w:pStyle w:val="Caption"/>
      </w:pPr>
      <w:r>
        <w:t xml:space="preserve">Figure 4: </w:t>
      </w:r>
      <w:r w:rsidR="00D175D0">
        <w:t>Simulated and observed streamflow</w:t>
      </w:r>
      <w:r w:rsidR="00966BCB">
        <w:t xml:space="preserve"> of real case example (a) and the related flow duration curves (b)</w:t>
      </w:r>
    </w:p>
    <w:p w14:paraId="36E3B2E0" w14:textId="77777777" w:rsidR="002F6F01" w:rsidRDefault="002F6F01" w:rsidP="007E2A45">
      <w:pPr>
        <w:pStyle w:val="Caption"/>
      </w:pPr>
    </w:p>
    <w:p w14:paraId="5056913D" w14:textId="2225A207" w:rsidR="002F6F01" w:rsidRDefault="003045D6" w:rsidP="007E2A45">
      <w:pPr>
        <w:pStyle w:val="Caption"/>
      </w:pPr>
      <w:r>
        <w:rPr>
          <w:noProof/>
          <w:lang w:eastAsia="en-GB"/>
        </w:rPr>
        <w:drawing>
          <wp:inline distT="0" distB="0" distL="0" distR="0" wp14:anchorId="18C5A184" wp14:editId="7BBF46DF">
            <wp:extent cx="6427387" cy="30985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real_cas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" r="1194" b="3285"/>
                    <a:stretch/>
                  </pic:blipFill>
                  <pic:spPr bwMode="auto">
                    <a:xfrm>
                      <a:off x="0" y="0"/>
                      <a:ext cx="6437328" cy="310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93EF3" w14:textId="2DBCC5A0" w:rsidR="007E2A45" w:rsidRDefault="002F6F01" w:rsidP="007E2A45">
      <w:pPr>
        <w:pStyle w:val="Caption"/>
      </w:pPr>
      <w:r>
        <w:t>Figure 5</w:t>
      </w:r>
      <w:r w:rsidR="007E2A45">
        <w:t>: Diagnostic plot for real case example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Heading1"/>
      </w:pPr>
      <w:r>
        <w:t>References</w:t>
      </w:r>
    </w:p>
    <w:p w14:paraId="55F54E2A" w14:textId="77777777" w:rsidR="00534DD5" w:rsidRPr="00534DD5" w:rsidRDefault="000B679B" w:rsidP="00534DD5">
      <w:pPr>
        <w:pStyle w:val="EndNoteBibliography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534DD5" w:rsidRPr="00534DD5">
        <w:rPr>
          <w:noProof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1EC496FF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15887830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Knoben, W. J. M., Freer, J. E., and Woods, R. A.: Technical note: Inherent benchmark or not? Comparing Nash-Sutcliffe and Kling-Gupta efficiency scores, Hydrol. Earth Syst. Sci. Discuss., 2019, 1-7, 10.5194/hess-2019-327, 2019.</w:t>
      </w:r>
    </w:p>
    <w:p w14:paraId="7EC7E615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Nash, J. E., and Sutcliffe, J. V.: River flow forecasting through conceptual models part I - A discussion of principles, Journal of Hydrology, 10, 282-290, 10.1016/0022-1694(70)90255-6, 1970.</w:t>
      </w:r>
    </w:p>
    <w:p w14:paraId="3EB2088A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13E9404F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7BE25A76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Schaefli, B., and Gupta, H. V.: Do Nash values have value?, Hydrological Processes, 21, 2075-2080, 10.1002/hyp.6825, 2007.</w:t>
      </w:r>
    </w:p>
    <w:p w14:paraId="2E2F22B5" w14:textId="31D9641C" w:rsidR="003A4FB4" w:rsidRDefault="000B679B" w:rsidP="003A4FB4">
      <w:pPr>
        <w:pStyle w:val="Caption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eastAsia="en-GB"/>
        </w:rPr>
        <w:lastRenderedPageBreak/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Caption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200B257A" w:rsidR="002F6F01" w:rsidRDefault="00866EFD" w:rsidP="004E55E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6A97569" wp14:editId="33CDE7BC">
            <wp:extent cx="4119852" cy="355332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ge_dia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8" b="6207"/>
                    <a:stretch/>
                  </pic:blipFill>
                  <pic:spPr bwMode="auto">
                    <a:xfrm>
                      <a:off x="0" y="0"/>
                      <a:ext cx="4134695" cy="356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397D8C03" w:rsidR="0088443E" w:rsidRDefault="0088443E" w:rsidP="0088443E">
      <w:pPr>
        <w:pStyle w:val="Caption"/>
      </w:pPr>
      <w:r>
        <w:t>Figure A2: Polar plot of KGE</w:t>
      </w:r>
    </w:p>
    <w:p w14:paraId="3A684D85" w14:textId="77777777" w:rsidR="0088443E" w:rsidRDefault="0088443E" w:rsidP="002F6F01"/>
    <w:p w14:paraId="2FDE8E47" w14:textId="77777777" w:rsidR="002F6F01" w:rsidRDefault="002F6F01" w:rsidP="002F6F01"/>
    <w:p w14:paraId="272D19C6" w14:textId="27D22DCB" w:rsidR="002F6F01" w:rsidRDefault="00866EFD" w:rsidP="002F6F01">
      <w:r>
        <w:rPr>
          <w:noProof/>
          <w:lang w:eastAsia="en-GB"/>
        </w:rPr>
        <w:drawing>
          <wp:inline distT="0" distB="0" distL="0" distR="0" wp14:anchorId="45339F7C" wp14:editId="6101AB15">
            <wp:extent cx="6318313" cy="276376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tter_eff_com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" t="6740" r="7766" b="1885"/>
                    <a:stretch/>
                  </pic:blipFill>
                  <pic:spPr bwMode="auto">
                    <a:xfrm>
                      <a:off x="0" y="0"/>
                      <a:ext cx="6382815" cy="27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59A3B6AB" w:rsidR="0088443E" w:rsidRDefault="0088443E" w:rsidP="0088443E">
      <w:pPr>
        <w:pStyle w:val="Caption"/>
      </w:pPr>
      <w:r>
        <w:t xml:space="preserve">Figure A3: Scatterplot </w:t>
      </w:r>
    </w:p>
    <w:p w14:paraId="20712FE6" w14:textId="5ACEB633" w:rsidR="0088443E" w:rsidRDefault="00866EFD" w:rsidP="001A14E2">
      <w:pPr>
        <w:jc w:val="center"/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4730ABF4" wp14:editId="7AE60F2D">
            <wp:extent cx="3697439" cy="3228648"/>
            <wp:effectExtent l="0" t="0" r="1143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ge_diag_real_cas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4" b="5795"/>
                    <a:stretch/>
                  </pic:blipFill>
                  <pic:spPr bwMode="auto">
                    <a:xfrm>
                      <a:off x="0" y="0"/>
                      <a:ext cx="3714668" cy="324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C1CA057" w14:textId="32EFD8F8" w:rsidR="001A14E2" w:rsidRDefault="001A14E2" w:rsidP="001A14E2">
      <w:pPr>
        <w:pStyle w:val="Caption"/>
      </w:pPr>
      <w:r>
        <w:t xml:space="preserve">Figure A4: </w:t>
      </w:r>
      <w:r w:rsidR="002F014E">
        <w:t>Polar plot of KGE for real case example</w:t>
      </w:r>
      <w:r>
        <w:t xml:space="preserve"> </w:t>
      </w:r>
    </w:p>
    <w:p w14:paraId="6BE91E7E" w14:textId="0F80B8E9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7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3AC2FD" w14:textId="77777777" w:rsidR="003E2B5F" w:rsidRDefault="003E2B5F" w:rsidP="006D0C96">
      <w:pPr>
        <w:spacing w:line="240" w:lineRule="auto"/>
      </w:pPr>
      <w:r>
        <w:separator/>
      </w:r>
    </w:p>
  </w:endnote>
  <w:endnote w:type="continuationSeparator" w:id="0">
    <w:p w14:paraId="2499F36C" w14:textId="77777777" w:rsidR="003E2B5F" w:rsidRDefault="003E2B5F" w:rsidP="006D0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BF25BD" w:rsidRDefault="00BF25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6EF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AA5123" w14:textId="77777777" w:rsidR="00BF25BD" w:rsidRDefault="00BF25B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50B9DB" w14:textId="77777777" w:rsidR="003E2B5F" w:rsidRDefault="003E2B5F" w:rsidP="006D0C96">
      <w:pPr>
        <w:spacing w:line="240" w:lineRule="auto"/>
      </w:pPr>
      <w:r>
        <w:separator/>
      </w:r>
    </w:p>
  </w:footnote>
  <w:footnote w:type="continuationSeparator" w:id="0">
    <w:p w14:paraId="1CCCC01B" w14:textId="77777777" w:rsidR="003E2B5F" w:rsidRDefault="003E2B5F" w:rsidP="006D0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&lt;record-ids&gt;&lt;item&gt;268&lt;/item&gt;&lt;item&gt;440&lt;/item&gt;&lt;item&gt;764&lt;/item&gt;&lt;item&gt;843&lt;/item&gt;&lt;item&gt;844&lt;/item&gt;&lt;item&gt;5214&lt;/item&gt;&lt;item&gt;5215&lt;/item&gt;&lt;/record-ids&gt;&lt;/item&gt;&lt;/Libraries&gt;"/>
  </w:docVars>
  <w:rsids>
    <w:rsidRoot w:val="00564213"/>
    <w:rsid w:val="0005690A"/>
    <w:rsid w:val="00073244"/>
    <w:rsid w:val="00075F28"/>
    <w:rsid w:val="00085E87"/>
    <w:rsid w:val="000A1B66"/>
    <w:rsid w:val="000B679B"/>
    <w:rsid w:val="000C3A9F"/>
    <w:rsid w:val="00166C43"/>
    <w:rsid w:val="00167798"/>
    <w:rsid w:val="00182906"/>
    <w:rsid w:val="001A14E2"/>
    <w:rsid w:val="001A4DCE"/>
    <w:rsid w:val="001A5A6F"/>
    <w:rsid w:val="001C5EB9"/>
    <w:rsid w:val="00203F92"/>
    <w:rsid w:val="002949A6"/>
    <w:rsid w:val="002C18FF"/>
    <w:rsid w:val="002D5823"/>
    <w:rsid w:val="002E5D44"/>
    <w:rsid w:val="002F014E"/>
    <w:rsid w:val="002F6F01"/>
    <w:rsid w:val="002F7F15"/>
    <w:rsid w:val="003045D6"/>
    <w:rsid w:val="003118C8"/>
    <w:rsid w:val="00334169"/>
    <w:rsid w:val="00354D0F"/>
    <w:rsid w:val="00356AA9"/>
    <w:rsid w:val="00386D75"/>
    <w:rsid w:val="003A4FB4"/>
    <w:rsid w:val="003B5BD0"/>
    <w:rsid w:val="003D5288"/>
    <w:rsid w:val="003E085D"/>
    <w:rsid w:val="003E2B5F"/>
    <w:rsid w:val="003F487F"/>
    <w:rsid w:val="004011EE"/>
    <w:rsid w:val="004143F0"/>
    <w:rsid w:val="004158AF"/>
    <w:rsid w:val="00423DE5"/>
    <w:rsid w:val="004253F6"/>
    <w:rsid w:val="00430255"/>
    <w:rsid w:val="0044003D"/>
    <w:rsid w:val="00450C94"/>
    <w:rsid w:val="00450DB9"/>
    <w:rsid w:val="00463568"/>
    <w:rsid w:val="004911B7"/>
    <w:rsid w:val="004A4D0D"/>
    <w:rsid w:val="004A7AFA"/>
    <w:rsid w:val="004C24D6"/>
    <w:rsid w:val="004D0F1A"/>
    <w:rsid w:val="004E55EB"/>
    <w:rsid w:val="004F3F76"/>
    <w:rsid w:val="005049E6"/>
    <w:rsid w:val="00512BD4"/>
    <w:rsid w:val="00534DD5"/>
    <w:rsid w:val="00547AC8"/>
    <w:rsid w:val="0055217B"/>
    <w:rsid w:val="00554700"/>
    <w:rsid w:val="005562B7"/>
    <w:rsid w:val="00564213"/>
    <w:rsid w:val="00565A16"/>
    <w:rsid w:val="005A4F32"/>
    <w:rsid w:val="005B7BE0"/>
    <w:rsid w:val="00606728"/>
    <w:rsid w:val="00611C66"/>
    <w:rsid w:val="006326D7"/>
    <w:rsid w:val="00633304"/>
    <w:rsid w:val="006578C6"/>
    <w:rsid w:val="00670F05"/>
    <w:rsid w:val="0067708C"/>
    <w:rsid w:val="00682C32"/>
    <w:rsid w:val="006908FD"/>
    <w:rsid w:val="00696FDF"/>
    <w:rsid w:val="006A6EED"/>
    <w:rsid w:val="006D0C96"/>
    <w:rsid w:val="006F56BE"/>
    <w:rsid w:val="0070537F"/>
    <w:rsid w:val="007071A8"/>
    <w:rsid w:val="00711377"/>
    <w:rsid w:val="00736165"/>
    <w:rsid w:val="00751A44"/>
    <w:rsid w:val="00795CC2"/>
    <w:rsid w:val="00796A7F"/>
    <w:rsid w:val="007A68BD"/>
    <w:rsid w:val="007B3595"/>
    <w:rsid w:val="007E2A45"/>
    <w:rsid w:val="00823580"/>
    <w:rsid w:val="008302C9"/>
    <w:rsid w:val="00855006"/>
    <w:rsid w:val="00866EFD"/>
    <w:rsid w:val="0088443E"/>
    <w:rsid w:val="008B719F"/>
    <w:rsid w:val="008E213F"/>
    <w:rsid w:val="008E3110"/>
    <w:rsid w:val="008E4330"/>
    <w:rsid w:val="009150E4"/>
    <w:rsid w:val="0091791F"/>
    <w:rsid w:val="00932F15"/>
    <w:rsid w:val="009330E6"/>
    <w:rsid w:val="00943440"/>
    <w:rsid w:val="00944695"/>
    <w:rsid w:val="00966BCB"/>
    <w:rsid w:val="009A777A"/>
    <w:rsid w:val="009D18E6"/>
    <w:rsid w:val="009D38E2"/>
    <w:rsid w:val="009F2C0A"/>
    <w:rsid w:val="009F3504"/>
    <w:rsid w:val="00A10DC6"/>
    <w:rsid w:val="00A619BB"/>
    <w:rsid w:val="00A70C58"/>
    <w:rsid w:val="00A801B2"/>
    <w:rsid w:val="00AE2BB3"/>
    <w:rsid w:val="00AE4157"/>
    <w:rsid w:val="00AF2757"/>
    <w:rsid w:val="00B00943"/>
    <w:rsid w:val="00B07E2D"/>
    <w:rsid w:val="00B303DE"/>
    <w:rsid w:val="00B34E46"/>
    <w:rsid w:val="00B4015F"/>
    <w:rsid w:val="00B5719D"/>
    <w:rsid w:val="00B75284"/>
    <w:rsid w:val="00B75342"/>
    <w:rsid w:val="00B94A58"/>
    <w:rsid w:val="00BA327F"/>
    <w:rsid w:val="00BD0523"/>
    <w:rsid w:val="00BF25BD"/>
    <w:rsid w:val="00C1589F"/>
    <w:rsid w:val="00C26311"/>
    <w:rsid w:val="00C342BB"/>
    <w:rsid w:val="00C35812"/>
    <w:rsid w:val="00C56462"/>
    <w:rsid w:val="00C71080"/>
    <w:rsid w:val="00C82F79"/>
    <w:rsid w:val="00C96E27"/>
    <w:rsid w:val="00CC51D0"/>
    <w:rsid w:val="00D175D0"/>
    <w:rsid w:val="00D24605"/>
    <w:rsid w:val="00D40CE0"/>
    <w:rsid w:val="00D56803"/>
    <w:rsid w:val="00D94104"/>
    <w:rsid w:val="00D941F2"/>
    <w:rsid w:val="00DB0DE0"/>
    <w:rsid w:val="00DB4E53"/>
    <w:rsid w:val="00DB5769"/>
    <w:rsid w:val="00DB5B8E"/>
    <w:rsid w:val="00DD41DA"/>
    <w:rsid w:val="00DF7D12"/>
    <w:rsid w:val="00E00339"/>
    <w:rsid w:val="00E142A8"/>
    <w:rsid w:val="00E34852"/>
    <w:rsid w:val="00E95D8C"/>
    <w:rsid w:val="00ED6B96"/>
    <w:rsid w:val="00EE4326"/>
    <w:rsid w:val="00EE58C0"/>
    <w:rsid w:val="00F10735"/>
    <w:rsid w:val="00F35903"/>
    <w:rsid w:val="00F373FF"/>
    <w:rsid w:val="00F4342F"/>
    <w:rsid w:val="00F43485"/>
    <w:rsid w:val="00F512A5"/>
    <w:rsid w:val="00F5258E"/>
    <w:rsid w:val="00F64C9C"/>
    <w:rsid w:val="00F6509D"/>
    <w:rsid w:val="00FD0002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CE0"/>
    <w:pPr>
      <w:spacing w:line="360" w:lineRule="auto"/>
      <w:jc w:val="both"/>
    </w:pPr>
    <w:rPr>
      <w:rFonts w:ascii="Times New Roman" w:eastAsia="Times New Roman" w:hAnsi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 w:line="240" w:lineRule="auto"/>
      <w:outlineLvl w:val="0"/>
    </w:pPr>
    <w:rPr>
      <w:rFonts w:cs="Arial"/>
      <w:b/>
      <w:bCs/>
      <w:color w:val="000000"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 w:line="240" w:lineRule="auto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 w:line="240" w:lineRule="auto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rPr>
      <w:b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</w:p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</w:p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</w:pPr>
    <w:rPr>
      <w:color w:val="808080"/>
      <w:sz w:val="13"/>
    </w:rPr>
  </w:style>
  <w:style w:type="paragraph" w:customStyle="1" w:styleId="Name">
    <w:name w:val="Name"/>
    <w:basedOn w:val="Normal"/>
    <w:rsid w:val="00ED6B96"/>
    <w:pPr>
      <w:spacing w:before="160" w:after="80"/>
    </w:pPr>
    <w:rPr>
      <w:rFonts w:ascii="Book Antiqua" w:hAnsi="Book Antiqua"/>
      <w:color w:val="808080"/>
      <w:sz w:val="22"/>
    </w:rPr>
  </w:style>
  <w:style w:type="paragraph" w:customStyle="1" w:styleId="CopernicusWordtemplate">
    <w:name w:val="Copernicus_Word_template"/>
    <w:basedOn w:val="Normal"/>
    <w:link w:val="CopernicusWordtemplateChar"/>
    <w:rsid w:val="00B5719D"/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</w:pPr>
    <w:rPr>
      <w:b/>
      <w:sz w:val="34"/>
    </w:rPr>
  </w:style>
  <w:style w:type="paragraph" w:styleId="ListParagraph">
    <w:name w:val="List Paragraph"/>
    <w:basedOn w:val="Normal"/>
    <w:uiPriority w:val="34"/>
    <w:rsid w:val="00B4015F"/>
    <w:pPr>
      <w:ind w:left="720"/>
      <w:contextualSpacing/>
    </w:p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 w:line="240" w:lineRule="auto"/>
      <w:contextualSpacing/>
    </w:p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/>
    </w:pPr>
    <w:rPr>
      <w:rFonts w:ascii="Cambria Math" w:hAnsi="Cambria Math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 w:line="240" w:lineRule="auto"/>
    </w:pPr>
    <w:rPr>
      <w:b/>
      <w:bCs/>
      <w:sz w:val="18"/>
      <w:szCs w:val="18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 w:line="240" w:lineRule="auto"/>
      <w:contextualSpacing/>
    </w:pPr>
    <w:rPr>
      <w:sz w:val="24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Normal"/>
    <w:rsid w:val="000B679B"/>
    <w:pPr>
      <w:jc w:val="center"/>
    </w:pPr>
    <w:rPr>
      <w:sz w:val="18"/>
      <w:lang w:val="de-DE"/>
    </w:rPr>
  </w:style>
  <w:style w:type="paragraph" w:customStyle="1" w:styleId="EndNoteBibliography">
    <w:name w:val="EndNote Bibliography"/>
    <w:basedOn w:val="Normal"/>
    <w:rsid w:val="000B679B"/>
    <w:pPr>
      <w:spacing w:line="240" w:lineRule="auto"/>
    </w:pPr>
    <w:rPr>
      <w:sz w:val="1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01D265-C354-BE45-B0CD-664401C61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11</Pages>
  <Words>2150</Words>
  <Characters>12259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14381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Microsoft Office User</cp:lastModifiedBy>
  <cp:revision>42</cp:revision>
  <cp:lastPrinted>2016-02-01T07:21:00Z</cp:lastPrinted>
  <dcterms:created xsi:type="dcterms:W3CDTF">2019-09-24T17:42:00Z</dcterms:created>
  <dcterms:modified xsi:type="dcterms:W3CDTF">2019-09-27T16:32:00Z</dcterms:modified>
</cp:coreProperties>
</file>