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A9AE09" w14:textId="3A7755A0" w:rsidR="00B4015F" w:rsidRDefault="00085E87" w:rsidP="001A4DCE">
      <w:pPr>
        <w:pStyle w:val="MStitle"/>
        <w:jc w:val="left"/>
      </w:pPr>
      <w:r>
        <w:t>Technical note: Diagnostic efficiency – insights into model performance</w:t>
      </w:r>
    </w:p>
    <w:p w14:paraId="538659D3" w14:textId="074FA9AE" w:rsidR="00B4015F" w:rsidRPr="001A4DCE" w:rsidRDefault="001A4DCE" w:rsidP="00450DB9">
      <w:pPr>
        <w:pStyle w:val="Authors"/>
      </w:pPr>
      <w:r>
        <w:t>Robin Schwemmle</w:t>
      </w:r>
      <w:r w:rsidR="00B4015F" w:rsidRPr="00C26311">
        <w:rPr>
          <w:vertAlign w:val="superscript"/>
        </w:rPr>
        <w:t>1</w:t>
      </w:r>
      <w:r>
        <w:t>, Dominic Demand</w:t>
      </w:r>
      <w:r w:rsidR="00B4015F" w:rsidRPr="00C26311">
        <w:rPr>
          <w:vertAlign w:val="superscript"/>
        </w:rPr>
        <w:t>1</w:t>
      </w:r>
      <w:r>
        <w:t>, Markus Weiler</w:t>
      </w:r>
      <w:r w:rsidRPr="00C26311">
        <w:rPr>
          <w:vertAlign w:val="superscript"/>
        </w:rPr>
        <w:t>1</w:t>
      </w:r>
    </w:p>
    <w:p w14:paraId="2E9D5B39" w14:textId="32B6CFF2" w:rsidR="001A4DCE" w:rsidRPr="001A4DCE" w:rsidRDefault="00B4015F" w:rsidP="001A4DCE">
      <w:pPr>
        <w:pStyle w:val="Affiliation"/>
      </w:pPr>
      <w:r w:rsidRPr="000A1B66">
        <w:rPr>
          <w:vertAlign w:val="superscript"/>
        </w:rPr>
        <w:t>1</w:t>
      </w:r>
      <w:r w:rsidR="001A4DCE" w:rsidRPr="001A4DCE">
        <w:t xml:space="preserve">University of Freiburg, </w:t>
      </w:r>
      <w:r w:rsidR="0094512A">
        <w:t>Fac</w:t>
      </w:r>
      <w:r w:rsidR="00F4391D" w:rsidRPr="00F4391D">
        <w:t>ulty of En</w:t>
      </w:r>
      <w:r w:rsidR="00F4391D">
        <w:t>vironment and Natural Resources</w:t>
      </w:r>
      <w:r w:rsidR="001A4DCE" w:rsidRPr="001A4DCE">
        <w:t xml:space="preserve">, </w:t>
      </w:r>
      <w:r w:rsidR="007716A1">
        <w:t xml:space="preserve">Chair of </w:t>
      </w:r>
      <w:r w:rsidR="001A4DCE" w:rsidRPr="001A4DCE">
        <w:t>Hydrology,</w:t>
      </w:r>
      <w:r w:rsidR="0081037B">
        <w:t xml:space="preserve"> </w:t>
      </w:r>
      <w:r w:rsidR="001A4DCE" w:rsidRPr="001A4DCE">
        <w:t>Freiburg, Germany.</w:t>
      </w:r>
    </w:p>
    <w:p w14:paraId="4B2F3FC8" w14:textId="0270DADB" w:rsidR="000A1B66" w:rsidRDefault="000A1B66" w:rsidP="008E213F">
      <w:pPr>
        <w:pStyle w:val="Correspondence"/>
      </w:pPr>
      <w:r w:rsidRPr="000A1B66">
        <w:rPr>
          <w:i/>
        </w:rPr>
        <w:t>Correspondence to</w:t>
      </w:r>
      <w:r>
        <w:t xml:space="preserve">: </w:t>
      </w:r>
      <w:r w:rsidR="001A4DCE">
        <w:t xml:space="preserve">Robin </w:t>
      </w:r>
      <w:proofErr w:type="spellStart"/>
      <w:r w:rsidR="001A4DCE">
        <w:t>Schwemmle</w:t>
      </w:r>
      <w:proofErr w:type="spellEnd"/>
      <w:r w:rsidR="001A4DCE">
        <w:t xml:space="preserve"> </w:t>
      </w:r>
      <w:r>
        <w:t>(</w:t>
      </w:r>
      <w:r w:rsidR="001A4DCE">
        <w:t>robin.schwemmle@hydrology.uni-freiburg.de</w:t>
      </w:r>
      <w:r>
        <w:t>)</w:t>
      </w:r>
    </w:p>
    <w:p w14:paraId="6EAEC348" w14:textId="11B0B15A" w:rsidR="00C82F79" w:rsidRDefault="000A1B66" w:rsidP="00B4015F">
      <w:r w:rsidRPr="000A1B66">
        <w:rPr>
          <w:b/>
        </w:rPr>
        <w:t>Abstract.</w:t>
      </w:r>
      <w:r>
        <w:t xml:space="preserve"> </w:t>
      </w:r>
      <w:r w:rsidR="0070537F">
        <w:t xml:space="preserve">Please use only the styles of this template </w:t>
      </w:r>
      <w:r w:rsidR="00CC51D0">
        <w:t>(</w:t>
      </w:r>
      <w:r w:rsidR="0070537F">
        <w:t xml:space="preserve">MS title, </w:t>
      </w:r>
      <w:r w:rsidR="00CC51D0">
        <w:t xml:space="preserve">Authors, Affiliations, Correspondence, Normal for your text, and Headings 1–3). </w:t>
      </w:r>
      <w:r w:rsidR="003A4FB4">
        <w:t xml:space="preserve">Figure 1 uses the style Caption and Fig. 1 is placed </w:t>
      </w:r>
      <w:r w:rsidR="00E142A8">
        <w:t>at the end of the manuscript. The same is applied to tables</w:t>
      </w:r>
      <w:r w:rsidR="0055217B">
        <w:t xml:space="preserve"> (</w:t>
      </w:r>
      <w:proofErr w:type="spellStart"/>
      <w:r w:rsidR="0055217B">
        <w:t>Aman</w:t>
      </w:r>
      <w:proofErr w:type="spellEnd"/>
      <w:r w:rsidR="0055217B">
        <w:t xml:space="preserve"> et </w:t>
      </w:r>
      <w:r w:rsidR="00D94104">
        <w:t xml:space="preserve">al., 2014; </w:t>
      </w:r>
      <w:proofErr w:type="spellStart"/>
      <w:r w:rsidR="00D94104">
        <w:t>Aman</w:t>
      </w:r>
      <w:proofErr w:type="spellEnd"/>
      <w:r w:rsidR="00D94104">
        <w:t xml:space="preserve"> and </w:t>
      </w:r>
      <w:proofErr w:type="spellStart"/>
      <w:r w:rsidR="00D94104">
        <w:t>Bman</w:t>
      </w:r>
      <w:proofErr w:type="spellEnd"/>
      <w:r w:rsidR="00D94104">
        <w:t>, 2015)</w:t>
      </w:r>
    </w:p>
    <w:p w14:paraId="41868303" w14:textId="3DFBE5F7" w:rsidR="00C82F79" w:rsidRDefault="00C82F79" w:rsidP="00C82F79">
      <w:pPr>
        <w:pStyle w:val="Heading1"/>
      </w:pPr>
      <w:r>
        <w:t xml:space="preserve">1 </w:t>
      </w:r>
      <w:r w:rsidR="001A4DCE">
        <w:t>Introduction</w:t>
      </w:r>
    </w:p>
    <w:p w14:paraId="56D2CB67" w14:textId="58E07B00" w:rsidR="00635E89" w:rsidRPr="00635E89" w:rsidRDefault="00635E89" w:rsidP="00635E89">
      <w:r>
        <w:t>Why do we need efficiency measures?</w:t>
      </w:r>
    </w:p>
    <w:p w14:paraId="7DD5591D" w14:textId="309F8217" w:rsidR="000B679B" w:rsidRDefault="000B679B" w:rsidP="000B679B">
      <w:pPr>
        <w:pStyle w:val="ListParagraph"/>
        <w:numPr>
          <w:ilvl w:val="0"/>
          <w:numId w:val="4"/>
        </w:numPr>
      </w:pPr>
      <w:r>
        <w:t>Evaluation of model performance to quantify the prediction skill</w:t>
      </w:r>
    </w:p>
    <w:p w14:paraId="6D996408" w14:textId="6FB97ACB" w:rsidR="000B679B" w:rsidRDefault="000B679B" w:rsidP="000B679B">
      <w:pPr>
        <w:pStyle w:val="ListParagraph"/>
        <w:numPr>
          <w:ilvl w:val="0"/>
          <w:numId w:val="4"/>
        </w:numPr>
      </w:pPr>
      <w:r>
        <w:t>Model calibration</w:t>
      </w:r>
    </w:p>
    <w:p w14:paraId="217A6676" w14:textId="77777777" w:rsidR="000B679B" w:rsidRDefault="000B679B" w:rsidP="000B679B"/>
    <w:p w14:paraId="5DCE9EC1" w14:textId="7646BC57" w:rsidR="000B679B" w:rsidRDefault="000B679B" w:rsidP="000B679B">
      <w:r>
        <w:t>Elaborate on well-established efficiency measures (</w:t>
      </w:r>
      <w:r>
        <w:fldChar w:fldCharType="begin"/>
      </w:r>
      <w:r w:rsidR="0066662F">
        <w:instrText xml:space="preserve"> ADDIN EN.CITE &lt;EndNote&gt;&lt;Cite&gt;&lt;Author&gt;Schaefli&lt;/Author&gt;&lt;Year&gt;2007&lt;/Year&gt;&lt;RecNum&gt;5243&lt;/RecNum&gt;&lt;DisplayText&gt;Schaefli and Gupta, 2007;Knoben et al., 2019&lt;/DisplayText&gt;&lt;record&gt;&lt;rec-number&gt;5243&lt;/rec-number&gt;&lt;foreign-keys&gt;&lt;key app="EN" db-id="as2xxwpxqarpfueswzaptteowpv9fxxss5pa" timestamp="1569925897"&gt;5243&lt;/key&gt;&lt;/foreign-keys&gt;&lt;ref-type name="Journal Article"&gt;17&lt;/ref-type&gt;&lt;contributors&gt;&lt;authors&gt;&lt;author&gt;Bettina Schaefli&lt;/author&gt;&lt;author&gt;Hoshin V. Gupta&lt;/author&gt;&lt;/authors&gt;&lt;/contributors&gt;&lt;titles&gt;&lt;title&gt;Do Nash values have value?&lt;/title&gt;&lt;secondary-title&gt;Hydrological Processes&lt;/secondary-title&gt;&lt;/titles&gt;&lt;periodical&gt;&lt;full-title&gt;Hydrological Processes&lt;/full-title&gt;&lt;/periodical&gt;&lt;pages&gt;2075-2080&lt;/pages&gt;&lt;volume&gt;21&lt;/volume&gt;&lt;number&gt;15&lt;/number&gt;&lt;dates&gt;&lt;year&gt;2007&lt;/year&gt;&lt;/dates&gt;&lt;urls&gt;&lt;related-urls&gt;&lt;url&gt;https://onlinelibrary.wiley.com/doi/abs/10.1002/hyp.6825&lt;/url&gt;&lt;/related-urls&gt;&lt;/urls&gt;&lt;custom1&gt;Schaefli2007&lt;/custom1&gt;&lt;electronic-resource-num&gt;10.1002/hyp.6825&lt;/electronic-resource-num&gt;&lt;/record&gt;&lt;/Cite&gt;&lt;Cite&gt;&lt;Author&gt;Knoben&lt;/Author&gt;&lt;Year&gt;2019&lt;/Year&gt;&lt;RecNum&gt;5238&lt;/RecNum&gt;&lt;record&gt;&lt;rec-number&gt;5238&lt;/rec-number&gt;&lt;foreign-keys&gt;&lt;key app="EN" db-id="as2xxwpxqarpfueswzaptteowpv9fxxss5pa" timestamp="1569925897"&gt;5238&lt;/key&gt;&lt;/foreign-keys&gt;&lt;ref-type name="Journal Article"&gt;17&lt;/ref-type&gt;&lt;contributors&gt;&lt;authors&gt;&lt;author&gt;Knoben, W. J. M.&lt;/author&gt;&lt;author&gt;Freer, J. E.&lt;/author&gt;&lt;author&gt;Woods, R. A.&lt;/author&gt;&lt;/authors&gt;&lt;/contributors&gt;&lt;titles&gt;&lt;title&gt;Technical note: Inherent benchmark or not? Comparing Nash-Sutcliffe and Kling-Gupta efficiency scores&lt;/title&gt;&lt;secondary-title&gt;Hydrol. Earth Syst. Sci. Discuss.&lt;/secondary-title&gt;&lt;/titles&gt;&lt;periodical&gt;&lt;full-title&gt;Hydrol. Earth Syst. Sci. Discuss.&lt;/full-title&gt;&lt;/periodical&gt;&lt;pages&gt;1-7&lt;/pages&gt;&lt;volume&gt;2019&lt;/volume&gt;&lt;dates&gt;&lt;year&gt;2019&lt;/year&gt;&lt;/dates&gt;&lt;publisher&gt;Copernicus Publications&lt;/publisher&gt;&lt;isbn&gt;1812-2116&lt;/isbn&gt;&lt;urls&gt;&lt;related-urls&gt;&lt;url&gt;https://www.hydrol-earth-syst-sci-discuss.net/hess-2019-327/&lt;/url&gt;&lt;/related-urls&gt;&lt;/urls&gt;&lt;custom1&gt;Knoben2019&lt;/custom1&gt;&lt;electronic-resource-num&gt;10.5194/hess-2019-327&lt;/electronic-resource-num&gt;&lt;/record&gt;&lt;/Cite&gt;&lt;/EndNote&gt;</w:instrText>
      </w:r>
      <w:r>
        <w:fldChar w:fldCharType="separate"/>
      </w:r>
      <w:r>
        <w:rPr>
          <w:noProof/>
        </w:rPr>
        <w:t>Schaefli and Gupta, 2007;Knoben et al., 2019</w:t>
      </w:r>
      <w:r>
        <w:fldChar w:fldCharType="end"/>
      </w:r>
      <w:r>
        <w:t>)</w:t>
      </w:r>
    </w:p>
    <w:p w14:paraId="3FB30F60" w14:textId="77777777" w:rsidR="00B75284" w:rsidRDefault="00B75284" w:rsidP="000B679B"/>
    <w:p w14:paraId="61515AEF" w14:textId="7E87AEB9" w:rsidR="00B75284" w:rsidRDefault="00B75284" w:rsidP="00B75284">
      <w:r w:rsidRPr="00B75284">
        <w:t>KGE (</w:t>
      </w:r>
      <w:r w:rsidR="00B303DE">
        <w:fldChar w:fldCharType="begin">
          <w:fldData xml:space="preserve">PEVuZE5vdGU+PENpdGU+PEF1dGhvcj5HdXB0YTwvQXV0aG9yPjxZZWFyPjIwMDk8L1llYXI+PFJl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</w:fldData>
        </w:fldChar>
      </w:r>
      <w:r w:rsidR="0066662F">
        <w:instrText xml:space="preserve"> ADDIN EN.CITE </w:instrText>
      </w:r>
      <w:r w:rsidR="0066662F">
        <w:fldChar w:fldCharType="begin">
          <w:fldData xml:space="preserve">PEVuZE5vdGU+PENpdGU+PEF1dGhvcj5HdXB0YTwvQXV0aG9yPjxZZWFyPjIwMDk8L1llYXI+PFJl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</w:fldData>
        </w:fldChar>
      </w:r>
      <w:r w:rsidR="0066662F">
        <w:instrText xml:space="preserve"> ADDIN EN.CITE.DATA </w:instrText>
      </w:r>
      <w:r w:rsidR="0066662F">
        <w:fldChar w:fldCharType="end"/>
      </w:r>
      <w:r w:rsidR="00B303DE">
        <w:fldChar w:fldCharType="separate"/>
      </w:r>
      <w:r w:rsidR="00B303DE">
        <w:rPr>
          <w:noProof/>
        </w:rPr>
        <w:t>Gupta et al., 2009;Kling et al., 2012;Pool et al., 2018</w:t>
      </w:r>
      <w:r w:rsidR="00B303DE">
        <w:fldChar w:fldCharType="end"/>
      </w:r>
      <w:r w:rsidRPr="00B75284">
        <w:t>) and NSE (</w:t>
      </w:r>
      <w:r w:rsidR="00B303DE">
        <w:fldChar w:fldCharType="begin"/>
      </w:r>
      <w:r w:rsidR="0066662F"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B303DE">
        <w:fldChar w:fldCharType="separate"/>
      </w:r>
      <w:r w:rsidR="00B303DE">
        <w:rPr>
          <w:noProof/>
        </w:rPr>
        <w:t>Nash and Sutcliffe, 1970</w:t>
      </w:r>
      <w:r w:rsidR="00B303DE">
        <w:fldChar w:fldCharType="end"/>
      </w:r>
      <w:r w:rsidRPr="00B75284">
        <w:t xml:space="preserve">) return numbers between −∞ and 1, but these numbers only provide limited insights into model </w:t>
      </w:r>
      <w:r w:rsidR="00B303DE">
        <w:t>performance</w:t>
      </w:r>
    </w:p>
    <w:p w14:paraId="122B2AC0" w14:textId="77777777" w:rsidR="004E3BE1" w:rsidRDefault="004E3BE1" w:rsidP="00B75284"/>
    <w:p w14:paraId="3F82E36B" w14:textId="2B6EB12E" w:rsidR="004E3BE1" w:rsidRDefault="00947618" w:rsidP="00B75284">
      <w:r>
        <w:t>Which studies already looked at d</w:t>
      </w:r>
      <w:r w:rsidR="00F647BC">
        <w:t xml:space="preserve">iagnostic </w:t>
      </w:r>
      <w:r>
        <w:t>measures?</w:t>
      </w:r>
      <w:r w:rsidR="00F647BC">
        <w:t xml:space="preserve"> (</w:t>
      </w:r>
      <w:r w:rsidR="00471D71">
        <w:fldChar w:fldCharType="begin"/>
      </w:r>
      <w:r w:rsidR="00471D71">
        <w:instrText xml:space="preserve"> ADDIN EN.CITE &lt;EndNote&gt;&lt;Cite&gt;&lt;Author&gt;Yilmaz&lt;/Author&gt;&lt;Year&gt;2008&lt;/Year&gt;&lt;RecNum&gt;5246&lt;/RecNum&gt;&lt;DisplayText&gt;Yilmaz et al., 2008&lt;/DisplayText&gt;&lt;record&gt;&lt;rec-number&gt;5246&lt;/rec-number&gt;&lt;foreign-keys&gt;&lt;key app="EN" db-id="as2xxwpxqarpfueswzaptteowpv9fxxss5pa" timestamp="1570371854"&gt;5246&lt;/key&gt;&lt;key app="ENWeb" db-id=""&gt;0&lt;/key&gt;&lt;/foreign-keys&gt;&lt;ref-type name="Journal Article"&gt;17&lt;/ref-type&gt;&lt;contributors&gt;&lt;authors&gt;&lt;author&gt;Yilmaz, Koray K.&lt;/author&gt;&lt;author&gt;Gupta, Hoshin V.&lt;/author&gt;&lt;author&gt;Wagener, Thorsten&lt;/author&gt;&lt;/authors&gt;&lt;/contributors&gt;&lt;titles&gt;&lt;title&gt;A process-based diagnostic approach to model evaluation: Application to the NWS distributed hydrologic model&lt;/title&gt;&lt;secondary-title&gt;Water Resources Research&lt;/secondary-title&gt;&lt;/titles&gt;&lt;periodical&gt;&lt;full-title&gt;Water Resources Research&lt;/full-title&gt;&lt;/periodical&gt;&lt;volume&gt;44&lt;/volume&gt;&lt;number&gt;9&lt;/number&gt;&lt;dates&gt;&lt;year&gt;2008&lt;/year&gt;&lt;/dates&gt;&lt;orig-pub&gt;Water Resources Research&lt;/orig-pub&gt;&lt;isbn&gt;0043-1397&lt;/isbn&gt;&lt;urls&gt;&lt;related-urls&gt;&lt;url&gt;https://agupubs.onlinelibrary.wiley.com/doi/abs/10.1029/2007WR006716 &lt;/url&gt;&lt;/related-urls&gt;&lt;/urls&gt;&lt;custom1&gt;Yilmaz2008&lt;/custom1&gt;&lt;electronic-resource-num&gt;10.1029/2007wr006716&lt;/electronic-resource-num&gt;&lt;/record&gt;&lt;/Cite&gt;&lt;/EndNote&gt;</w:instrText>
      </w:r>
      <w:r w:rsidR="00471D71">
        <w:fldChar w:fldCharType="separate"/>
      </w:r>
      <w:r w:rsidR="00471D71">
        <w:rPr>
          <w:noProof/>
        </w:rPr>
        <w:t>Yilmaz et al., 2008</w:t>
      </w:r>
      <w:r w:rsidR="00471D71">
        <w:fldChar w:fldCharType="end"/>
      </w:r>
      <w:r w:rsidR="00F647BC">
        <w:t>)</w:t>
      </w:r>
    </w:p>
    <w:p w14:paraId="0B650478" w14:textId="77777777" w:rsidR="00B303DE" w:rsidRDefault="00B303DE" w:rsidP="00B75284"/>
    <w:p w14:paraId="64A6B63F" w14:textId="77777777" w:rsidR="00B303DE" w:rsidRPr="00B303DE" w:rsidRDefault="00B303DE" w:rsidP="00B303DE">
      <w:r w:rsidRPr="00B303DE">
        <w:t>if my model performance is bad: where do the errors come from? What processes might not be captured by the model?</w:t>
      </w:r>
    </w:p>
    <w:p w14:paraId="024CB5DC" w14:textId="77777777" w:rsidR="00B303DE" w:rsidRDefault="00B303DE" w:rsidP="00B75284"/>
    <w:p w14:paraId="2F370DC3" w14:textId="77777777" w:rsidR="00B303DE" w:rsidRPr="00B303DE" w:rsidRDefault="00B303DE" w:rsidP="00B303DE">
      <w:r w:rsidRPr="00B303DE">
        <w:t>Diagnosing model performance by introducing a novel efficiency measure based on flow duration curve</w:t>
      </w:r>
    </w:p>
    <w:p w14:paraId="69868319" w14:textId="77777777" w:rsidR="00B303DE" w:rsidRDefault="00B303DE" w:rsidP="00B75284"/>
    <w:p w14:paraId="173671AD" w14:textId="77777777" w:rsidR="00B303DE" w:rsidRPr="00B303DE" w:rsidRDefault="00B303DE" w:rsidP="00B303DE">
      <w:r w:rsidRPr="00B303DE">
        <w:t>Flow duration curve covers different processes (e.g. runoff generation, storage recession)</w:t>
      </w:r>
    </w:p>
    <w:p w14:paraId="54173F7A" w14:textId="77777777" w:rsidR="00B303DE" w:rsidRPr="00B75284" w:rsidRDefault="00B303DE" w:rsidP="00B75284"/>
    <w:p w14:paraId="29BD0A3F" w14:textId="77777777" w:rsidR="00B75284" w:rsidRPr="000B679B" w:rsidRDefault="00B75284" w:rsidP="000B679B"/>
    <w:p w14:paraId="5D22EFCC" w14:textId="75FAE15F" w:rsidR="001A4DCE" w:rsidRDefault="001A4DCE" w:rsidP="001A4DCE">
      <w:pPr>
        <w:pStyle w:val="Heading1"/>
      </w:pPr>
      <w:r>
        <w:lastRenderedPageBreak/>
        <w:t>2 Methodology</w:t>
      </w:r>
    </w:p>
    <w:p w14:paraId="1373D387" w14:textId="7CA32D0C" w:rsidR="00194C19" w:rsidRDefault="00FE0583" w:rsidP="00423DE5">
      <w:r>
        <w:t xml:space="preserve">Here we introduce the </w:t>
      </w:r>
      <w:r w:rsidR="00534DD5">
        <w:t>Diagnostic efficiency (DE</w:t>
      </w:r>
      <w:r>
        <w:t>, Eq. (1)</w:t>
      </w:r>
      <w:r w:rsidR="00534DD5">
        <w:t>)</w:t>
      </w:r>
      <w:r w:rsidR="0084451C">
        <w:t xml:space="preserve">. First we introduce the three components which build up the efficiency measure. </w:t>
      </w:r>
      <w:r w:rsidR="00C85E7F">
        <w:t xml:space="preserve">Component are entirely based on the flow duration curve. To include the missing temporal </w:t>
      </w:r>
      <w:proofErr w:type="gramStart"/>
      <w:r w:rsidR="00C85E7F">
        <w:t>dimension</w:t>
      </w:r>
      <w:proofErr w:type="gramEnd"/>
      <w:r w:rsidR="00C85E7F">
        <w:t xml:space="preserve"> we added a third component.</w:t>
      </w:r>
    </w:p>
    <w:p w14:paraId="3065E4AE" w14:textId="23F4F510" w:rsidR="0084451C" w:rsidRDefault="0084451C" w:rsidP="00423DE5">
      <w:r>
        <w:t xml:space="preserve">The first component reflects the </w:t>
      </w:r>
      <w:r w:rsidR="005209E9">
        <w:t>constant</w:t>
      </w:r>
      <w:r>
        <w:t xml:space="preserve"> error and is represented by arithmetic mean of the relative bias (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>
        <w:t>, Eq. (1)):</w:t>
      </w:r>
    </w:p>
    <w:p w14:paraId="2FD31DAA" w14:textId="1C33088F" w:rsidR="0084451C" w:rsidRDefault="00677297" w:rsidP="0084451C">
      <w:pPr>
        <w:spacing w:before="120" w:after="120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i=1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(i)</m:t>
            </m:r>
          </m:e>
        </m:nary>
      </m:oMath>
      <w:r w:rsidR="0084451C">
        <w:t>,</w:t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proofErr w:type="gramStart"/>
      <w:r w:rsidR="0084451C">
        <w:tab/>
        <w:t xml:space="preserve">  (</w:t>
      </w:r>
      <w:proofErr w:type="gramEnd"/>
      <w:r w:rsidR="0084451C">
        <w:t>1)</w:t>
      </w:r>
    </w:p>
    <w:p w14:paraId="5125D388" w14:textId="3AE0B95B" w:rsidR="0084451C" w:rsidRDefault="00194C19" w:rsidP="0084451C">
      <w:pPr>
        <w:spacing w:before="120" w:after="120"/>
      </w:pPr>
      <w:proofErr w:type="spellStart"/>
      <w:r>
        <w:t>i</w:t>
      </w:r>
      <w:proofErr w:type="spellEnd"/>
      <w:r w:rsidR="0084451C">
        <w:t xml:space="preserve"> represents the </w:t>
      </w:r>
      <w:r w:rsidR="0084451C" w:rsidRPr="00FE0583">
        <w:t>exceedance</w:t>
      </w:r>
      <w:r w:rsidR="0084451C">
        <w:t xml:space="preserve"> probability</w:t>
      </w:r>
      <w:r>
        <w:t>, N the total number of data points</w:t>
      </w:r>
      <w:r w:rsidR="0084451C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</m:oMath>
      <w:r w:rsidR="0084451C">
        <w:t xml:space="preserve"> is the relative bias of the si</w:t>
      </w:r>
      <w:proofErr w:type="spellStart"/>
      <w:r w:rsidR="0084451C">
        <w:t>mulated</w:t>
      </w:r>
      <w:proofErr w:type="spellEnd"/>
      <w:r w:rsidR="0084451C">
        <w:t xml:space="preserve"> and observed flow duration curve</w:t>
      </w:r>
      <w:r w:rsidR="00EF675F"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EF675F">
        <w:t xml:space="preserve"> = 0 indicates perfect input data;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EF675F">
        <w:t xml:space="preserve"> &lt; 0 indicates </w:t>
      </w:r>
      <w:r w:rsidR="000C6E59">
        <w:t>under</w:t>
      </w:r>
      <w:r w:rsidR="00EF675F">
        <w:t xml:space="preserve">estimated input;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EF675F">
        <w:t xml:space="preserve"> &gt; 0 indicates overestimated input</w:t>
      </w:r>
      <w:r w:rsidR="000C6E59">
        <w:t>.</w:t>
      </w:r>
      <w:r w:rsidR="0084451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</m:oMath>
      <w:r w:rsidR="00EF675F">
        <w:t xml:space="preserve"> calculates </w:t>
      </w:r>
      <w:r w:rsidR="0084451C">
        <w:t>(Eq. (2)):</w:t>
      </w:r>
    </w:p>
    <w:p w14:paraId="3330DAE7" w14:textId="18B63AD6" w:rsidR="0084451C" w:rsidRDefault="00677297" w:rsidP="0084451C">
      <w:pPr>
        <w:spacing w:before="120" w:after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</w:rPr>
          <m:t>(i)=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sim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obs</m:t>
                </m:r>
              </m:sub>
            </m:sSub>
            <m:r>
              <w:rPr>
                <w:rFonts w:ascii="Cambria Math" w:hAnsi="Cambria Math"/>
              </w:rPr>
              <m:t>(i)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obs</m:t>
                </m:r>
              </m:sub>
            </m:sSub>
            <m:r>
              <w:rPr>
                <w:rFonts w:ascii="Cambria Math" w:hAnsi="Cambria Math"/>
              </w:rPr>
              <m:t>(i)</m:t>
            </m:r>
          </m:den>
        </m:f>
      </m:oMath>
      <w:r w:rsidR="0084451C">
        <w:t>,</w:t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r w:rsidR="0084451C">
        <w:tab/>
      </w:r>
      <w:proofErr w:type="gramStart"/>
      <w:r w:rsidR="0084451C">
        <w:tab/>
        <w:t xml:space="preserve">  (</w:t>
      </w:r>
      <w:proofErr w:type="gramEnd"/>
      <w:r w:rsidR="0084451C">
        <w:t>2)</w:t>
      </w:r>
    </w:p>
    <w:p w14:paraId="1E7FDA1E" w14:textId="254B68DC" w:rsidR="0084451C" w:rsidRPr="00423DE5" w:rsidRDefault="00677297" w:rsidP="0084451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</m:oMath>
      <w:r w:rsidR="00194C19">
        <w:t xml:space="preserve"> is the simulated streamflow at </w:t>
      </w:r>
      <w:r w:rsidR="00194C19" w:rsidRPr="00FE0583">
        <w:t>exceedance</w:t>
      </w:r>
      <w:r w:rsidR="00194C19">
        <w:t xml:space="preserve"> probability </w:t>
      </w:r>
      <w:proofErr w:type="spellStart"/>
      <w:r w:rsidR="00194C19">
        <w:t>i</w:t>
      </w:r>
      <w:proofErr w:type="spellEnd"/>
      <w:r w:rsidR="0084451C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obs</m:t>
            </m:r>
          </m:sub>
        </m:sSub>
      </m:oMath>
      <w:r w:rsidR="00194C19">
        <w:t xml:space="preserve"> the observed streamflow</w:t>
      </w:r>
      <w:r w:rsidR="00194C19" w:rsidRPr="00194C19">
        <w:t xml:space="preserve"> </w:t>
      </w:r>
      <w:r w:rsidR="00194C19">
        <w:t xml:space="preserve">at </w:t>
      </w:r>
      <w:r w:rsidR="00194C19" w:rsidRPr="00FE0583">
        <w:t>exceedance</w:t>
      </w:r>
      <w:r w:rsidR="00194C19">
        <w:t xml:space="preserve"> probability </w:t>
      </w:r>
      <w:proofErr w:type="spellStart"/>
      <w:r w:rsidR="00194C19">
        <w:t>i</w:t>
      </w:r>
      <w:proofErr w:type="spellEnd"/>
      <w:r w:rsidR="00194C19">
        <w:t>.</w:t>
      </w:r>
    </w:p>
    <w:p w14:paraId="6DF3F9E7" w14:textId="426BE315" w:rsidR="0084451C" w:rsidRDefault="0084451C" w:rsidP="00423DE5"/>
    <w:p w14:paraId="313FF34E" w14:textId="2DF680B5" w:rsidR="00194C19" w:rsidRDefault="00194C19" w:rsidP="00194C19">
      <w:pPr>
        <w:spacing w:before="120" w:after="120"/>
      </w:pPr>
      <w:r>
        <w:t xml:space="preserve">The second metric component </w:t>
      </w:r>
      <w:r w:rsidR="000159B4">
        <w:t xml:space="preserve">represents a dynamic error </w:t>
      </w:r>
      <w:r>
        <w:t>which is the absolute area of the remaining bias (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area</m:t>
                </m:r>
              </m:sub>
            </m:sSub>
          </m:e>
        </m:d>
      </m:oMath>
      <w:r>
        <w:t>, Eq. (3)):</w:t>
      </w:r>
    </w:p>
    <w:p w14:paraId="4460101F" w14:textId="0C5932DB" w:rsidR="001A4DCE" w:rsidRDefault="00677297" w:rsidP="001A4DCE"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area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rest</m:t>
                    </m:r>
                  </m:sub>
                </m:sSub>
                <m:r>
                  <w:rPr>
                    <w:rFonts w:ascii="Cambria Math" w:hAnsi="Cambria Math"/>
                  </w:rPr>
                  <m:t>(i)</m:t>
                </m:r>
              </m:e>
            </m:d>
          </m:e>
        </m:nary>
        <m:r>
          <w:rPr>
            <w:rFonts w:ascii="Cambria Math" w:hAnsi="Cambria Math"/>
          </w:rPr>
          <m:t xml:space="preserve"> di</m:t>
        </m:r>
      </m:oMath>
      <w:r w:rsidR="00565A16">
        <w:t>,</w:t>
      </w:r>
      <w:r w:rsidR="00194C19">
        <w:t xml:space="preserve"> </w:t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proofErr w:type="gramStart"/>
      <w:r w:rsidR="00194C19">
        <w:tab/>
        <w:t xml:space="preserve">  (</w:t>
      </w:r>
      <w:proofErr w:type="gramEnd"/>
      <w:r w:rsidR="00194C19">
        <w:t>3</w:t>
      </w:r>
      <w:r w:rsidR="00386D75">
        <w:t>)</w:t>
      </w:r>
    </w:p>
    <w:p w14:paraId="3826A6A1" w14:textId="1AB7CBD3" w:rsidR="00194C19" w:rsidRDefault="000C6E59" w:rsidP="001A4DCE">
      <w:r>
        <w:t xml:space="preserve">where the remaining bias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rest</m:t>
            </m:r>
          </m:sub>
        </m:sSub>
      </m:oMath>
      <w:r>
        <w:t xml:space="preserve"> is integrated over the entire domain of the flow duration curve.</w:t>
      </w:r>
      <w:r w:rsidR="00194C19">
        <w:t xml:space="preserve"> Eq. (4) </w:t>
      </w:r>
      <w:r>
        <w:t xml:space="preserve">is </w:t>
      </w:r>
      <w:r w:rsidR="00194C19">
        <w:t>in</w:t>
      </w:r>
      <w:r>
        <w:t>serted</w:t>
      </w:r>
      <w:r w:rsidR="00194C19">
        <w:t xml:space="preserve"> in Eq. (3):</w:t>
      </w:r>
    </w:p>
    <w:p w14:paraId="54114171" w14:textId="77777777" w:rsidR="00194C19" w:rsidRDefault="00677297" w:rsidP="00194C19">
      <w:pPr>
        <w:spacing w:before="120" w:after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rest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(i)-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</m:oMath>
      <w:r w:rsidR="00194C19">
        <w:t>,</w:t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proofErr w:type="gramStart"/>
      <w:r w:rsidR="00194C19">
        <w:tab/>
        <w:t xml:space="preserve">  </w:t>
      </w:r>
      <w:r w:rsidR="00194C19">
        <w:tab/>
      </w:r>
      <w:proofErr w:type="gramEnd"/>
      <w:r w:rsidR="00194C19">
        <w:t xml:space="preserve">  (4)</w:t>
      </w:r>
    </w:p>
    <w:p w14:paraId="1C26076C" w14:textId="4A1D6E74" w:rsidR="00194C19" w:rsidRDefault="000C6E59" w:rsidP="00194C19">
      <w:pPr>
        <w:spacing w:before="120" w:after="120"/>
      </w:pPr>
      <w:r>
        <w:t xml:space="preserve">by </w:t>
      </w:r>
      <w:r w:rsidR="00194C19">
        <w:t xml:space="preserve">subtracting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194C19">
        <w:t xml:space="preserve"> we remove the input data error and the model error remains</w:t>
      </w:r>
      <w:r w:rsidR="00C85E7F">
        <w:t>.</w:t>
      </w:r>
    </w:p>
    <w:p w14:paraId="401C1412" w14:textId="77777777" w:rsidR="00194C19" w:rsidRDefault="00194C19" w:rsidP="00194C19">
      <w:pPr>
        <w:spacing w:before="120" w:after="120"/>
      </w:pPr>
    </w:p>
    <w:p w14:paraId="4F8FE8CF" w14:textId="464F3C4D" w:rsidR="00C85E7F" w:rsidRDefault="00C85E7F" w:rsidP="00194C19">
      <w:pPr>
        <w:spacing w:before="120" w:after="120"/>
      </w:pPr>
      <w:r>
        <w:t xml:space="preserve">The third metric component </w:t>
      </w:r>
      <w:r w:rsidR="00EF675F">
        <w:t>is the P</w:t>
      </w:r>
      <w:r>
        <w:t>e</w:t>
      </w:r>
      <w:r w:rsidR="00EF675F">
        <w:t>a</w:t>
      </w:r>
      <w:r>
        <w:t xml:space="preserve">rson correlation r </w:t>
      </w:r>
      <w:r w:rsidR="00EF675F">
        <w:t>for</w:t>
      </w:r>
      <w:r>
        <w:t xml:space="preserve"> the simulated and observed discharge time series</w:t>
      </w:r>
      <w:r w:rsidR="00EF675F">
        <w:t xml:space="preserve">. </w:t>
      </w:r>
    </w:p>
    <w:p w14:paraId="133AA262" w14:textId="3A62F8AA" w:rsidR="00DE75B6" w:rsidRDefault="00DE75B6" w:rsidP="00194C19">
      <w:pPr>
        <w:spacing w:before="120" w:after="120"/>
      </w:pPr>
      <m:oMath>
        <m:r>
          <w:rPr>
            <w:rFonts w:ascii="Cambria Math" w:hAnsi="Cambria Math"/>
          </w:rPr>
          <m:t xml:space="preserve">r=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obs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obs</m:t>
                    </m:r>
                  </m:sub>
                </m:sSub>
                <m:r>
                  <w:rPr>
                    <w:rFonts w:ascii="Cambria Math" w:hAnsi="Cambria Math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sim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sim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sim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sim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rad>
          </m:den>
        </m:f>
      </m:oMath>
      <w:r w:rsidR="003403AE">
        <w:t xml:space="preserve">         </w:t>
      </w:r>
      <w:r w:rsidR="003403AE">
        <w:tab/>
      </w:r>
      <w:r w:rsidR="003403AE">
        <w:tab/>
      </w:r>
      <w:r w:rsidR="003403AE">
        <w:tab/>
      </w:r>
      <w:r w:rsidR="003403AE">
        <w:tab/>
      </w:r>
      <w:r w:rsidR="003403AE">
        <w:tab/>
      </w:r>
      <w:r w:rsidR="003403AE">
        <w:tab/>
      </w:r>
      <w:r w:rsidR="003403AE">
        <w:tab/>
      </w:r>
      <w:r w:rsidR="003403AE">
        <w:tab/>
        <w:t>(5)</w:t>
      </w:r>
    </w:p>
    <w:p w14:paraId="44A1BE4E" w14:textId="77777777" w:rsidR="00DE75B6" w:rsidRDefault="00DE75B6" w:rsidP="00194C19">
      <w:pPr>
        <w:spacing w:before="120" w:after="120"/>
      </w:pPr>
    </w:p>
    <w:p w14:paraId="048A3E8A" w14:textId="0AE7C0B7" w:rsidR="00194C19" w:rsidRDefault="000C6E59" w:rsidP="00356AA9">
      <w:r>
        <w:t xml:space="preserve">Calculating the distance between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area</m:t>
                </m:r>
              </m:sub>
            </m:sSub>
          </m:e>
        </m:d>
      </m:oMath>
      <w:r>
        <w:t xml:space="preserve"> and r results </w:t>
      </w:r>
      <w:r w:rsidR="008205DF">
        <w:t>in the non-normalized Diagnostic efficiency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nn</m:t>
            </m:r>
          </m:sub>
        </m:sSub>
      </m:oMath>
      <w:r w:rsidR="003403AE">
        <w:t>, Eq. (6</w:t>
      </w:r>
      <w:r>
        <w:t>)):</w:t>
      </w:r>
    </w:p>
    <w:p w14:paraId="4DF76E34" w14:textId="789C00A3" w:rsidR="00194C19" w:rsidRDefault="00677297" w:rsidP="00194C19">
      <w:pPr>
        <w:spacing w:before="120" w:after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nn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rel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(r-1)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194C19">
        <w:t>,</w:t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3403AE">
        <w:t xml:space="preserve"> (6</w:t>
      </w:r>
      <w:r w:rsidR="00194C19">
        <w:t>)</w:t>
      </w:r>
    </w:p>
    <w:p w14:paraId="55F6AD9B" w14:textId="63A62667" w:rsidR="005665B5" w:rsidRDefault="003D0F44" w:rsidP="00194C19">
      <w:pPr>
        <w:spacing w:before="120" w:after="120"/>
      </w:pPr>
      <w:r>
        <w:lastRenderedPageBreak/>
        <w:t>Since the mean flow benchmark of 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mfb</m:t>
            </m:r>
          </m:sub>
        </m:sSub>
      </m:oMath>
      <w: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obs</m:t>
                </m:r>
              </m:sub>
            </m:sSub>
          </m:e>
        </m:bar>
      </m:oMath>
      <w:r w:rsidR="00D536CD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</m:oMath>
      <w:r w:rsidR="00D536CD">
        <w:t xml:space="preserve"> is simulated discharge at time t</w:t>
      </w:r>
      <w:r>
        <w:t>)</w:t>
      </w:r>
      <w:r w:rsidR="00D536CD">
        <w:t xml:space="preserve"> strongly depends 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obs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="00D536CD">
        <w:t xml:space="preserve"> (i.e.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mfb</m:t>
            </m:r>
          </m:sub>
        </m:sSub>
      </m:oMath>
      <w:r w:rsidR="00D536CD">
        <w:t xml:space="preserve"> is not constant across different time series;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obs</m:t>
            </m:r>
          </m:sub>
        </m:sSub>
      </m:oMath>
      <w:r w:rsidR="00D536CD">
        <w:t xml:space="preserve"> is observed discharge at time t), we normalize DE by its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mfb</m:t>
            </m:r>
          </m:sub>
        </m:sSub>
      </m:oMath>
      <w:r w:rsidR="00D536CD">
        <w:t xml:space="preserve"> (</w:t>
      </w:r>
      <m:oMath>
        <m:r>
          <w:rPr>
            <w:rFonts w:ascii="Cambria Math" w:hAnsi="Cambria Math"/>
          </w:rPr>
          <m:t>DE</m:t>
        </m:r>
      </m:oMath>
      <w:r w:rsidR="006D1079">
        <w:t>; Eq.(7</w:t>
      </w:r>
      <w:r w:rsidR="00D536CD">
        <w:t>)):</w:t>
      </w:r>
    </w:p>
    <w:p w14:paraId="5C8049F7" w14:textId="0A6FE32D" w:rsidR="00E32D22" w:rsidRDefault="00193B05" w:rsidP="00194C19">
      <w:pPr>
        <w:spacing w:before="120" w:after="120"/>
      </w:pPr>
      <m:oMath>
        <m:r>
          <w:rPr>
            <w:rFonts w:ascii="Cambria Math" w:hAnsi="Cambria Math"/>
          </w:rPr>
          <m:t xml:space="preserve">DE 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DE</m:t>
                </m:r>
              </m:e>
              <m:sub>
                <m:r>
                  <w:rPr>
                    <w:rFonts w:ascii="Cambria Math" w:hAnsi="Cambria Math"/>
                  </w:rPr>
                  <m:t>nn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DE</m:t>
                </m:r>
              </m:e>
              <m:sub>
                <m:r>
                  <w:rPr>
                    <w:rFonts w:ascii="Cambria Math" w:hAnsi="Cambria Math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DE</m:t>
                </m:r>
              </m:e>
              <m:sub>
                <m:r>
                  <w:rPr>
                    <w:rFonts w:ascii="Cambria Math" w:hAnsi="Cambria Math"/>
                  </w:rPr>
                  <m:t>mfb</m:t>
                </m:r>
              </m:sub>
            </m:sSub>
          </m:den>
        </m:f>
      </m:oMath>
      <w:r w:rsidR="00E32D22">
        <w:t>,</w:t>
      </w:r>
      <w:r w:rsidR="00E32D22">
        <w:tab/>
      </w:r>
      <w:r w:rsidR="00E32D22">
        <w:tab/>
      </w:r>
      <w:r w:rsidR="00E32D22">
        <w:tab/>
      </w:r>
      <w:r w:rsidR="00E32D22">
        <w:tab/>
      </w:r>
      <w:r w:rsidR="00E32D22">
        <w:tab/>
      </w:r>
      <w:r w:rsidR="00E32D22">
        <w:tab/>
      </w:r>
      <w:r w:rsidR="00E32D22">
        <w:tab/>
      </w:r>
      <w:r w:rsidR="00E32D22">
        <w:tab/>
      </w:r>
      <w:r w:rsidR="00A42724">
        <w:tab/>
      </w:r>
      <w:r w:rsidR="00A42724">
        <w:tab/>
      </w:r>
      <w:r w:rsidR="00A42724">
        <w:tab/>
      </w:r>
      <w:r w:rsidR="00E32D22">
        <w:t xml:space="preserve"> </w:t>
      </w:r>
      <w:r w:rsidR="006D1079">
        <w:t>(7</w:t>
      </w:r>
      <w:r w:rsidR="00E32D22">
        <w:t>)</w:t>
      </w:r>
    </w:p>
    <w:p w14:paraId="46062D20" w14:textId="28C6DAA4" w:rsidR="005665B5" w:rsidRDefault="00754789" w:rsidP="00194C19">
      <w:pPr>
        <w:spacing w:before="120" w:after="120"/>
      </w:pPr>
      <w:r>
        <w:t>The normalization</w:t>
      </w:r>
      <w:r w:rsidR="005665B5">
        <w:t xml:space="preserve"> </w:t>
      </w:r>
      <w:r>
        <w:t>is needed to enable an inter-comparison (e.g. comparative hydrology)</w:t>
      </w:r>
      <w:r w:rsidR="0088661D">
        <w:t>.</w:t>
      </w:r>
    </w:p>
    <w:p w14:paraId="437F84F3" w14:textId="21B5B25A" w:rsidR="000C6E59" w:rsidRDefault="000C6E59" w:rsidP="00194C19">
      <w:pPr>
        <w:spacing w:before="120" w:after="120"/>
      </w:pPr>
      <w:r>
        <w:t>However, the calculation of DE does not allow a diagnosis. Thus, we project DE in the 2-D space</w:t>
      </w:r>
      <w:r w:rsidR="00C6244A">
        <w:t>.</w:t>
      </w:r>
    </w:p>
    <w:p w14:paraId="6098C1F9" w14:textId="1FAA58C0" w:rsidR="00194C19" w:rsidRDefault="00677297" w:rsidP="00194C1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dir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0.5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rest</m:t>
                </m:r>
              </m:sub>
            </m:sSub>
            <m:r>
              <w:rPr>
                <w:rFonts w:ascii="Cambria Math" w:hAnsi="Cambria Math"/>
              </w:rPr>
              <m:t>(i)</m:t>
            </m:r>
          </m:e>
        </m:nary>
        <m:r>
          <w:rPr>
            <w:rFonts w:ascii="Cambria Math" w:hAnsi="Cambria Math"/>
          </w:rPr>
          <m:t xml:space="preserve"> di</m:t>
        </m:r>
      </m:oMath>
      <w:proofErr w:type="gramStart"/>
      <w:r w:rsidR="006D1079">
        <w:t xml:space="preserve">,   </w:t>
      </w:r>
      <w:proofErr w:type="gramEnd"/>
      <w:r w:rsidR="006D1079">
        <w:tab/>
      </w:r>
      <w:r w:rsidR="006D1079">
        <w:tab/>
      </w:r>
      <w:r w:rsidR="006D1079">
        <w:tab/>
      </w:r>
      <w:r w:rsidR="006D1079">
        <w:tab/>
      </w:r>
      <w:r w:rsidR="006D1079">
        <w:tab/>
      </w:r>
      <w:r w:rsidR="006D1079">
        <w:tab/>
      </w:r>
      <w:r w:rsidR="006D1079">
        <w:tab/>
      </w:r>
      <w:r w:rsidR="006D1079">
        <w:tab/>
      </w:r>
      <w:r w:rsidR="006D1079">
        <w:tab/>
      </w:r>
      <w:r w:rsidR="006D1079">
        <w:tab/>
      </w:r>
      <w:r w:rsidR="006D1079">
        <w:tab/>
        <w:t xml:space="preserve"> (8</w:t>
      </w:r>
      <w:r w:rsidR="00194C19">
        <w:t>)</w:t>
      </w:r>
    </w:p>
    <w:p w14:paraId="5F565B4D" w14:textId="77777777" w:rsidR="00194C19" w:rsidRDefault="00194C19" w:rsidP="00194C19"/>
    <w:p w14:paraId="0EF97DC1" w14:textId="4E96DA1A" w:rsidR="00194C19" w:rsidRDefault="00677297" w:rsidP="00194C1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slope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∙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              ,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e>
              <m:e>
                <m:r>
                  <w:rPr>
                    <w:rFonts w:ascii="Cambria Math" w:hAnsi="Cambria Math"/>
                  </w:rPr>
                  <m:t xml:space="preserve">0                         ,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  <m:r>
          <w:rPr>
            <w:rFonts w:ascii="Cambria Math" w:hAnsi="Cambria Math"/>
          </w:rPr>
          <m:t xml:space="preserve"> </m:t>
        </m:r>
      </m:oMath>
      <w:r w:rsidR="002553A1">
        <w:t xml:space="preserve">, </w:t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  <w:t xml:space="preserve"> </w:t>
      </w:r>
      <w:r w:rsidR="002553A1">
        <w:tab/>
        <w:t xml:space="preserve"> (9</w:t>
      </w:r>
      <w:r w:rsidR="00194C19">
        <w:t>)</w:t>
      </w:r>
    </w:p>
    <w:p w14:paraId="664C7238" w14:textId="77777777" w:rsidR="00356AA9" w:rsidRDefault="00356AA9" w:rsidP="00356AA9"/>
    <w:p w14:paraId="364E0377" w14:textId="736D5F0B" w:rsidR="00356AA9" w:rsidRDefault="00356AA9" w:rsidP="00356AA9"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arctan2(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slope</m:t>
            </m:r>
          </m:sub>
        </m:sSub>
        <m:r>
          <w:rPr>
            <w:rFonts w:ascii="Cambria Math" w:hAnsi="Cambria Math"/>
          </w:rPr>
          <m:t>)</m:t>
        </m:r>
      </m:oMath>
      <w:proofErr w:type="gramStart"/>
      <w:r>
        <w:t>,</w:t>
      </w:r>
      <w:r w:rsidR="002553A1">
        <w:t xml:space="preserve">  </w:t>
      </w:r>
      <w:r w:rsidR="002553A1">
        <w:tab/>
      </w:r>
      <w:proofErr w:type="gramEnd"/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  <w:t xml:space="preserve">  (10</w:t>
      </w:r>
      <w:r w:rsidR="00386D75">
        <w:t>)</w:t>
      </w:r>
    </w:p>
    <w:p w14:paraId="6D33760C" w14:textId="77777777" w:rsidR="00386D75" w:rsidRDefault="00386D75" w:rsidP="00356AA9"/>
    <w:p w14:paraId="31FDDC0A" w14:textId="5608097C" w:rsidR="00386D75" w:rsidRDefault="00386D75" w:rsidP="00356AA9">
      <m:oMath>
        <m:r>
          <w:rPr>
            <w:rFonts w:ascii="Cambria Math" w:hAnsi="Cambria Math"/>
          </w:rPr>
          <m:t>lim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0.05</m:t>
        </m:r>
      </m:oMath>
      <w:r>
        <w:t xml:space="preserve">,  </w:t>
      </w:r>
    </w:p>
    <w:p w14:paraId="5B4A5CEA" w14:textId="77777777" w:rsidR="00356AA9" w:rsidRDefault="00356AA9" w:rsidP="00356AA9"/>
    <w:p w14:paraId="2BC160F8" w14:textId="77777777" w:rsidR="00AA41F6" w:rsidRDefault="00677297" w:rsidP="00356AA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lim-nn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lim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lim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((1-lim)-1)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430255">
        <w:t>,</w:t>
      </w:r>
    </w:p>
    <w:p w14:paraId="5AA2F9D4" w14:textId="77777777" w:rsidR="00AA41F6" w:rsidRDefault="00AA41F6" w:rsidP="00356AA9"/>
    <w:p w14:paraId="74F0906D" w14:textId="7F440D3E" w:rsidR="00430255" w:rsidRDefault="00677297" w:rsidP="00356AA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lim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DE</m:t>
                </m:r>
              </m:e>
              <m:sub>
                <m:r>
                  <w:rPr>
                    <w:rFonts w:ascii="Cambria Math" w:hAnsi="Cambria Math"/>
                  </w:rPr>
                  <m:t>lim-nn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DE</m:t>
                </m:r>
              </m:e>
              <m:sub>
                <m:r>
                  <w:rPr>
                    <w:rFonts w:ascii="Cambria Math" w:hAnsi="Cambria Math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1-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DE</m:t>
                </m:r>
              </m:e>
              <m:sub>
                <m:r>
                  <w:rPr>
                    <w:rFonts w:ascii="Cambria Math" w:hAnsi="Cambria Math"/>
                  </w:rPr>
                  <m:t>mfb</m:t>
                </m:r>
              </m:sub>
            </m:sSub>
          </m:den>
        </m:f>
      </m:oMath>
      <w:r w:rsidR="00AA41F6">
        <w:t>,</w:t>
      </w:r>
      <w:r w:rsidR="00430255">
        <w:tab/>
      </w:r>
    </w:p>
    <w:p w14:paraId="706421C8" w14:textId="77777777" w:rsidR="00430255" w:rsidRDefault="00430255" w:rsidP="00356AA9"/>
    <w:p w14:paraId="7C7F03FF" w14:textId="77777777" w:rsidR="00430255" w:rsidRDefault="00677297" w:rsidP="00430255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Slope</m:t>
            </m:r>
          </m:e>
          <m:sub>
            <m:r>
              <w:rPr>
                <w:rFonts w:ascii="Cambria Math" w:hAnsi="Cambria Math"/>
              </w:rPr>
              <m:t>lim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∙ 2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area</m:t>
                    </m:r>
                  </m:sub>
                </m:sSub>
              </m:e>
            </m:d>
          </m:den>
        </m:f>
      </m:oMath>
      <w:r w:rsidR="00430255">
        <w:t>,</w:t>
      </w:r>
    </w:p>
    <w:p w14:paraId="2112B94E" w14:textId="77777777" w:rsidR="00430255" w:rsidRDefault="00430255" w:rsidP="00430255"/>
    <w:p w14:paraId="36251CE4" w14:textId="088C1CD6" w:rsidR="00354D0F" w:rsidRDefault="00430255" w:rsidP="00430255">
      <m:oMath>
        <m:r>
          <w:rPr>
            <w:rFonts w:ascii="Cambria Math" w:hAnsi="Cambria Math"/>
          </w:rPr>
          <m:t>Diagnosis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  <m:r>
          <w:rPr>
            <w:rFonts w:ascii="Cambria Math" w:hAnsi="Cambria Math"/>
          </w:rPr>
          <m:t xml:space="preserve"> </m:t>
        </m:r>
      </m:oMath>
      <w:r>
        <w:t xml:space="preserve">, </w:t>
      </w:r>
      <w:r>
        <w:tab/>
      </w:r>
    </w:p>
    <w:p w14:paraId="2E6FDEE7" w14:textId="77777777" w:rsidR="00354D0F" w:rsidRDefault="00354D0F" w:rsidP="00430255"/>
    <w:p w14:paraId="301EDF51" w14:textId="2DE7D17D" w:rsidR="00430255" w:rsidRDefault="00354D0F" w:rsidP="00430255">
      <m:oMath>
        <m:r>
          <w:rPr>
            <w:rFonts w:ascii="Cambria Math" w:hAnsi="Cambria Math"/>
          </w:rPr>
          <m:t>Diagnosis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no (FBM),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</w:rPr>
                  <m:t xml:space="preserve">no (FGM),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&gt;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</m:oMath>
      <w:r w:rsidR="00430255">
        <w:tab/>
      </w:r>
    </w:p>
    <w:p w14:paraId="7D91E5D8" w14:textId="77777777" w:rsidR="00430255" w:rsidRDefault="00430255" w:rsidP="00356AA9"/>
    <w:p w14:paraId="47AFC59C" w14:textId="676DD255" w:rsidR="00356AA9" w:rsidRDefault="00534DD5" w:rsidP="00356AA9">
      <w:r>
        <w:t xml:space="preserve">Kling-Gupta Efficiency (KGE; </w:t>
      </w:r>
      <w:r>
        <w:fldChar w:fldCharType="begin"/>
      </w:r>
      <w:r w:rsidR="0066662F">
        <w:instrText xml:space="preserve"> ADDIN EN.CITE &lt;EndNote&gt;&lt;Cite&gt;&lt;Author&gt;Gupta&lt;/Author&gt;&lt;Year&gt;2009&lt;/Year&gt;&lt;RecNum&gt;5235&lt;/RecNum&gt;&lt;DisplayText&gt;Gupta et al., 2009&lt;/DisplayText&gt;&lt;record&gt;&lt;rec-number&gt;5235&lt;/rec-number&gt;&lt;foreign-keys&gt;&lt;key app="EN" db-id="as2xxwpxqarpfueswzaptteowpv9fxxss5pa" timestamp="1569925897"&gt;5235&lt;/key&gt;&lt;/foreign-keys&gt;&lt;ref-type name="Journal Article"&gt;17&lt;/ref-type&gt;&lt;contributors&gt;&lt;authors&gt;&lt;author&gt;Gupta, Hoshin V&lt;/author&gt;&lt;author&gt;Kling, Harald&lt;/author&gt;&lt;author&gt;Yilmaz, Koray K&lt;/author&gt;&lt;author&gt;Martinez, Guillermo F&lt;/author&gt;&lt;/authors&gt;&lt;/contributors&gt;&lt;titles&gt;&lt;title&gt;Decomposition of the mean squared error and NSE performance criteria: Implications for improving hydrological modelling&lt;/title&gt;&lt;secondary-title&gt;Journal of Hydrology&lt;/secondary-title&gt;&lt;/titles&gt;&lt;periodical&gt;&lt;full-title&gt;Journal of Hydrology&lt;/full-title&gt;&lt;/periodical&gt;&lt;pages&gt;80-91&lt;/pages&gt;&lt;volume&gt;377&lt;/volume&gt;&lt;number&gt;1&lt;/number&gt;&lt;dates&gt;&lt;year&gt;2009&lt;/year&gt;&lt;/dates&gt;&lt;isbn&gt;0022-1694&lt;/isbn&gt;&lt;urls&gt;&lt;/urls&gt;&lt;custom1&gt;Gupta2009&lt;/custom1&gt;&lt;electronic-resource-num&gt;10.1016/j.jhydrol.2009.08.003&lt;/electronic-resource-num&gt;&lt;/record&gt;&lt;/Cite&gt;&lt;/EndNote&gt;</w:instrText>
      </w:r>
      <w:r>
        <w:fldChar w:fldCharType="separate"/>
      </w:r>
      <w:r>
        <w:rPr>
          <w:noProof/>
        </w:rPr>
        <w:t>Gupta et al., 2009</w:t>
      </w:r>
      <w:r>
        <w:fldChar w:fldCharType="end"/>
      </w:r>
      <w:r>
        <w:t>)</w:t>
      </w:r>
    </w:p>
    <w:p w14:paraId="76ED4696" w14:textId="79F1F33B" w:rsidR="00356AA9" w:rsidRDefault="00F43485" w:rsidP="00073244">
      <m:oMath>
        <m:r>
          <w:rPr>
            <w:rFonts w:ascii="Cambria Math" w:hAnsi="Cambria Math"/>
          </w:rPr>
          <m:t>KGE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(r-1)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proofErr w:type="gramStart"/>
      <w:r>
        <w:t>,</w:t>
      </w:r>
      <w:r w:rsidR="002553A1">
        <w:t xml:space="preserve">  </w:t>
      </w:r>
      <w:r w:rsidR="002553A1">
        <w:tab/>
      </w:r>
      <w:proofErr w:type="gramEnd"/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  <w:t xml:space="preserve">  (11</w:t>
      </w:r>
      <w:r w:rsidR="00386D75">
        <w:t>)</w:t>
      </w:r>
    </w:p>
    <w:p w14:paraId="620FE7E4" w14:textId="3518EE1A" w:rsidR="00534DD5" w:rsidRDefault="00534DD5" w:rsidP="00073244">
      <w:r>
        <w:lastRenderedPageBreak/>
        <w:t>where …</w:t>
      </w:r>
    </w:p>
    <w:p w14:paraId="155B73A9" w14:textId="77777777" w:rsidR="00F43485" w:rsidRDefault="00F43485" w:rsidP="00073244"/>
    <w:p w14:paraId="6F509541" w14:textId="401BB451" w:rsidR="00F43485" w:rsidRDefault="00F43485" w:rsidP="00073244">
      <m:oMath>
        <m:r>
          <w:rPr>
            <w:rFonts w:ascii="Cambria Math" w:hAnsi="Cambria Math"/>
          </w:rPr>
          <m:t>KGE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(r-1)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proofErr w:type="gramStart"/>
      <w:r>
        <w:t>,</w:t>
      </w:r>
      <w:r w:rsidR="002553A1">
        <w:t xml:space="preserve">  </w:t>
      </w:r>
      <w:r w:rsidR="002553A1">
        <w:tab/>
      </w:r>
      <w:proofErr w:type="gramEnd"/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  <w:t>(12</w:t>
      </w:r>
      <w:r w:rsidR="00386D75">
        <w:t>)</w:t>
      </w:r>
    </w:p>
    <w:p w14:paraId="460F59C5" w14:textId="11A28BD8" w:rsidR="00534DD5" w:rsidRDefault="00534DD5" w:rsidP="00073244">
      <w:r>
        <w:t>where …</w:t>
      </w:r>
    </w:p>
    <w:p w14:paraId="72F79A9B" w14:textId="58D0F16C" w:rsidR="00DE6C26" w:rsidRDefault="00DE6C26" w:rsidP="00073244">
      <w:r>
        <w:t>Mean flow benchmark of Kling-Gupta Efficiency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KGE</m:t>
            </m:r>
          </m:e>
          <m:sub>
            <m:r>
              <w:rPr>
                <w:rFonts w:ascii="Cambria Math" w:hAnsi="Cambria Math"/>
              </w:rPr>
              <m:t>mfb</m:t>
            </m:r>
          </m:sub>
        </m:sSub>
      </m:oMath>
      <w:r>
        <w:t xml:space="preserve">; </w:t>
      </w:r>
      <w:r>
        <w:fldChar w:fldCharType="begin"/>
      </w:r>
      <w:r w:rsidR="0066662F">
        <w:instrText xml:space="preserve"> ADDIN EN.CITE &lt;EndNote&gt;&lt;Cite&gt;&lt;Author&gt;Knoben&lt;/Author&gt;&lt;Year&gt;2019&lt;/Year&gt;&lt;RecNum&gt;5238&lt;/RecNum&gt;&lt;DisplayText&gt;Knoben et al., 2019&lt;/DisplayText&gt;&lt;record&gt;&lt;rec-number&gt;5238&lt;/rec-number&gt;&lt;foreign-keys&gt;&lt;key app="EN" db-id="as2xxwpxqarpfueswzaptteowpv9fxxss5pa" timestamp="1569925897"&gt;5238&lt;/key&gt;&lt;/foreign-keys&gt;&lt;ref-type name="Journal Article"&gt;17&lt;/ref-type&gt;&lt;contributors&gt;&lt;authors&gt;&lt;author&gt;Knoben, W. J. M.&lt;/author&gt;&lt;author&gt;Freer, J. E.&lt;/author&gt;&lt;author&gt;Woods, R. A.&lt;/author&gt;&lt;/authors&gt;&lt;/contributors&gt;&lt;titles&gt;&lt;title&gt;Technical note: Inherent benchmark or not? Comparing Nash-Sutcliffe and Kling-Gupta efficiency scores&lt;/title&gt;&lt;secondary-title&gt;Hydrol. Earth Syst. Sci. Discuss.&lt;/secondary-title&gt;&lt;/titles&gt;&lt;periodical&gt;&lt;full-title&gt;Hydrol. Earth Syst. Sci. Discuss.&lt;/full-title&gt;&lt;/periodical&gt;&lt;pages&gt;1-7&lt;/pages&gt;&lt;volume&gt;2019&lt;/volume&gt;&lt;dates&gt;&lt;year&gt;2019&lt;/year&gt;&lt;/dates&gt;&lt;publisher&gt;Copernicus Publications&lt;/publisher&gt;&lt;isbn&gt;1812-2116&lt;/isbn&gt;&lt;urls&gt;&lt;related-urls&gt;&lt;url&gt;https://www.hydrol-earth-syst-sci-discuss.net/hess-2019-327/&lt;/url&gt;&lt;/related-urls&gt;&lt;/urls&gt;&lt;custom1&gt;Knoben2019&lt;/custom1&gt;&lt;electronic-resource-num&gt;10.5194/hess-2019-327&lt;/electronic-resource-num&gt;&lt;/record&gt;&lt;/Cite&gt;&lt;/EndNote&gt;</w:instrText>
      </w:r>
      <w:r>
        <w:fldChar w:fldCharType="separate"/>
      </w:r>
      <w:r>
        <w:rPr>
          <w:noProof/>
        </w:rPr>
        <w:t>Knoben et al., 2019</w:t>
      </w:r>
      <w:r>
        <w:fldChar w:fldCharType="end"/>
      </w:r>
      <w:r>
        <w:t>)</w:t>
      </w:r>
    </w:p>
    <w:p w14:paraId="2EB30318" w14:textId="08B13FAE" w:rsidR="009612B6" w:rsidRDefault="00677297" w:rsidP="009612B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KGE</m:t>
            </m:r>
          </m:e>
          <m:sub>
            <m:r>
              <w:rPr>
                <w:rFonts w:ascii="Cambria Math" w:hAnsi="Cambria Math"/>
              </w:rPr>
              <m:t>mfb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proofErr w:type="gramStart"/>
      <w:r w:rsidR="009612B6">
        <w:t>,</w:t>
      </w:r>
      <w:r w:rsidR="002553A1">
        <w:t xml:space="preserve">  </w:t>
      </w:r>
      <w:r w:rsidR="002553A1">
        <w:tab/>
      </w:r>
      <w:proofErr w:type="gramEnd"/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  <w:t>(13</w:t>
      </w:r>
      <w:r w:rsidR="009612B6">
        <w:t>)</w:t>
      </w:r>
    </w:p>
    <w:p w14:paraId="22630549" w14:textId="77777777" w:rsidR="00FB55E8" w:rsidRDefault="00FB55E8" w:rsidP="009612B6"/>
    <w:p w14:paraId="5AED8D50" w14:textId="7C8B3C8F" w:rsidR="00FB55E8" w:rsidRDefault="00677297" w:rsidP="009612B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KGE</m:t>
            </m:r>
          </m:e>
          <m:sub>
            <m:r>
              <w:rPr>
                <w:rFonts w:ascii="Cambria Math" w:hAnsi="Cambria Math"/>
              </w:rPr>
              <m:t>norm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 xml:space="preserve">KGE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KGE</m:t>
                </m:r>
              </m:e>
              <m:sub>
                <m:r>
                  <w:rPr>
                    <w:rFonts w:ascii="Cambria Math" w:hAnsi="Cambria Math"/>
                  </w:rPr>
                  <m:t>mfb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1 -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KGE</m:t>
                </m:r>
              </m:e>
              <m:sub>
                <m:r>
                  <w:rPr>
                    <w:rFonts w:ascii="Cambria Math" w:hAnsi="Cambria Math"/>
                  </w:rPr>
                  <m:t>mfb</m:t>
                </m:r>
              </m:sub>
            </m:sSub>
          </m:den>
        </m:f>
      </m:oMath>
      <w:proofErr w:type="gramStart"/>
      <w:r w:rsidR="00FB55E8">
        <w:t xml:space="preserve">,  </w:t>
      </w:r>
      <w:r w:rsidR="00FB55E8">
        <w:tab/>
      </w:r>
      <w:proofErr w:type="gramEnd"/>
      <w:r w:rsidR="00FB55E8">
        <w:tab/>
      </w:r>
      <w:r w:rsidR="00FB55E8">
        <w:tab/>
      </w:r>
      <w:r w:rsidR="00FB55E8">
        <w:tab/>
      </w:r>
      <w:r w:rsidR="00FB55E8">
        <w:tab/>
      </w:r>
      <w:r w:rsidR="00FB55E8">
        <w:tab/>
      </w:r>
      <w:r w:rsidR="00FB55E8">
        <w:tab/>
      </w:r>
      <w:r w:rsidR="00AE1505">
        <w:tab/>
      </w:r>
      <w:r w:rsidR="00AE1505">
        <w:tab/>
      </w:r>
      <w:r w:rsidR="00AE1505">
        <w:tab/>
      </w:r>
      <w:r w:rsidR="002553A1">
        <w:t>(14</w:t>
      </w:r>
      <w:r w:rsidR="00FB55E8">
        <w:t>)</w:t>
      </w:r>
    </w:p>
    <w:p w14:paraId="66EE088B" w14:textId="77777777" w:rsidR="009612B6" w:rsidRDefault="009612B6" w:rsidP="00073244"/>
    <w:p w14:paraId="584283A7" w14:textId="77777777" w:rsidR="00F43485" w:rsidRDefault="00F43485" w:rsidP="00073244"/>
    <w:p w14:paraId="34A06A5F" w14:textId="7AD4DAA8" w:rsidR="00534DD5" w:rsidRDefault="00534DD5" w:rsidP="00073244">
      <w:r>
        <w:t xml:space="preserve">Nash-Sutcliffe Efficiency (NSE; </w:t>
      </w:r>
      <w:r>
        <w:fldChar w:fldCharType="begin"/>
      </w:r>
      <w:r w:rsidR="0066662F">
        <w:instrText xml:space="preserve"> ADDIN EN.CITE &lt;EndNote&gt;&lt;Cite&gt;&lt;Author&gt;Nash&lt;/Author&gt;&lt;Year&gt;1970&lt;/Year&gt;&lt;RecNum&gt;5239&lt;/RecNum&gt;&lt;DisplayText&gt;Nash and Sutcliffe, 1970&lt;/DisplayText&gt;&lt;record&gt;&lt;rec-number&gt;5239&lt;/rec-number&gt;&lt;foreign-keys&gt;&lt;key app="EN" db-id="as2xxwpxqarpfueswzaptteowpv9fxxss5pa" timestamp="1569925897"&gt;5239&lt;/key&gt;&lt;/foreign-keys&gt;&lt;ref-type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>
        <w:fldChar w:fldCharType="separate"/>
      </w:r>
      <w:r>
        <w:rPr>
          <w:noProof/>
        </w:rPr>
        <w:t>Nash and Sutcliffe, 1970</w:t>
      </w:r>
      <w:r>
        <w:fldChar w:fldCharType="end"/>
      </w:r>
      <w:r>
        <w:t>)</w:t>
      </w:r>
    </w:p>
    <w:p w14:paraId="4716706A" w14:textId="5BCF5779" w:rsidR="00F43485" w:rsidRDefault="00F43485" w:rsidP="00073244">
      <m:oMath>
        <m:r>
          <w:rPr>
            <w:rFonts w:ascii="Cambria Math" w:hAnsi="Cambria Math"/>
          </w:rPr>
          <m:t>NSE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sim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obs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) 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den>
        </m:f>
      </m:oMath>
      <w:proofErr w:type="gramStart"/>
      <w:r>
        <w:t>,</w:t>
      </w:r>
      <w:r w:rsidR="002553A1">
        <w:t xml:space="preserve">   </w:t>
      </w:r>
      <w:proofErr w:type="gramEnd"/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</w:r>
      <w:r w:rsidR="002553A1">
        <w:tab/>
        <w:t>(15</w:t>
      </w:r>
      <w:r w:rsidR="00386D75">
        <w:t>)</w:t>
      </w:r>
    </w:p>
    <w:p w14:paraId="449D9096" w14:textId="0131BED2" w:rsidR="00073244" w:rsidRDefault="00DD41DA" w:rsidP="001A4DCE">
      <w:r>
        <w:t>where</w:t>
      </w:r>
      <w:proofErr w:type="gramStart"/>
      <w:r>
        <w:t xml:space="preserve"> ..</w:t>
      </w:r>
      <w:proofErr w:type="gramEnd"/>
    </w:p>
    <w:p w14:paraId="4EF497BA" w14:textId="1888CF17" w:rsidR="001A4DCE" w:rsidRDefault="001A4DCE" w:rsidP="001A4DCE">
      <w:pPr>
        <w:pStyle w:val="Heading1"/>
      </w:pPr>
      <w:r>
        <w:t>3 Proof of concept</w:t>
      </w:r>
    </w:p>
    <w:p w14:paraId="3A50A5E6" w14:textId="18A6DEB6" w:rsidR="004C1AE7" w:rsidRPr="004C1AE7" w:rsidRDefault="004C1AE7" w:rsidP="004C1AE7">
      <w:r>
        <w:t>Errors caused by:</w:t>
      </w:r>
    </w:p>
    <w:p w14:paraId="2819BA45" w14:textId="4685B240" w:rsidR="0066662F" w:rsidRDefault="0066662F" w:rsidP="0066662F">
      <w:pPr>
        <w:pStyle w:val="ListParagraph"/>
        <w:numPr>
          <w:ilvl w:val="0"/>
          <w:numId w:val="4"/>
        </w:numPr>
      </w:pPr>
      <w:r>
        <w:t>ineffective model parameters (</w:t>
      </w:r>
      <w:r>
        <w:fldChar w:fldCharType="begin"/>
      </w:r>
      <w:r>
        <w:instrText xml:space="preserve"> ADDIN EN.CITE &lt;EndNote&gt;&lt;Cite&gt;&lt;Author&gt;Wagener&lt;/Author&gt;&lt;Year&gt;2005&lt;/Year&gt;&lt;RecNum&gt;5251&lt;/RecNum&gt;&lt;DisplayText&gt;Wagener and Gupta, 2005&lt;/DisplayText&gt;&lt;record&gt;&lt;rec-number&gt;5251&lt;/rec-number&gt;&lt;foreign-keys&gt;&lt;key app="EN" db-id="as2xxwpxqarpfueswzaptteowpv9fxxss5pa" timestamp="1570723186"&gt;5251&lt;/key&gt;&lt;/foreign-keys&gt;&lt;ref-type name="Journal Article"&gt;17&lt;/ref-type&gt;&lt;contributors&gt;&lt;authors&gt;&lt;author&gt;Wagener, Thorsten&lt;/author&gt;&lt;author&gt;Gupta, Hoshin V.&lt;/author&gt;&lt;/authors&gt;&lt;/contributors&gt;&lt;titles&gt;&lt;title&gt;Model identification for hydrological forecasting under uncertainty&lt;/title&gt;&lt;secondary-title&gt;Stochastic Environmental Research and Risk Assessment&lt;/secondary-title&gt;&lt;/titles&gt;&lt;periodical&gt;&lt;full-title&gt;Stochastic Environmental Research and Risk Assessment&lt;/full-title&gt;&lt;/periodical&gt;&lt;pages&gt;378-387&lt;/pages&gt;&lt;volume&gt;19&lt;/volume&gt;&lt;number&gt;6&lt;/number&gt;&lt;dates&gt;&lt;year&gt;2005&lt;/year&gt;&lt;pub-dates&gt;&lt;date&gt;December 01&lt;/date&gt;&lt;/pub-dates&gt;&lt;/dates&gt;&lt;isbn&gt;1436-3259&lt;/isbn&gt;&lt;label&gt;Wagener2005&lt;/label&gt;&lt;work-type&gt;journal article&lt;/work-type&gt;&lt;urls&gt;&lt;related-urls&gt;&lt;url&gt;https://doi.org/10.1007/s00477-005-0006-5&lt;/url&gt;&lt;/related-urls&gt;&lt;/urls&gt;&lt;custom1&gt;Wagener2005&lt;/custom1&gt;&lt;electronic-resource-num&gt;10.1007/s00477-005-0006-5&lt;/electronic-resource-num&gt;&lt;/record&gt;&lt;/Cite&gt;&lt;/EndNote&gt;</w:instrText>
      </w:r>
      <w:r>
        <w:fldChar w:fldCharType="separate"/>
      </w:r>
      <w:r>
        <w:rPr>
          <w:noProof/>
        </w:rPr>
        <w:t>Wagener and Gupta, 2005</w:t>
      </w:r>
      <w:r>
        <w:fldChar w:fldCharType="end"/>
      </w:r>
      <w:r>
        <w:t>)</w:t>
      </w:r>
    </w:p>
    <w:p w14:paraId="3BDBE74F" w14:textId="399FEBDE" w:rsidR="004C1AE7" w:rsidRDefault="004C1AE7" w:rsidP="0066662F">
      <w:pPr>
        <w:pStyle w:val="ListParagraph"/>
        <w:numPr>
          <w:ilvl w:val="0"/>
          <w:numId w:val="4"/>
        </w:numPr>
      </w:pPr>
      <w:r>
        <w:t>model structure (</w:t>
      </w:r>
      <w:r>
        <w:fldChar w:fldCharType="begin">
          <w:fldData xml:space="preserve">PEVuZE5vdGU+PENpdGU+PEF1dGhvcj5DbGFyazwvQXV0aG9yPjxZZWFyPjIwMDg8L1llYXI+PFJl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</w:fldData>
        </w:fldChar>
      </w:r>
      <w:r>
        <w:instrText xml:space="preserve"> ADDIN EN.CITE </w:instrText>
      </w:r>
      <w:r>
        <w:fldChar w:fldCharType="begin">
          <w:fldData xml:space="preserve">PEVuZE5vdGU+PENpdGU+PEF1dGhvcj5DbGFyazwvQXV0aG9yPjxZZWFyPjIwMDg8L1llYXI+PFJl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Clark et al., 2008;Clark et al., 2011</w:t>
      </w:r>
      <w:r>
        <w:fldChar w:fldCharType="end"/>
      </w:r>
      <w:r>
        <w:t xml:space="preserve">) </w:t>
      </w:r>
    </w:p>
    <w:p w14:paraId="4F58472C" w14:textId="44E56653" w:rsidR="0066662F" w:rsidRDefault="0066662F" w:rsidP="0066662F">
      <w:pPr>
        <w:pStyle w:val="ListParagraph"/>
        <w:numPr>
          <w:ilvl w:val="0"/>
          <w:numId w:val="4"/>
        </w:numPr>
      </w:pPr>
      <w:r>
        <w:t>input data (</w:t>
      </w:r>
      <w:r>
        <w:fldChar w:fldCharType="begin"/>
      </w:r>
      <w:r>
        <w:instrText xml:space="preserve"> ADDIN EN.CITE &lt;EndNote&gt;&lt;Cite&gt;&lt;Author&gt;Yatheendradas&lt;/Author&gt;&lt;Year&gt;2008&lt;/Year&gt;&lt;RecNum&gt;5253&lt;/RecNum&gt;&lt;DisplayText&gt;Yatheendradas et al., 2008&lt;/DisplayText&gt;&lt;record&gt;&lt;rec-number&gt;5253&lt;/rec-number&gt;&lt;foreign-keys&gt;&lt;key app="EN" db-id="as2xxwpxqarpfueswzaptteowpv9fxxss5pa" timestamp="1570801485"&gt;5253&lt;/key&gt;&lt;/foreign-keys&gt;&lt;ref-type name="Journal Article"&gt;17&lt;/ref-type&gt;&lt;contributors&gt;&lt;authors&gt;&lt;author&gt;Yatheendradas, Soni&lt;/author&gt;&lt;author&gt;Wagener, Thorsten&lt;/author&gt;&lt;author&gt;Gupta, Hoshin&lt;/author&gt;&lt;author&gt;Unkrich, Carl&lt;/author&gt;&lt;author&gt;Goodrich, David&lt;/author&gt;&lt;author&gt;Schaffner, Mike&lt;/author&gt;&lt;author&gt;Stewart, Anne&lt;/author&gt;&lt;/authors&gt;&lt;/contributors&gt;&lt;titles&gt;&lt;title&gt;Understanding uncertainty in distributed flash flood forecasting for semiarid regions&lt;/title&gt;&lt;secondary-title&gt;Water Resources Research&lt;/secondary-title&gt;&lt;/titles&gt;&lt;periodical&gt;&lt;full-title&gt;Water Resources Research&lt;/full-title&gt;&lt;/periodical&gt;&lt;volume&gt;44&lt;/volume&gt;&lt;number&gt;5&lt;/number&gt;&lt;dates&gt;&lt;year&gt;2008&lt;/year&gt;&lt;/dates&gt;&lt;isbn&gt;0043-1397&lt;/isbn&gt;&lt;urls&gt;&lt;related-urls&gt;&lt;url&gt;https://agupubs.onlinelibrary.wiley.com/doi/abs/10.1029/2007WR005940&lt;/url&gt;&lt;/related-urls&gt;&lt;/urls&gt;&lt;custom1&gt;Yatheendradas2008&lt;/custom1&gt;&lt;electronic-resource-num&gt;10.1029/2007wr005940&lt;/electronic-resource-num&gt;&lt;/record&gt;&lt;/Cite&gt;&lt;/EndNote&gt;</w:instrText>
      </w:r>
      <w:r>
        <w:fldChar w:fldCharType="separate"/>
      </w:r>
      <w:r>
        <w:rPr>
          <w:noProof/>
        </w:rPr>
        <w:t>Yatheendradas et al., 2008</w:t>
      </w:r>
      <w:r>
        <w:fldChar w:fldCharType="end"/>
      </w:r>
      <w:r>
        <w:t>)</w:t>
      </w:r>
    </w:p>
    <w:p w14:paraId="52EAA86E" w14:textId="2989D40B" w:rsidR="0066662F" w:rsidRDefault="004C1AE7" w:rsidP="0066662F">
      <w:pPr>
        <w:pStyle w:val="ListParagraph"/>
        <w:numPr>
          <w:ilvl w:val="0"/>
          <w:numId w:val="4"/>
        </w:numPr>
      </w:pPr>
      <w:r>
        <w:t>uncertainties</w:t>
      </w:r>
      <w:r w:rsidR="0066662F">
        <w:t xml:space="preserve"> in observations (</w:t>
      </w:r>
      <w:r>
        <w:fldChar w:fldCharType="begin"/>
      </w:r>
      <w:r>
        <w:instrText xml:space="preserve"> ADDIN EN.CITE &lt;EndNote&gt;&lt;Cite&gt;&lt;Author&gt;Coxon&lt;/Author&gt;&lt;Year&gt;2015&lt;/Year&gt;&lt;RecNum&gt;5254&lt;/RecNum&gt;&lt;DisplayText&gt;Coxon et al., 2015&lt;/DisplayText&gt;&lt;record&gt;&lt;rec-number&gt;5254&lt;/rec-number&gt;&lt;foreign-keys&gt;&lt;key app="EN" db-id="as2xxwpxqarpfueswzaptteowpv9fxxss5pa" timestamp="1570801818"&gt;5254&lt;/key&gt;&lt;/foreign-keys&gt;&lt;ref-type name="Journal Article"&gt;17&lt;/ref-type&gt;&lt;contributors&gt;&lt;authors&gt;&lt;author&gt;Coxon, G.&lt;/author&gt;&lt;author&gt;Freer, J.&lt;/author&gt;&lt;author&gt;Westerberg, I. K.&lt;/author&gt;&lt;author&gt;Wagener, T.&lt;/author&gt;&lt;author&gt;Woods, R.&lt;/author&gt;&lt;author&gt;Smith, P. J.&lt;/author&gt;&lt;/authors&gt;&lt;/contributors&gt;&lt;titles&gt;&lt;title&gt;A novel framework for discharge uncertainty quantification applied to 500 UK gauging stations&lt;/title&gt;&lt;secondary-title&gt;Water Resources Research&lt;/secondary-title&gt;&lt;/titles&gt;&lt;periodical&gt;&lt;full-title&gt;Water Resources Research&lt;/full-title&gt;&lt;/periodical&gt;&lt;pages&gt;5531-5546&lt;/pages&gt;&lt;volume&gt;51&lt;/volume&gt;&lt;number&gt;7&lt;/number&gt;&lt;dates&gt;&lt;year&gt;2015&lt;/year&gt;&lt;/dates&gt;&lt;isbn&gt;0043-1397&lt;/isbn&gt;&lt;urls&gt;&lt;related-urls&gt;&lt;url&gt;https://agupubs.onlinelibrary.wiley.com/doi/abs/10.1002/2014WR016532&lt;/url&gt;&lt;/related-urls&gt;&lt;/urls&gt;&lt;custom1&gt;Coxon2015&lt;/custom1&gt;&lt;electronic-resource-num&gt;10.1002/2014wr016532&lt;/electronic-resource-num&gt;&lt;/record&gt;&lt;/Cite&gt;&lt;/EndNote&gt;</w:instrText>
      </w:r>
      <w:r>
        <w:fldChar w:fldCharType="separate"/>
      </w:r>
      <w:r>
        <w:rPr>
          <w:noProof/>
        </w:rPr>
        <w:t>Coxon et al., 2015</w:t>
      </w:r>
      <w:r>
        <w:fldChar w:fldCharType="end"/>
      </w:r>
      <w:r w:rsidR="0066662F">
        <w:t>)</w:t>
      </w:r>
      <w:r>
        <w:t xml:space="preserve"> to which simulations are compared to</w:t>
      </w:r>
    </w:p>
    <w:p w14:paraId="2B3E33E2" w14:textId="77777777" w:rsidR="0066662F" w:rsidRPr="0066662F" w:rsidRDefault="0066662F" w:rsidP="0066662F"/>
    <w:p w14:paraId="186DA81E" w14:textId="007A1EE3" w:rsidR="001A4DCE" w:rsidRDefault="00182906" w:rsidP="001A4DCE">
      <w:r>
        <w:t xml:space="preserve">We used an </w:t>
      </w:r>
      <w:r w:rsidR="00B303DE">
        <w:t xml:space="preserve">observed streamflow </w:t>
      </w:r>
      <w:r>
        <w:t>time series from the</w:t>
      </w:r>
      <w:r w:rsidR="005562B7">
        <w:t xml:space="preserve"> CAMELS</w:t>
      </w:r>
      <w:r w:rsidR="006908FD">
        <w:t xml:space="preserve"> </w:t>
      </w:r>
      <w:r>
        <w:t xml:space="preserve">data set </w:t>
      </w:r>
      <w:r w:rsidR="006908FD">
        <w:t>(</w:t>
      </w:r>
      <w:r w:rsidR="006908FD">
        <w:fldChar w:fldCharType="begin"/>
      </w:r>
      <w:r w:rsidR="0066662F">
        <w:instrText xml:space="preserve"> ADDIN EN.CITE &lt;EndNote&gt;&lt;Cite&gt;&lt;Author&gt;Newman&lt;/Author&gt;&lt;Year&gt;2015&lt;/Year&gt;&lt;RecNum&gt;5240&lt;/RecNum&gt;&lt;DisplayText&gt;Newman et al., 2015&lt;/DisplayText&gt;&lt;record&gt;&lt;rec-number&gt;5240&lt;/rec-number&gt;&lt;foreign-keys&gt;&lt;key app="EN" db-id="as2xxwpxqarpfueswzaptteowpv9fxxss5pa" timestamp="1569925897"&gt;5240&lt;/key&gt;&lt;/foreign-keys&gt;&lt;ref-type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6908FD">
        <w:fldChar w:fldCharType="separate"/>
      </w:r>
      <w:r w:rsidR="006908FD">
        <w:rPr>
          <w:noProof/>
        </w:rPr>
        <w:t>Newman et al., 2015</w:t>
      </w:r>
      <w:r w:rsidR="006908FD">
        <w:fldChar w:fldCharType="end"/>
      </w:r>
      <w:r w:rsidR="006908FD">
        <w:t>)</w:t>
      </w:r>
      <w:r>
        <w:t>. Near-natural catchment and sufficient</w:t>
      </w:r>
      <w:r w:rsidR="00BA327F">
        <w:t>ly long</w:t>
      </w:r>
      <w:r>
        <w:t xml:space="preserve"> tempo</w:t>
      </w:r>
      <w:r w:rsidR="00BA327F">
        <w:t>ral coverage, could be any time series. In order to mimic</w:t>
      </w:r>
      <w:r>
        <w:t xml:space="preserve"> </w:t>
      </w:r>
      <w:r w:rsidR="00BA327F">
        <w:t>model errors, we systematically manipulated the observed time series.</w:t>
      </w:r>
    </w:p>
    <w:p w14:paraId="4F86D2D8" w14:textId="77777777" w:rsidR="00B303DE" w:rsidRDefault="00B303DE" w:rsidP="001A4DCE"/>
    <w:p w14:paraId="1BD8BA0B" w14:textId="59F631A8" w:rsidR="001A4DCE" w:rsidRDefault="001A4DCE" w:rsidP="001A4DCE">
      <w:pPr>
        <w:pStyle w:val="Heading2"/>
      </w:pPr>
      <w:r>
        <w:t xml:space="preserve">3.1 </w:t>
      </w:r>
      <w:r w:rsidR="00BA327F">
        <w:t>Mimick</w:t>
      </w:r>
      <w:r w:rsidR="008302C9">
        <w:t>ing errors</w:t>
      </w:r>
    </w:p>
    <w:p w14:paraId="03784448" w14:textId="6D5EC500" w:rsidR="00B75284" w:rsidRDefault="00FD0002" w:rsidP="00B75284">
      <w:r>
        <w:t xml:space="preserve">Two </w:t>
      </w:r>
      <w:r w:rsidR="00704642">
        <w:t>types</w:t>
      </w:r>
      <w:r>
        <w:t xml:space="preserve"> of errors…</w:t>
      </w:r>
    </w:p>
    <w:p w14:paraId="4729C374" w14:textId="77777777" w:rsidR="004158AF" w:rsidRDefault="004158AF" w:rsidP="004158AF"/>
    <w:p w14:paraId="3A771C2C" w14:textId="0CDEDC3A" w:rsidR="00BA327F" w:rsidRDefault="00BA327F" w:rsidP="00BA327F">
      <w:r w:rsidRPr="00B75284">
        <w:t xml:space="preserve">Mimicking </w:t>
      </w:r>
      <w:r w:rsidR="004E1E4A">
        <w:t>dynamic</w:t>
      </w:r>
      <w:r w:rsidRPr="00B75284">
        <w:t xml:space="preserve"> errors</w:t>
      </w:r>
      <w:r>
        <w:t>:</w:t>
      </w:r>
    </w:p>
    <w:p w14:paraId="5F6B1878" w14:textId="594ACE3E" w:rsidR="00FD0002" w:rsidRDefault="00FD0002" w:rsidP="00FD0002">
      <w:pPr>
        <w:pStyle w:val="ListParagraph"/>
        <w:numPr>
          <w:ilvl w:val="0"/>
          <w:numId w:val="9"/>
        </w:numPr>
      </w:pPr>
      <w:r>
        <w:lastRenderedPageBreak/>
        <w:t>Increase high flows – Decrease low flows</w:t>
      </w:r>
      <w:r w:rsidR="002E5D44">
        <w:t>: Multiplying the observed time series with a vector (1.5 … 0.5)</w:t>
      </w:r>
    </w:p>
    <w:p w14:paraId="222601DF" w14:textId="30E712B3" w:rsidR="00FD0002" w:rsidRDefault="00FD0002" w:rsidP="00FD0002">
      <w:pPr>
        <w:pStyle w:val="ListParagraph"/>
        <w:numPr>
          <w:ilvl w:val="0"/>
          <w:numId w:val="9"/>
        </w:numPr>
      </w:pPr>
      <w:r>
        <w:t>Decrease high flows – Increase low flows</w:t>
      </w:r>
      <w:r w:rsidR="002E5D44">
        <w:t>: Multiplying the observed time series with a vector (0.5 … 1.5)</w:t>
      </w:r>
    </w:p>
    <w:p w14:paraId="5F55993F" w14:textId="77777777" w:rsidR="00BA327F" w:rsidRDefault="00BA327F" w:rsidP="00B75284"/>
    <w:p w14:paraId="5AABD3B9" w14:textId="72BF43B1" w:rsidR="00BA327F" w:rsidRDefault="00BA327F" w:rsidP="00BA327F">
      <w:r w:rsidRPr="00B75284">
        <w:t xml:space="preserve">Mimicking </w:t>
      </w:r>
      <w:r w:rsidR="004E1E4A">
        <w:t>constant</w:t>
      </w:r>
      <w:r w:rsidR="00DF3020">
        <w:t xml:space="preserve"> </w:t>
      </w:r>
      <w:r w:rsidRPr="00B75284">
        <w:t>errors</w:t>
      </w:r>
      <w:r>
        <w:t>:</w:t>
      </w:r>
    </w:p>
    <w:p w14:paraId="21C4016C" w14:textId="24E1E26C" w:rsidR="00FD0002" w:rsidRDefault="00FD0002" w:rsidP="00FD0002">
      <w:pPr>
        <w:pStyle w:val="ListParagraph"/>
        <w:numPr>
          <w:ilvl w:val="0"/>
          <w:numId w:val="9"/>
        </w:numPr>
      </w:pPr>
      <w:r>
        <w:t>Positive offset</w:t>
      </w:r>
      <w:r w:rsidR="002E5D44">
        <w:t>: Multiplying the observed time series with a constant &gt; 1</w:t>
      </w:r>
    </w:p>
    <w:p w14:paraId="4964F786" w14:textId="0399FE29" w:rsidR="00FD0002" w:rsidRDefault="00FD0002" w:rsidP="00FD0002">
      <w:pPr>
        <w:pStyle w:val="ListParagraph"/>
        <w:numPr>
          <w:ilvl w:val="0"/>
          <w:numId w:val="9"/>
        </w:numPr>
      </w:pPr>
      <w:r>
        <w:t>Negative offset</w:t>
      </w:r>
      <w:r w:rsidR="002E5D44">
        <w:t>: Multiplying the observed time series with a constant &lt; 1</w:t>
      </w:r>
    </w:p>
    <w:p w14:paraId="3D0D4DAB" w14:textId="77777777" w:rsidR="00FD0002" w:rsidRDefault="00FD0002" w:rsidP="00FD0002"/>
    <w:p w14:paraId="6D2C953E" w14:textId="6D2E1BDC" w:rsidR="00FD0002" w:rsidRDefault="00FD0002" w:rsidP="00FD0002">
      <w:r>
        <w:t xml:space="preserve">Temporal mismatch due to </w:t>
      </w:r>
      <w:r w:rsidR="00C203E9">
        <w:t>dynamic</w:t>
      </w:r>
      <w:r>
        <w:t xml:space="preserve"> errors and/or </w:t>
      </w:r>
      <w:r w:rsidR="00C203E9">
        <w:t>constant</w:t>
      </w:r>
      <w:r>
        <w:t xml:space="preserve"> errors:</w:t>
      </w:r>
    </w:p>
    <w:p w14:paraId="0C2E824C" w14:textId="23B0BFF1" w:rsidR="00FD0002" w:rsidRDefault="00FD0002" w:rsidP="00FD0002">
      <w:pPr>
        <w:pStyle w:val="ListParagraph"/>
        <w:numPr>
          <w:ilvl w:val="0"/>
          <w:numId w:val="9"/>
        </w:numPr>
      </w:pPr>
      <w:r>
        <w:t>Shuffling</w:t>
      </w:r>
      <w:r w:rsidR="00D24605">
        <w:t>: Randomizing the order of the observed time series</w:t>
      </w:r>
    </w:p>
    <w:p w14:paraId="2A111C49" w14:textId="77777777" w:rsidR="00FD0002" w:rsidRDefault="00FD0002" w:rsidP="00FD0002"/>
    <w:p w14:paraId="3EB11220" w14:textId="77777777" w:rsidR="00FD0002" w:rsidRPr="00B75284" w:rsidRDefault="00FD0002" w:rsidP="00FD0002"/>
    <w:p w14:paraId="0611AB68" w14:textId="77777777" w:rsidR="00BA327F" w:rsidRPr="00B75284" w:rsidRDefault="00BA327F" w:rsidP="00B75284"/>
    <w:p w14:paraId="0E6D5C06" w14:textId="2A7E734E" w:rsidR="00B75284" w:rsidRPr="00B75284" w:rsidRDefault="00B75284" w:rsidP="00FD0002">
      <w:r w:rsidRPr="00B75284">
        <w:t xml:space="preserve">Combination of </w:t>
      </w:r>
      <w:r w:rsidR="00BF1E73">
        <w:t>dynamic errors and constant</w:t>
      </w:r>
      <w:r w:rsidR="00FD0002">
        <w:t xml:space="preserve"> errors:</w:t>
      </w:r>
    </w:p>
    <w:p w14:paraId="2AE89B14" w14:textId="06771922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 and negative offset</w:t>
      </w:r>
    </w:p>
    <w:p w14:paraId="4A42922F" w14:textId="77777777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 and positive offset</w:t>
      </w:r>
    </w:p>
    <w:p w14:paraId="646E8898" w14:textId="327157C2" w:rsidR="004253F6" w:rsidRDefault="004253F6" w:rsidP="004253F6">
      <w:pPr>
        <w:pStyle w:val="ListParagraph"/>
        <w:numPr>
          <w:ilvl w:val="0"/>
          <w:numId w:val="9"/>
        </w:numPr>
      </w:pPr>
      <w:r>
        <w:t>Increase high flows – Decrease low flows and negative offset</w:t>
      </w:r>
    </w:p>
    <w:p w14:paraId="633CFFD3" w14:textId="75AFD802" w:rsidR="00FD0002" w:rsidRDefault="004253F6" w:rsidP="00FD0002">
      <w:pPr>
        <w:pStyle w:val="ListParagraph"/>
        <w:numPr>
          <w:ilvl w:val="0"/>
          <w:numId w:val="9"/>
        </w:numPr>
      </w:pPr>
      <w:r>
        <w:t>Increase high flows – Decrease low flows and positive offset</w:t>
      </w:r>
    </w:p>
    <w:p w14:paraId="5798FC0F" w14:textId="77777777" w:rsidR="004253F6" w:rsidRDefault="004253F6" w:rsidP="004253F6">
      <w:pPr>
        <w:pStyle w:val="ListParagraph"/>
      </w:pPr>
    </w:p>
    <w:p w14:paraId="75111673" w14:textId="2E40316D" w:rsidR="004253F6" w:rsidRDefault="004253F6" w:rsidP="004253F6">
      <w:r>
        <w:t>Benchmark against KGE and NSE:</w:t>
      </w:r>
    </w:p>
    <w:p w14:paraId="5E663102" w14:textId="3ABA09AF" w:rsidR="004253F6" w:rsidRDefault="004253F6" w:rsidP="00FD0002">
      <w:pPr>
        <w:pStyle w:val="ListParagraph"/>
        <w:numPr>
          <w:ilvl w:val="0"/>
          <w:numId w:val="9"/>
        </w:numPr>
      </w:pPr>
      <w:r w:rsidRPr="00B75284">
        <w:t>Mean flow benchmark</w:t>
      </w:r>
    </w:p>
    <w:p w14:paraId="2B673957" w14:textId="77777777" w:rsidR="004143F0" w:rsidRDefault="004143F0" w:rsidP="00FD0002"/>
    <w:p w14:paraId="41F92F49" w14:textId="2149C54C" w:rsidR="004143F0" w:rsidRDefault="004143F0" w:rsidP="004143F0">
      <w:r w:rsidRPr="00B75284">
        <w:t xml:space="preserve">Combination of </w:t>
      </w:r>
      <w:r>
        <w:t>model errors, input data errors and temporal mismatch:</w:t>
      </w:r>
    </w:p>
    <w:p w14:paraId="0F15A9B3" w14:textId="4F378F36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</w:t>
      </w:r>
      <w:r w:rsidR="001A5A6F">
        <w:t xml:space="preserve">, </w:t>
      </w:r>
      <w:r>
        <w:t>negative offset</w:t>
      </w:r>
      <w:r w:rsidR="001A5A6F">
        <w:t xml:space="preserve"> and shuffling</w:t>
      </w:r>
    </w:p>
    <w:p w14:paraId="4D1BF8FD" w14:textId="752B1CC1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</w:t>
      </w:r>
      <w:r w:rsidR="001A5A6F">
        <w:t xml:space="preserve">, </w:t>
      </w:r>
      <w:r>
        <w:t>positive offset</w:t>
      </w:r>
      <w:r w:rsidR="001A5A6F">
        <w:t xml:space="preserve"> and shuffling</w:t>
      </w:r>
    </w:p>
    <w:p w14:paraId="62118311" w14:textId="634F573B" w:rsidR="004253F6" w:rsidRDefault="004253F6" w:rsidP="004253F6">
      <w:pPr>
        <w:pStyle w:val="ListParagraph"/>
        <w:numPr>
          <w:ilvl w:val="0"/>
          <w:numId w:val="9"/>
        </w:numPr>
      </w:pPr>
      <w:r>
        <w:t>Increase high flows – Decrease low flows</w:t>
      </w:r>
      <w:r w:rsidR="001A5A6F">
        <w:t xml:space="preserve">, </w:t>
      </w:r>
      <w:r>
        <w:t>negative offset</w:t>
      </w:r>
      <w:r w:rsidR="001A5A6F">
        <w:t xml:space="preserve"> and shuffling</w:t>
      </w:r>
    </w:p>
    <w:p w14:paraId="4160267B" w14:textId="175BE3F2" w:rsidR="004253F6" w:rsidRDefault="004253F6" w:rsidP="004253F6">
      <w:pPr>
        <w:pStyle w:val="ListParagraph"/>
        <w:numPr>
          <w:ilvl w:val="0"/>
          <w:numId w:val="9"/>
        </w:numPr>
      </w:pPr>
      <w:r>
        <w:t>Increase high flows – Decrease low flows</w:t>
      </w:r>
      <w:r w:rsidR="001A5A6F">
        <w:t>,</w:t>
      </w:r>
      <w:r>
        <w:t xml:space="preserve"> positive offset</w:t>
      </w:r>
      <w:r w:rsidR="001A5A6F">
        <w:t xml:space="preserve"> and shuffling</w:t>
      </w:r>
    </w:p>
    <w:p w14:paraId="48BCF509" w14:textId="77777777" w:rsidR="004158AF" w:rsidRDefault="004158AF" w:rsidP="004158AF"/>
    <w:p w14:paraId="508FD6A8" w14:textId="77777777" w:rsidR="004158AF" w:rsidRDefault="004158AF" w:rsidP="004158AF">
      <w:r>
        <w:t>Perfect simulation</w:t>
      </w:r>
    </w:p>
    <w:p w14:paraId="392ADE6C" w14:textId="30D342E8" w:rsidR="004158AF" w:rsidRDefault="004158AF" w:rsidP="004158AF">
      <w:r>
        <w:t xml:space="preserve">       (‘1’)</w:t>
      </w:r>
      <w:r w:rsidR="002E5D44">
        <w:t xml:space="preserve"> Manipulated time series corresponds to observed time series</w:t>
      </w:r>
    </w:p>
    <w:p w14:paraId="103EEFE5" w14:textId="77777777" w:rsidR="004143F0" w:rsidRPr="00B75284" w:rsidRDefault="004143F0" w:rsidP="00FD0002"/>
    <w:p w14:paraId="35DEE8EE" w14:textId="6D1648A7" w:rsidR="001A4DCE" w:rsidRDefault="001A4DCE" w:rsidP="001A4DCE">
      <w:pPr>
        <w:pStyle w:val="Heading2"/>
      </w:pPr>
      <w:r>
        <w:lastRenderedPageBreak/>
        <w:t xml:space="preserve">3.2 </w:t>
      </w:r>
      <w:r w:rsidR="008302C9">
        <w:t>Real case example</w:t>
      </w:r>
    </w:p>
    <w:p w14:paraId="30EA5B47" w14:textId="77777777" w:rsidR="004F3F76" w:rsidRDefault="004F3F76" w:rsidP="00B75284">
      <w:pPr>
        <w:pStyle w:val="Heading2"/>
      </w:pPr>
    </w:p>
    <w:p w14:paraId="214FF2D0" w14:textId="5A504A4C" w:rsidR="001A4DCE" w:rsidRDefault="001A4DCE" w:rsidP="001A4DCE">
      <w:pPr>
        <w:pStyle w:val="Heading1"/>
      </w:pPr>
      <w:r>
        <w:t>4 Conclusions</w:t>
      </w:r>
    </w:p>
    <w:p w14:paraId="2F06B1E2" w14:textId="77777777" w:rsidR="009F3504" w:rsidRPr="009F3504" w:rsidRDefault="009F3504" w:rsidP="009F3504">
      <w:pPr>
        <w:numPr>
          <w:ilvl w:val="0"/>
          <w:numId w:val="8"/>
        </w:numPr>
      </w:pPr>
      <w:r w:rsidRPr="009F3504">
        <w:t>tool for diagnostic model evaluation</w:t>
      </w:r>
    </w:p>
    <w:p w14:paraId="2EE2FF66" w14:textId="7BBB1021" w:rsidR="009F3504" w:rsidRPr="009F3504" w:rsidRDefault="009F3504" w:rsidP="009F3504">
      <w:pPr>
        <w:numPr>
          <w:ilvl w:val="0"/>
          <w:numId w:val="8"/>
        </w:numPr>
      </w:pPr>
      <w:r w:rsidRPr="009F3504">
        <w:t>ident</w:t>
      </w:r>
      <w:r w:rsidR="00F53C39">
        <w:t>i</w:t>
      </w:r>
      <w:r w:rsidRPr="009F3504">
        <w:t xml:space="preserve">fying </w:t>
      </w:r>
      <w:proofErr w:type="spellStart"/>
      <w:r w:rsidRPr="009F3504">
        <w:t>orgin</w:t>
      </w:r>
      <w:proofErr w:type="spellEnd"/>
      <w:r w:rsidRPr="009F3504">
        <w:t xml:space="preserve"> of errors visualizing the three components in a 2D-space</w:t>
      </w:r>
    </w:p>
    <w:p w14:paraId="556CACCB" w14:textId="77777777" w:rsidR="009F3504" w:rsidRPr="009F3504" w:rsidRDefault="009F3504" w:rsidP="009F3504">
      <w:pPr>
        <w:numPr>
          <w:ilvl w:val="0"/>
          <w:numId w:val="8"/>
        </w:numPr>
      </w:pPr>
      <w:r w:rsidRPr="009F3504">
        <w:t>Comparison to KGE and NSE</w:t>
      </w:r>
    </w:p>
    <w:p w14:paraId="070C6D4E" w14:textId="77777777" w:rsidR="009F3504" w:rsidRPr="009F3504" w:rsidRDefault="009F3504" w:rsidP="009F3504">
      <w:pPr>
        <w:numPr>
          <w:ilvl w:val="0"/>
          <w:numId w:val="8"/>
        </w:numPr>
      </w:pPr>
      <w:r w:rsidRPr="009F3504">
        <w:t>advancing model development</w:t>
      </w:r>
    </w:p>
    <w:p w14:paraId="59197C6A" w14:textId="7F61CE71" w:rsidR="007E2A45" w:rsidRDefault="00D56803" w:rsidP="004E55EB">
      <w:pPr>
        <w:jc w:val="center"/>
      </w:pPr>
      <w:r>
        <w:rPr>
          <w:noProof/>
          <w:lang w:eastAsia="en-GB"/>
        </w:rPr>
        <w:drawing>
          <wp:inline distT="0" distB="0" distL="0" distR="0" wp14:anchorId="6639C5ED" wp14:editId="44A462F9">
            <wp:extent cx="3308157" cy="2452127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iginal_t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7" r="7830"/>
                    <a:stretch/>
                  </pic:blipFill>
                  <pic:spPr bwMode="auto">
                    <a:xfrm>
                      <a:off x="0" y="0"/>
                      <a:ext cx="3357094" cy="248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3F67C" w14:textId="1BED7C59" w:rsidR="007E2A45" w:rsidRDefault="007E2A45" w:rsidP="00D56803">
      <w:pPr>
        <w:pStyle w:val="Caption"/>
        <w:jc w:val="center"/>
      </w:pPr>
      <w:r>
        <w:t>Figure 1: Observed streamflow time series</w:t>
      </w:r>
    </w:p>
    <w:p w14:paraId="10222BA9" w14:textId="77777777" w:rsidR="00A619BB" w:rsidRDefault="00A619BB" w:rsidP="00A619BB"/>
    <w:p w14:paraId="1129E87A" w14:textId="77777777" w:rsidR="00A619BB" w:rsidRDefault="00A619BB" w:rsidP="00A619BB"/>
    <w:p w14:paraId="4698EC0A" w14:textId="77777777" w:rsidR="00A619BB" w:rsidRDefault="00A619BB" w:rsidP="00A619BB"/>
    <w:p w14:paraId="442790D1" w14:textId="6F4927C2" w:rsidR="00A619BB" w:rsidRDefault="00D56803" w:rsidP="00C56462">
      <w:pPr>
        <w:jc w:val="left"/>
      </w:pPr>
      <w:r>
        <w:rPr>
          <w:noProof/>
          <w:lang w:eastAsia="en-GB"/>
        </w:rPr>
        <w:lastRenderedPageBreak/>
        <w:drawing>
          <wp:inline distT="0" distB="0" distL="0" distR="0" wp14:anchorId="648726C0" wp14:editId="06664631">
            <wp:extent cx="6541687" cy="2984731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dc_error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0" t="9220" r="7963"/>
                    <a:stretch/>
                  </pic:blipFill>
                  <pic:spPr bwMode="auto">
                    <a:xfrm>
                      <a:off x="0" y="0"/>
                      <a:ext cx="6556891" cy="299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CDEEB" w14:textId="3EA707CB" w:rsidR="000B679B" w:rsidRDefault="004911B7" w:rsidP="004D756D">
      <w:pPr>
        <w:pStyle w:val="Caption"/>
      </w:pPr>
      <w:r>
        <w:t>Figure 2: Flow duration curves of observed and manipulate streamflow time series</w:t>
      </w:r>
    </w:p>
    <w:p w14:paraId="4F374E8F" w14:textId="4B9AAD86" w:rsidR="00D56803" w:rsidRDefault="00260DE8" w:rsidP="00795CC2">
      <w:pPr>
        <w:pStyle w:val="Caption"/>
        <w:jc w:val="center"/>
      </w:pPr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07FFCEF1" wp14:editId="6EF05DEB">
            <wp:extent cx="4084754" cy="452346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_diag_fanc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339" cy="466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7A0956B" w14:textId="1349976A" w:rsidR="000B679B" w:rsidRDefault="000B679B" w:rsidP="00795CC2">
      <w:pPr>
        <w:pStyle w:val="Caption"/>
        <w:jc w:val="center"/>
      </w:pPr>
      <w:r>
        <w:t xml:space="preserve">Figure </w:t>
      </w:r>
      <w:r w:rsidR="002F6F01">
        <w:t>3</w:t>
      </w:r>
      <w:r>
        <w:t xml:space="preserve">: </w:t>
      </w:r>
      <w:r w:rsidR="007E2A45">
        <w:t>Diagnostic</w:t>
      </w:r>
      <w:r w:rsidR="00DB5769">
        <w:t xml:space="preserve"> plot </w:t>
      </w:r>
      <w:r w:rsidR="0044003D">
        <w:t>and mimicked errors</w:t>
      </w:r>
    </w:p>
    <w:p w14:paraId="7E8E12B1" w14:textId="35019B42" w:rsidR="0044003D" w:rsidRDefault="0044003D" w:rsidP="0044003D">
      <w:pPr>
        <w:pStyle w:val="Caption"/>
      </w:pPr>
      <w:r>
        <w:t>Table 1: DE, KGE and NSE for mimicked errors</w:t>
      </w:r>
    </w:p>
    <w:tbl>
      <w:tblPr>
        <w:tblW w:w="102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2"/>
        <w:gridCol w:w="708"/>
        <w:gridCol w:w="567"/>
        <w:gridCol w:w="709"/>
        <w:gridCol w:w="567"/>
        <w:gridCol w:w="851"/>
        <w:gridCol w:w="567"/>
        <w:gridCol w:w="708"/>
        <w:gridCol w:w="567"/>
        <w:gridCol w:w="567"/>
        <w:gridCol w:w="426"/>
        <w:gridCol w:w="708"/>
        <w:gridCol w:w="709"/>
        <w:gridCol w:w="567"/>
        <w:gridCol w:w="709"/>
        <w:gridCol w:w="709"/>
      </w:tblGrid>
      <w:tr w:rsidR="00755FEE" w:rsidRPr="008609A3" w14:paraId="37198E92" w14:textId="24FDACCC" w:rsidTr="006D1079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95F0B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EF1BE2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0DA117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b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E9D016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E0C8F0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897D39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95CBF9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f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BEE83F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E09C1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h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D10B13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i</w:t>
            </w:r>
            <w:proofErr w:type="spellEnd"/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A2C73E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j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C292BA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83D76B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l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EBE26F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5AAFDD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2DAD225" w14:textId="3B56460E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‘</w:t>
            </w: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1</w:t>
            </w:r>
            <w:r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’</w:t>
            </w:r>
          </w:p>
        </w:tc>
      </w:tr>
      <w:tr w:rsidR="00755FEE" w:rsidRPr="008609A3" w14:paraId="4E6C9DA8" w14:textId="0FBCAC96" w:rsidTr="006D1079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F5658" w14:textId="77777777" w:rsidR="00755FEE" w:rsidRPr="008609A3" w:rsidRDefault="00755FEE" w:rsidP="008609A3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DE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45C8E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0.91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F76CD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0.91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D4753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6257A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8897E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F8E40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1013F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9991E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3D576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0.88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0E73C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3BAB1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069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FDD73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F2B4A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35B37C" w14:textId="77CA517D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1</w:t>
            </w:r>
          </w:p>
        </w:tc>
      </w:tr>
      <w:tr w:rsidR="00755FEE" w:rsidRPr="008609A3" w14:paraId="4CF5E7B1" w14:textId="2B337058" w:rsidTr="006D1079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925E6" w14:textId="36B0CE26" w:rsidR="00755FEE" w:rsidRPr="008609A3" w:rsidRDefault="00755FEE" w:rsidP="008609A3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KGE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841D2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0.59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1DE91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4533D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40F2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A726F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4E31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8D03C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95055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BB21B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C9EDB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72ABA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EDC04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0.04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B5301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0.04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C2722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69A0B4" w14:textId="27A5106A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1</w:t>
            </w:r>
          </w:p>
        </w:tc>
      </w:tr>
      <w:tr w:rsidR="00755FEE" w:rsidRPr="008609A3" w14:paraId="3A9591BE" w14:textId="42471732" w:rsidTr="006D1079">
        <w:trPr>
          <w:trHeight w:val="320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64ED1" w14:textId="77777777" w:rsidR="00755FEE" w:rsidRPr="008609A3" w:rsidRDefault="00755FEE" w:rsidP="008609A3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NSE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564C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82D3D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C5C2C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8C3C0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A6655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-1.01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48C9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0.94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26228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C888D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F51FA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0.94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8CBF9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5D55D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-0.58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73CAE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-0.24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FCEA0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-3.2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6D426" w14:textId="77777777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-1.53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51B21B" w14:textId="02736A7C" w:rsidR="00755FEE" w:rsidRPr="008609A3" w:rsidRDefault="00755FEE" w:rsidP="008609A3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8609A3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1</w:t>
            </w:r>
          </w:p>
        </w:tc>
      </w:tr>
    </w:tbl>
    <w:p w14:paraId="27CFFB85" w14:textId="77777777" w:rsidR="009D18E6" w:rsidRDefault="009D18E6" w:rsidP="009D18E6"/>
    <w:p w14:paraId="3300BC52" w14:textId="4D27F764" w:rsidR="006F56BE" w:rsidRDefault="006F56BE" w:rsidP="006F56BE">
      <w:pPr>
        <w:pStyle w:val="ListParagraph"/>
        <w:numPr>
          <w:ilvl w:val="0"/>
          <w:numId w:val="4"/>
        </w:numPr>
      </w:pPr>
      <w:r>
        <w:t>Mean flow benchmark for DE is not constant</w:t>
      </w:r>
    </w:p>
    <w:p w14:paraId="6B4B54B9" w14:textId="599EE5F4" w:rsidR="006F56BE" w:rsidRDefault="006F56BE" w:rsidP="006F56BE">
      <w:pPr>
        <w:pStyle w:val="ListParagraph"/>
        <w:numPr>
          <w:ilvl w:val="0"/>
          <w:numId w:val="4"/>
        </w:numPr>
      </w:pPr>
      <w:r>
        <w:t>NSE is not constant for synthetically generated errors</w:t>
      </w:r>
    </w:p>
    <w:p w14:paraId="0CDD2A6C" w14:textId="673BC952" w:rsidR="007E2A45" w:rsidRDefault="006B70A0" w:rsidP="007E2A45">
      <w:r>
        <w:rPr>
          <w:noProof/>
          <w:lang w:eastAsia="en-GB"/>
        </w:rPr>
        <w:lastRenderedPageBreak/>
        <w:drawing>
          <wp:inline distT="0" distB="0" distL="0" distR="0" wp14:anchorId="7BA74758" wp14:editId="2BDA5005">
            <wp:extent cx="6197606" cy="56934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s_fdc_real_cas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5" t="7471" r="7359" b="3013"/>
                    <a:stretch/>
                  </pic:blipFill>
                  <pic:spPr bwMode="auto">
                    <a:xfrm>
                      <a:off x="0" y="0"/>
                      <a:ext cx="6203383" cy="569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BD105" w14:textId="113624BD" w:rsidR="002F6F01" w:rsidRDefault="002F6F01" w:rsidP="002F6F01">
      <w:pPr>
        <w:pStyle w:val="Caption"/>
      </w:pPr>
      <w:r>
        <w:t xml:space="preserve">Figure 4: </w:t>
      </w:r>
      <w:r w:rsidR="00D175D0">
        <w:t>Simulated and observed streamflow</w:t>
      </w:r>
      <w:r w:rsidR="00966BCB">
        <w:t xml:space="preserve"> of real case example (a) and the related flow duration curves (b)</w:t>
      </w:r>
    </w:p>
    <w:p w14:paraId="36E3B2E0" w14:textId="77777777" w:rsidR="002F6F01" w:rsidRDefault="002F6F01" w:rsidP="007E2A45">
      <w:pPr>
        <w:pStyle w:val="Caption"/>
      </w:pPr>
    </w:p>
    <w:p w14:paraId="5056913D" w14:textId="68904A5F" w:rsidR="002F6F01" w:rsidRDefault="00A13AFB" w:rsidP="00A13AFB">
      <w:pPr>
        <w:pStyle w:val="Caption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02821BDF" wp14:editId="3599EE9E">
            <wp:extent cx="4026452" cy="4416104"/>
            <wp:effectExtent l="0" t="0" r="1270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_diag_real_cas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6" r="4125"/>
                    <a:stretch/>
                  </pic:blipFill>
                  <pic:spPr bwMode="auto">
                    <a:xfrm>
                      <a:off x="0" y="0"/>
                      <a:ext cx="4040386" cy="443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93EF3" w14:textId="2DBCC5A0" w:rsidR="007E2A45" w:rsidRDefault="002F6F01" w:rsidP="007E2A45">
      <w:pPr>
        <w:pStyle w:val="Caption"/>
      </w:pPr>
      <w:r>
        <w:t>Figure 5</w:t>
      </w:r>
      <w:r w:rsidR="007E2A45">
        <w:t>: Diagnostic plot for real case example</w:t>
      </w:r>
    </w:p>
    <w:p w14:paraId="4FCDBADA" w14:textId="77777777" w:rsidR="007E2A45" w:rsidRPr="007E2A45" w:rsidRDefault="007E2A45" w:rsidP="007E2A45"/>
    <w:p w14:paraId="0032EA99" w14:textId="77777777" w:rsidR="000B679B" w:rsidRDefault="000B679B" w:rsidP="00B4015F"/>
    <w:p w14:paraId="60CBC3F6" w14:textId="7D34AE5C" w:rsidR="000B679B" w:rsidRDefault="00F5258E" w:rsidP="000B679B">
      <w:pPr>
        <w:pStyle w:val="Heading1"/>
      </w:pPr>
      <w:r>
        <w:t>References</w:t>
      </w:r>
    </w:p>
    <w:p w14:paraId="43D2DA07" w14:textId="77777777" w:rsidR="00471D71" w:rsidRPr="00471D71" w:rsidRDefault="000B679B" w:rsidP="00471D71">
      <w:pPr>
        <w:pStyle w:val="EndNoteBibliography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471D71" w:rsidRPr="00471D71">
        <w:rPr>
          <w:noProof/>
        </w:rPr>
        <w:t>Clark, M. P., Slater, A. G., Rupp, D. E., Woods, R. A., Vrugt, J. A., Gupta, H. V., Wagener, T., and Hay, L. E.: Framework for Understanding Structural Errors (FUSE): A modular framework to diagnose differences between hydrological models, Water Resources Research, 44, 10.1029/2007wr006735, 2008.</w:t>
      </w:r>
    </w:p>
    <w:p w14:paraId="11E4EC9A" w14:textId="77777777" w:rsidR="00471D71" w:rsidRPr="00471D71" w:rsidRDefault="00471D71" w:rsidP="00471D71">
      <w:pPr>
        <w:pStyle w:val="EndNoteBibliography"/>
        <w:rPr>
          <w:noProof/>
        </w:rPr>
      </w:pPr>
      <w:r w:rsidRPr="00471D71">
        <w:rPr>
          <w:noProof/>
        </w:rPr>
        <w:t>Clark, M. P., Kavetski, D., and Fenicia, F.: Pursuing the method of multiple working hypotheses for hydrological modeling, Water Resources Research, 47, 10.1029/2010wr009827, 2011.</w:t>
      </w:r>
    </w:p>
    <w:p w14:paraId="537D16DE" w14:textId="77777777" w:rsidR="00471D71" w:rsidRPr="00471D71" w:rsidRDefault="00471D71" w:rsidP="00471D71">
      <w:pPr>
        <w:pStyle w:val="EndNoteBibliography"/>
        <w:rPr>
          <w:noProof/>
        </w:rPr>
      </w:pPr>
      <w:r w:rsidRPr="00471D71">
        <w:rPr>
          <w:noProof/>
        </w:rPr>
        <w:t>Coxon, G., Freer, J., Westerberg, I. K., Wagener, T., Woods, R., and Smith, P. J.: A novel framework for discharge uncertainty quantification applied to 500 UK gauging stations, Water Resources Research, 51, 5531-5546, 10.1002/2014wr016532, 2015.</w:t>
      </w:r>
    </w:p>
    <w:p w14:paraId="42FE07CD" w14:textId="77777777" w:rsidR="00471D71" w:rsidRPr="00471D71" w:rsidRDefault="00471D71" w:rsidP="00471D71">
      <w:pPr>
        <w:pStyle w:val="EndNoteBibliography"/>
        <w:rPr>
          <w:noProof/>
        </w:rPr>
      </w:pPr>
      <w:r w:rsidRPr="00471D71">
        <w:rPr>
          <w:noProof/>
        </w:rPr>
        <w:t>Gupta, H. V., Kling, H., Yilmaz, K. K., and Martinez, G. F.: Decomposition of the mean squared error and NSE performance criteria: Implications for improving hydrological modelling, Journal of Hydrology, 377, 80-91, 10.1016/j.jhydrol.2009.08.003, 2009.</w:t>
      </w:r>
    </w:p>
    <w:p w14:paraId="4282B4D2" w14:textId="77777777" w:rsidR="00471D71" w:rsidRPr="00471D71" w:rsidRDefault="00471D71" w:rsidP="00471D71">
      <w:pPr>
        <w:pStyle w:val="EndNoteBibliography"/>
        <w:rPr>
          <w:noProof/>
        </w:rPr>
      </w:pPr>
      <w:r w:rsidRPr="00471D71">
        <w:rPr>
          <w:noProof/>
        </w:rPr>
        <w:t>Kling, H., Fuchs, M., and Paulin, M.: Runoff conditions in the upper Danube basin under an ensemble of climate change scenarios, Journal of Hydrology, 424-425, 264-277, 10.1016/j.jhydrol.2012.01.011, 2012.</w:t>
      </w:r>
    </w:p>
    <w:p w14:paraId="3E18A516" w14:textId="77777777" w:rsidR="00471D71" w:rsidRPr="00471D71" w:rsidRDefault="00471D71" w:rsidP="00471D71">
      <w:pPr>
        <w:pStyle w:val="EndNoteBibliography"/>
        <w:rPr>
          <w:noProof/>
        </w:rPr>
      </w:pPr>
      <w:r w:rsidRPr="00471D71">
        <w:rPr>
          <w:noProof/>
        </w:rPr>
        <w:lastRenderedPageBreak/>
        <w:t>Knoben, W. J. M., Freer, J. E., and Woods, R. A.: Technical note: Inherent benchmark or not? Comparing Nash-Sutcliffe and Kling-Gupta efficiency scores, Hydrol. Earth Syst. Sci. Discuss., 2019, 1-7, 10.5194/hess-2019-327, 2019.</w:t>
      </w:r>
    </w:p>
    <w:p w14:paraId="56747E8E" w14:textId="77777777" w:rsidR="00471D71" w:rsidRPr="00471D71" w:rsidRDefault="00471D71" w:rsidP="00471D71">
      <w:pPr>
        <w:pStyle w:val="EndNoteBibliography"/>
        <w:rPr>
          <w:noProof/>
        </w:rPr>
      </w:pPr>
      <w:r w:rsidRPr="00471D71">
        <w:rPr>
          <w:noProof/>
        </w:rPr>
        <w:t>Nash, J. E., and Sutcliffe, J. V.: River flow forecasting through conceptual models part I - A discussion of principles, Journal of Hydrology, 10, 282-290, 10.1016/0022-1694(70)90255-6, 1970.</w:t>
      </w:r>
    </w:p>
    <w:p w14:paraId="0D6EA69C" w14:textId="77777777" w:rsidR="00471D71" w:rsidRPr="00471D71" w:rsidRDefault="00471D71" w:rsidP="00471D71">
      <w:pPr>
        <w:pStyle w:val="EndNoteBibliography"/>
        <w:rPr>
          <w:noProof/>
        </w:rPr>
      </w:pPr>
      <w:r w:rsidRPr="00471D71">
        <w:rPr>
          <w:noProof/>
        </w:rPr>
        <w:t>Newman, A. J., Clark, M. P., Sampson, K., Wood, A., Hay, L. E., Bock, A., Viger, R. J., Blodgett, D., Brekke, L., Arnold, J. R., Hopson, T., and Duan, Q.: Development of a large-sample watershed-scale hydrometeorological data set for the contiguous USA: data set characteristics and assessment of regional variability in hydrologic model performance, Hydrol. Earth Syst. Sci., 19, 209-223, 10.5194/hess-19-209-2015, 2015.</w:t>
      </w:r>
    </w:p>
    <w:p w14:paraId="10F16E28" w14:textId="77777777" w:rsidR="00471D71" w:rsidRPr="00471D71" w:rsidRDefault="00471D71" w:rsidP="00471D71">
      <w:pPr>
        <w:pStyle w:val="EndNoteBibliography"/>
        <w:rPr>
          <w:noProof/>
        </w:rPr>
      </w:pPr>
      <w:r w:rsidRPr="00471D71">
        <w:rPr>
          <w:noProof/>
        </w:rPr>
        <w:t>Pool, S., Vis, M., and Seibert, J.: Evaluating model performance: towards a non-parametric variant of the Kling-Gupta efficiency, Hydrological Sciences Journal, 63, 1941-1953, 10.1080/02626667.2018.1552002, 2018.</w:t>
      </w:r>
    </w:p>
    <w:p w14:paraId="7429DC98" w14:textId="77777777" w:rsidR="00471D71" w:rsidRPr="00471D71" w:rsidRDefault="00471D71" w:rsidP="00471D71">
      <w:pPr>
        <w:pStyle w:val="EndNoteBibliography"/>
        <w:rPr>
          <w:noProof/>
        </w:rPr>
      </w:pPr>
      <w:r w:rsidRPr="00471D71">
        <w:rPr>
          <w:noProof/>
        </w:rPr>
        <w:t>Schaefli, B., and Gupta, H. V.: Do Nash values have value?, Hydrological Processes, 21, 2075-2080, 10.1002/hyp.6825, 2007.</w:t>
      </w:r>
    </w:p>
    <w:p w14:paraId="53C4302F" w14:textId="77777777" w:rsidR="00471D71" w:rsidRPr="00471D71" w:rsidRDefault="00471D71" w:rsidP="00471D71">
      <w:pPr>
        <w:pStyle w:val="EndNoteBibliography"/>
        <w:rPr>
          <w:noProof/>
        </w:rPr>
      </w:pPr>
      <w:r w:rsidRPr="00471D71">
        <w:rPr>
          <w:noProof/>
        </w:rPr>
        <w:t>Wagener, T., and Gupta, H. V.: Model identification for hydrological forecasting under uncertainty, Stochastic Environmental Research and Risk Assessment, 19, 378-387, 10.1007/s00477-005-0006-5, 2005.</w:t>
      </w:r>
    </w:p>
    <w:p w14:paraId="3A077C28" w14:textId="77777777" w:rsidR="00471D71" w:rsidRPr="00471D71" w:rsidRDefault="00471D71" w:rsidP="00471D71">
      <w:pPr>
        <w:pStyle w:val="EndNoteBibliography"/>
        <w:rPr>
          <w:noProof/>
        </w:rPr>
      </w:pPr>
      <w:r w:rsidRPr="00471D71">
        <w:rPr>
          <w:noProof/>
        </w:rPr>
        <w:t>Yatheendradas, S., Wagener, T., Gupta, H., Unkrich, C., Goodrich, D., Schaffner, M., and Stewart, A.: Understanding uncertainty in distributed flash flood forecasting for semiarid regions, Water Resources Research, 44, 10.1029/2007wr005940, 2008.</w:t>
      </w:r>
    </w:p>
    <w:p w14:paraId="55FFF2BC" w14:textId="77777777" w:rsidR="00471D71" w:rsidRPr="00471D71" w:rsidRDefault="00471D71" w:rsidP="00471D71">
      <w:pPr>
        <w:pStyle w:val="EndNoteBibliography"/>
        <w:rPr>
          <w:noProof/>
        </w:rPr>
      </w:pPr>
      <w:r w:rsidRPr="00471D71">
        <w:rPr>
          <w:noProof/>
        </w:rPr>
        <w:t>Yilmaz, K. K., Gupta, H. V., and Wagener, T.: A process-based diagnostic approach to model evaluation: Application to the NWS distributed hydrologic model, Water Resources Research, 44, 10.1029/2007wr006716, 2008.</w:t>
      </w:r>
    </w:p>
    <w:p w14:paraId="2E2F22B5" w14:textId="4C32DAC7" w:rsidR="003A4FB4" w:rsidRDefault="000B679B" w:rsidP="003A4FB4">
      <w:pPr>
        <w:pStyle w:val="Caption"/>
      </w:pPr>
      <w:r>
        <w:fldChar w:fldCharType="end"/>
      </w:r>
    </w:p>
    <w:p w14:paraId="5489F96E" w14:textId="745B2E7A" w:rsidR="002F6F01" w:rsidRDefault="002F6F01" w:rsidP="002F6F01"/>
    <w:p w14:paraId="4786B234" w14:textId="5C5C8406" w:rsidR="002F6F01" w:rsidRDefault="00866EFD" w:rsidP="002F6F01">
      <w:r>
        <w:rPr>
          <w:noProof/>
          <w:lang w:eastAsia="en-GB"/>
        </w:rPr>
        <w:drawing>
          <wp:inline distT="0" distB="0" distL="0" distR="0" wp14:anchorId="6441B823" wp14:editId="1CE5DC25">
            <wp:extent cx="6313087" cy="4200755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_errors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2" t="9383" r="8581" b="2773"/>
                    <a:stretch/>
                  </pic:blipFill>
                  <pic:spPr bwMode="auto">
                    <a:xfrm>
                      <a:off x="0" y="0"/>
                      <a:ext cx="6322220" cy="420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8894C" w14:textId="0DED3092" w:rsidR="002F6F01" w:rsidRDefault="002F6F01" w:rsidP="002F6F01">
      <w:pPr>
        <w:pStyle w:val="Caption"/>
      </w:pPr>
      <w:r>
        <w:t>Figure A1: Time series of observed and manipulated streamflow</w:t>
      </w:r>
    </w:p>
    <w:p w14:paraId="2F1F9750" w14:textId="77777777" w:rsidR="002F6F01" w:rsidRDefault="002F6F01" w:rsidP="002F6F01"/>
    <w:p w14:paraId="7419557A" w14:textId="14808EDE" w:rsidR="002F6F01" w:rsidRDefault="002F6F01" w:rsidP="004E55EB">
      <w:pPr>
        <w:jc w:val="center"/>
      </w:pPr>
    </w:p>
    <w:p w14:paraId="2D2B3FA6" w14:textId="397D8C03" w:rsidR="0088443E" w:rsidRDefault="0088443E" w:rsidP="0088443E">
      <w:pPr>
        <w:pStyle w:val="Caption"/>
      </w:pPr>
      <w:r>
        <w:t>Figure A2: Polar plot of KGE</w:t>
      </w:r>
    </w:p>
    <w:p w14:paraId="3A684D85" w14:textId="77777777" w:rsidR="0088443E" w:rsidRDefault="0088443E" w:rsidP="002F6F01"/>
    <w:p w14:paraId="2FDE8E47" w14:textId="77777777" w:rsidR="002F6F01" w:rsidRDefault="002F6F01" w:rsidP="002F6F01"/>
    <w:p w14:paraId="272D19C6" w14:textId="0A2B747F" w:rsidR="002F6F01" w:rsidRDefault="00AD38DE" w:rsidP="002F6F01">
      <w:r>
        <w:rPr>
          <w:noProof/>
          <w:lang w:eastAsia="en-GB"/>
        </w:rPr>
        <w:drawing>
          <wp:inline distT="0" distB="0" distL="0" distR="0" wp14:anchorId="4020E289" wp14:editId="00E48996">
            <wp:extent cx="6311906" cy="270892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atter_eff_comp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7504" r="7792" b="2783"/>
                    <a:stretch/>
                  </pic:blipFill>
                  <pic:spPr bwMode="auto">
                    <a:xfrm>
                      <a:off x="0" y="0"/>
                      <a:ext cx="6340964" cy="272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01B1A" w14:textId="59A3B6AB" w:rsidR="0088443E" w:rsidRDefault="0088443E" w:rsidP="0088443E">
      <w:pPr>
        <w:pStyle w:val="Caption"/>
      </w:pPr>
      <w:r>
        <w:t xml:space="preserve">Figure A3: Scatterplot </w:t>
      </w:r>
    </w:p>
    <w:p w14:paraId="243F87FD" w14:textId="77777777" w:rsidR="00AD38DE" w:rsidRDefault="00AD38DE" w:rsidP="00AD38DE"/>
    <w:tbl>
      <w:tblPr>
        <w:tblW w:w="1034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1"/>
        <w:gridCol w:w="993"/>
        <w:gridCol w:w="850"/>
        <w:gridCol w:w="708"/>
        <w:gridCol w:w="851"/>
        <w:gridCol w:w="709"/>
        <w:gridCol w:w="992"/>
        <w:gridCol w:w="851"/>
        <w:gridCol w:w="850"/>
        <w:gridCol w:w="992"/>
        <w:gridCol w:w="709"/>
        <w:gridCol w:w="709"/>
        <w:gridCol w:w="709"/>
      </w:tblGrid>
      <w:tr w:rsidR="00545B60" w:rsidRPr="00AD38DE" w14:paraId="0FF931CC" w14:textId="77777777" w:rsidTr="00E71451">
        <w:trPr>
          <w:trHeight w:val="320"/>
        </w:trPr>
        <w:tc>
          <w:tcPr>
            <w:tcW w:w="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3A8C6B" w14:textId="77777777" w:rsidR="00AD38DE" w:rsidRPr="00AD38DE" w:rsidRDefault="00AD38DE" w:rsidP="00AD38DE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29AC21" w14:textId="1F89A665" w:rsidR="00AD38DE" w:rsidRPr="00AD38DE" w:rsidRDefault="00677297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rel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BD3DDC" w14:textId="233C942A" w:rsidR="00AD38DE" w:rsidRPr="00AD38DE" w:rsidRDefault="00677297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FB12E4" w14:textId="7FF6826C" w:rsidR="00AD38DE" w:rsidRPr="00AD38DE" w:rsidRDefault="00D211D0" w:rsidP="00AD38DE">
            <w:pPr>
              <w:spacing w:line="240" w:lineRule="auto"/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  <w:lang w:eastAsia="en-GB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  <w:lang w:eastAsia="en-GB"/>
              </w:rPr>
              <w:t>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072DE" w14:textId="2750F23A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  <w:lang w:eastAsia="en-GB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  <w:lang w:eastAsia="en-GB"/>
              </w:rPr>
              <w:t>DE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397C6" w14:textId="4FEBA38C" w:rsidR="00AD38DE" w:rsidRPr="00AD38DE" w:rsidRDefault="00677297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mfb</m:t>
                    </m:r>
                  </m:sub>
                </m:sSub>
              </m:oMath>
            </m:oMathPara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B25AB3" w14:textId="00E45995" w:rsidR="00AD38DE" w:rsidRPr="00AD38DE" w:rsidRDefault="00677297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4E61B7" w14:textId="04FD6700" w:rsidR="00AD38DE" w:rsidRPr="00AD38DE" w:rsidRDefault="00677297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slope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077768" w14:textId="7FF72F9B" w:rsidR="00AD38DE" w:rsidRPr="00AD38DE" w:rsidRDefault="00D211D0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7CA706" w14:textId="6E68D34D" w:rsidR="00AD38DE" w:rsidRPr="00AD38DE" w:rsidRDefault="00677297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KGE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norm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206DA4" w14:textId="75D5D0E3" w:rsidR="00AD38DE" w:rsidRPr="00AD38DE" w:rsidRDefault="00545B60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1B0BF6" w14:textId="110A38A8" w:rsidR="00AD38DE" w:rsidRPr="00AD38DE" w:rsidRDefault="00545B60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m:oMathPara>
              <m:oMath>
                <m:r>
                  <w:rPr>
                    <w:rFonts w:ascii="Cambria Math" w:hAnsi="Cambria Math"/>
                  </w:rPr>
                  <m:t>β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A6BEF9" w14:textId="3CBCA7AD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i/>
                <w:color w:val="000000"/>
                <w:sz w:val="16"/>
                <w:szCs w:val="16"/>
                <w:lang w:eastAsia="en-GB"/>
              </w:rPr>
            </w:pPr>
            <w:r w:rsidRPr="00AE2D74">
              <w:rPr>
                <w:rFonts w:ascii="Helvetica Neue" w:hAnsi="Helvetica Neue"/>
                <w:i/>
                <w:color w:val="000000"/>
                <w:sz w:val="16"/>
                <w:szCs w:val="16"/>
                <w:lang w:eastAsia="en-GB"/>
              </w:rPr>
              <w:t>NSE</w:t>
            </w:r>
          </w:p>
        </w:tc>
      </w:tr>
      <w:tr w:rsidR="00E71451" w:rsidRPr="00AD38DE" w14:paraId="30051D10" w14:textId="77777777" w:rsidTr="00E71451">
        <w:trPr>
          <w:trHeight w:val="429"/>
        </w:trPr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822B1" w14:textId="77777777" w:rsidR="00AD38DE" w:rsidRPr="00AD38DE" w:rsidRDefault="00AD38DE" w:rsidP="00AD38DE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DA5B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0D123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42420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AB591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462A0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88425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-0.15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24833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88E50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0.45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87F56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9CBC6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B5A59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5E5FD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0.77</w:t>
            </w:r>
          </w:p>
        </w:tc>
      </w:tr>
      <w:tr w:rsidR="00E71451" w:rsidRPr="00AD38DE" w14:paraId="24583A9F" w14:textId="77777777" w:rsidTr="00E71451">
        <w:trPr>
          <w:trHeight w:val="320"/>
        </w:trPr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8B5EB" w14:textId="77777777" w:rsidR="00AD38DE" w:rsidRPr="00AD38DE" w:rsidRDefault="00AD38DE" w:rsidP="00AD38DE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48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7E0AC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2FA54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A4C2C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8FDCA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D04FF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5A9F1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-0.16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4D68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753DD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0.44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93142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38101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8B68B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FA84C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0.77</w:t>
            </w:r>
          </w:p>
        </w:tc>
      </w:tr>
      <w:tr w:rsidR="00E71451" w:rsidRPr="00AD38DE" w14:paraId="6C147F29" w14:textId="77777777" w:rsidTr="00E71451">
        <w:trPr>
          <w:trHeight w:val="320"/>
        </w:trPr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DAA22" w14:textId="77777777" w:rsidR="00AD38DE" w:rsidRPr="00AD38DE" w:rsidRDefault="00AD38DE" w:rsidP="00AD38DE">
            <w:pPr>
              <w:spacing w:line="240" w:lineRule="auto"/>
              <w:jc w:val="left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94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4BDAB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0.11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D2D13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71794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0.89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07543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F65C8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-1.84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06658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-0.13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3431D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0.28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2A733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0.38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50626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9C99B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0.90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80510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0.83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73B23" w14:textId="77777777" w:rsidR="00AD38DE" w:rsidRPr="00AD38DE" w:rsidRDefault="00AD38DE" w:rsidP="00AD38DE">
            <w:pPr>
              <w:spacing w:line="240" w:lineRule="auto"/>
              <w:jc w:val="center"/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</w:pPr>
            <w:r w:rsidRPr="00AD38DE">
              <w:rPr>
                <w:rFonts w:ascii="Helvetica Neue" w:hAnsi="Helvetica Neue"/>
                <w:color w:val="000000"/>
                <w:sz w:val="16"/>
                <w:szCs w:val="16"/>
                <w:lang w:eastAsia="en-GB"/>
              </w:rPr>
              <w:t>0.78</w:t>
            </w:r>
          </w:p>
        </w:tc>
      </w:tr>
    </w:tbl>
    <w:p w14:paraId="66C4D7C3" w14:textId="77777777" w:rsidR="00AD38DE" w:rsidRPr="00AD38DE" w:rsidRDefault="00AD38DE" w:rsidP="00AD38DE"/>
    <w:p w14:paraId="20712FE6" w14:textId="46A854A8" w:rsidR="0088443E" w:rsidRDefault="00C5335D" w:rsidP="001A14E2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42C494D6" wp14:editId="1E27D81E">
            <wp:extent cx="3891236" cy="433723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ge_diag_real_cas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3" t="1295" r="6211"/>
                    <a:stretch/>
                  </pic:blipFill>
                  <pic:spPr bwMode="auto">
                    <a:xfrm>
                      <a:off x="0" y="0"/>
                      <a:ext cx="3932792" cy="438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CA057" w14:textId="32EFD8F8" w:rsidR="001A14E2" w:rsidRDefault="001A14E2" w:rsidP="001A14E2">
      <w:pPr>
        <w:pStyle w:val="Caption"/>
      </w:pPr>
      <w:r>
        <w:t xml:space="preserve">Figure A4: </w:t>
      </w:r>
      <w:r w:rsidR="002F014E">
        <w:t>Polar plot of KGE for real case example</w:t>
      </w:r>
      <w:r>
        <w:t xml:space="preserve"> </w:t>
      </w:r>
    </w:p>
    <w:p w14:paraId="6BE91E7E" w14:textId="76092EB3" w:rsidR="001A14E2" w:rsidRPr="002F6F01" w:rsidRDefault="001A14E2" w:rsidP="001A14E2">
      <w:pPr>
        <w:jc w:val="center"/>
      </w:pPr>
    </w:p>
    <w:sectPr w:rsidR="001A14E2" w:rsidRPr="002F6F01" w:rsidSect="00F512A5">
      <w:footerReference w:type="default" r:id="rId16"/>
      <w:pgSz w:w="11907" w:h="13608"/>
      <w:pgMar w:top="567" w:right="936" w:bottom="1338" w:left="936" w:header="0" w:footer="737" w:gutter="0"/>
      <w:lnNumType w:countBy="5" w:distance="227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1C1CB2" w14:textId="77777777" w:rsidR="00677297" w:rsidRDefault="00677297" w:rsidP="006D0C96">
      <w:pPr>
        <w:spacing w:line="240" w:lineRule="auto"/>
      </w:pPr>
      <w:r>
        <w:separator/>
      </w:r>
    </w:p>
  </w:endnote>
  <w:endnote w:type="continuationSeparator" w:id="0">
    <w:p w14:paraId="601D0E10" w14:textId="77777777" w:rsidR="00677297" w:rsidRDefault="00677297" w:rsidP="006D0C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7788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6ABD1" w14:textId="77777777" w:rsidR="007716A1" w:rsidRDefault="007716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756D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44AA5123" w14:textId="77777777" w:rsidR="007716A1" w:rsidRDefault="007716A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BA10D3" w14:textId="77777777" w:rsidR="00677297" w:rsidRDefault="00677297" w:rsidP="006D0C96">
      <w:pPr>
        <w:spacing w:line="240" w:lineRule="auto"/>
      </w:pPr>
      <w:r>
        <w:separator/>
      </w:r>
    </w:p>
  </w:footnote>
  <w:footnote w:type="continuationSeparator" w:id="0">
    <w:p w14:paraId="7DE62E70" w14:textId="77777777" w:rsidR="00677297" w:rsidRDefault="00677297" w:rsidP="006D0C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D2B2D"/>
    <w:multiLevelType w:val="multilevel"/>
    <w:tmpl w:val="390A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294403"/>
    <w:multiLevelType w:val="hybridMultilevel"/>
    <w:tmpl w:val="E6ECA0A2"/>
    <w:lvl w:ilvl="0" w:tplc="35A460C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41E62"/>
    <w:multiLevelType w:val="hybridMultilevel"/>
    <w:tmpl w:val="784EA5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621B6C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B04197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621EB8"/>
    <w:multiLevelType w:val="hybridMultilevel"/>
    <w:tmpl w:val="B3626938"/>
    <w:lvl w:ilvl="0" w:tplc="F29A847E">
      <w:start w:val="1"/>
      <w:numFmt w:val="bullet"/>
      <w:pStyle w:val="Bullet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53710A"/>
    <w:multiLevelType w:val="multilevel"/>
    <w:tmpl w:val="C65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7D350E"/>
    <w:multiLevelType w:val="hybridMultilevel"/>
    <w:tmpl w:val="3258D60A"/>
    <w:lvl w:ilvl="0" w:tplc="DADA75C2">
      <w:start w:val="1"/>
      <w:numFmt w:val="bullet"/>
      <w:lvlText w:val="2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915872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812735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710EA7"/>
    <w:multiLevelType w:val="hybridMultilevel"/>
    <w:tmpl w:val="8A4AD8D0"/>
    <w:lvl w:ilvl="0" w:tplc="BE568B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470A3D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1"/>
  </w:num>
  <w:num w:numId="4">
    <w:abstractNumId w:val="10"/>
  </w:num>
  <w:num w:numId="5">
    <w:abstractNumId w:val="7"/>
  </w:num>
  <w:num w:numId="6">
    <w:abstractNumId w:val="0"/>
  </w:num>
  <w:num w:numId="7">
    <w:abstractNumId w:val="2"/>
  </w:num>
  <w:num w:numId="8">
    <w:abstractNumId w:val="6"/>
  </w:num>
  <w:num w:numId="9">
    <w:abstractNumId w:val="3"/>
  </w:num>
  <w:num w:numId="10">
    <w:abstractNumId w:val="9"/>
  </w:num>
  <w:num w:numId="11">
    <w:abstractNumId w:val="11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Hydro Earth Sys Sci&lt;/Style&gt;&lt;LeftDelim&gt;{&lt;/LeftDelim&gt;&lt;RightDelim&gt;}&lt;/RightDelim&gt;&lt;FontName&gt;Times New Roman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2xxwpxqarpfueswzaptteowpv9fxxss5pa&quot;&gt;EndNote_Library_phd&lt;record-ids&gt;&lt;item&gt;5235&lt;/item&gt;&lt;item&gt;5237&lt;/item&gt;&lt;item&gt;5238&lt;/item&gt;&lt;item&gt;5239&lt;/item&gt;&lt;item&gt;5240&lt;/item&gt;&lt;item&gt;5242&lt;/item&gt;&lt;item&gt;5243&lt;/item&gt;&lt;item&gt;5246&lt;/item&gt;&lt;item&gt;5251&lt;/item&gt;&lt;item&gt;5253&lt;/item&gt;&lt;item&gt;5254&lt;/item&gt;&lt;item&gt;5255&lt;/item&gt;&lt;item&gt;5256&lt;/item&gt;&lt;/record-ids&gt;&lt;/item&gt;&lt;/Libraries&gt;"/>
  </w:docVars>
  <w:rsids>
    <w:rsidRoot w:val="00564213"/>
    <w:rsid w:val="000003FA"/>
    <w:rsid w:val="000159B4"/>
    <w:rsid w:val="00050C58"/>
    <w:rsid w:val="0005690A"/>
    <w:rsid w:val="0005760C"/>
    <w:rsid w:val="00073244"/>
    <w:rsid w:val="00075F28"/>
    <w:rsid w:val="00085E87"/>
    <w:rsid w:val="000A1B66"/>
    <w:rsid w:val="000B679B"/>
    <w:rsid w:val="000C3A9F"/>
    <w:rsid w:val="000C6E59"/>
    <w:rsid w:val="00156793"/>
    <w:rsid w:val="00166C43"/>
    <w:rsid w:val="00167798"/>
    <w:rsid w:val="00182906"/>
    <w:rsid w:val="00193B05"/>
    <w:rsid w:val="00194C19"/>
    <w:rsid w:val="001A14E2"/>
    <w:rsid w:val="001A4DCE"/>
    <w:rsid w:val="001A5A6F"/>
    <w:rsid w:val="001B37E1"/>
    <w:rsid w:val="001B714F"/>
    <w:rsid w:val="001C5EB9"/>
    <w:rsid w:val="001D1728"/>
    <w:rsid w:val="00203F92"/>
    <w:rsid w:val="00212788"/>
    <w:rsid w:val="002553A1"/>
    <w:rsid w:val="00260DE8"/>
    <w:rsid w:val="002949A6"/>
    <w:rsid w:val="002C18FF"/>
    <w:rsid w:val="002D5823"/>
    <w:rsid w:val="002E5D44"/>
    <w:rsid w:val="002F014E"/>
    <w:rsid w:val="002F6F01"/>
    <w:rsid w:val="002F7F15"/>
    <w:rsid w:val="003045D6"/>
    <w:rsid w:val="003118C8"/>
    <w:rsid w:val="00334169"/>
    <w:rsid w:val="00334D56"/>
    <w:rsid w:val="003403AE"/>
    <w:rsid w:val="00340F40"/>
    <w:rsid w:val="00354D0F"/>
    <w:rsid w:val="00356AA9"/>
    <w:rsid w:val="00386D75"/>
    <w:rsid w:val="003A4FB4"/>
    <w:rsid w:val="003B5BD0"/>
    <w:rsid w:val="003B7A69"/>
    <w:rsid w:val="003D0F44"/>
    <w:rsid w:val="003D5288"/>
    <w:rsid w:val="003E085D"/>
    <w:rsid w:val="003F487F"/>
    <w:rsid w:val="004011EE"/>
    <w:rsid w:val="004143F0"/>
    <w:rsid w:val="004158AF"/>
    <w:rsid w:val="00423DE5"/>
    <w:rsid w:val="004253F6"/>
    <w:rsid w:val="004267C9"/>
    <w:rsid w:val="00430255"/>
    <w:rsid w:val="0044003D"/>
    <w:rsid w:val="00450C94"/>
    <w:rsid w:val="00450DB9"/>
    <w:rsid w:val="00463568"/>
    <w:rsid w:val="00471D71"/>
    <w:rsid w:val="004911B7"/>
    <w:rsid w:val="004A4D0D"/>
    <w:rsid w:val="004A7AFA"/>
    <w:rsid w:val="004C1AE7"/>
    <w:rsid w:val="004C24D6"/>
    <w:rsid w:val="004D0F1A"/>
    <w:rsid w:val="004D756D"/>
    <w:rsid w:val="004E1E4A"/>
    <w:rsid w:val="004E3BE1"/>
    <w:rsid w:val="004E55EB"/>
    <w:rsid w:val="004F3F76"/>
    <w:rsid w:val="005049E6"/>
    <w:rsid w:val="00512BD4"/>
    <w:rsid w:val="005209E9"/>
    <w:rsid w:val="00534D0E"/>
    <w:rsid w:val="00534DD5"/>
    <w:rsid w:val="00545B60"/>
    <w:rsid w:val="00547AC8"/>
    <w:rsid w:val="0055217B"/>
    <w:rsid w:val="00554700"/>
    <w:rsid w:val="005562B7"/>
    <w:rsid w:val="00564213"/>
    <w:rsid w:val="00565A16"/>
    <w:rsid w:val="005665B5"/>
    <w:rsid w:val="005A4F32"/>
    <w:rsid w:val="005B2674"/>
    <w:rsid w:val="005B7BE0"/>
    <w:rsid w:val="005C2E5A"/>
    <w:rsid w:val="00606728"/>
    <w:rsid w:val="00611C66"/>
    <w:rsid w:val="0061217F"/>
    <w:rsid w:val="006326D7"/>
    <w:rsid w:val="00633304"/>
    <w:rsid w:val="00635E89"/>
    <w:rsid w:val="006578C6"/>
    <w:rsid w:val="0066662F"/>
    <w:rsid w:val="00670F05"/>
    <w:rsid w:val="0067708C"/>
    <w:rsid w:val="00677297"/>
    <w:rsid w:val="00682C32"/>
    <w:rsid w:val="006908FD"/>
    <w:rsid w:val="00696FDF"/>
    <w:rsid w:val="006A4394"/>
    <w:rsid w:val="006A6EED"/>
    <w:rsid w:val="006B70A0"/>
    <w:rsid w:val="006D0C96"/>
    <w:rsid w:val="006D1079"/>
    <w:rsid w:val="006E210A"/>
    <w:rsid w:val="006F56BE"/>
    <w:rsid w:val="00704642"/>
    <w:rsid w:val="0070537F"/>
    <w:rsid w:val="007071A8"/>
    <w:rsid w:val="00711377"/>
    <w:rsid w:val="00736165"/>
    <w:rsid w:val="00741BAE"/>
    <w:rsid w:val="007454BE"/>
    <w:rsid w:val="00751A44"/>
    <w:rsid w:val="00754789"/>
    <w:rsid w:val="00755FEE"/>
    <w:rsid w:val="007716A1"/>
    <w:rsid w:val="00795CC2"/>
    <w:rsid w:val="00796A7F"/>
    <w:rsid w:val="007A68BD"/>
    <w:rsid w:val="007B3595"/>
    <w:rsid w:val="007E2A45"/>
    <w:rsid w:val="00805B7C"/>
    <w:rsid w:val="0081037B"/>
    <w:rsid w:val="008205DF"/>
    <w:rsid w:val="00823580"/>
    <w:rsid w:val="008302C9"/>
    <w:rsid w:val="0084451C"/>
    <w:rsid w:val="00852BDC"/>
    <w:rsid w:val="00855006"/>
    <w:rsid w:val="008609A3"/>
    <w:rsid w:val="00866EFD"/>
    <w:rsid w:val="0088443E"/>
    <w:rsid w:val="0088661D"/>
    <w:rsid w:val="008B719F"/>
    <w:rsid w:val="008E213F"/>
    <w:rsid w:val="008E3110"/>
    <w:rsid w:val="008E4330"/>
    <w:rsid w:val="009030A4"/>
    <w:rsid w:val="009150E4"/>
    <w:rsid w:val="0091791F"/>
    <w:rsid w:val="00932F15"/>
    <w:rsid w:val="009330E6"/>
    <w:rsid w:val="00943440"/>
    <w:rsid w:val="00944695"/>
    <w:rsid w:val="0094512A"/>
    <w:rsid w:val="00947618"/>
    <w:rsid w:val="009612B6"/>
    <w:rsid w:val="00966BCB"/>
    <w:rsid w:val="00970BCA"/>
    <w:rsid w:val="009A777A"/>
    <w:rsid w:val="009D18E6"/>
    <w:rsid w:val="009D38E2"/>
    <w:rsid w:val="009F2C0A"/>
    <w:rsid w:val="009F3504"/>
    <w:rsid w:val="00A10DC6"/>
    <w:rsid w:val="00A13AFB"/>
    <w:rsid w:val="00A22606"/>
    <w:rsid w:val="00A22CE8"/>
    <w:rsid w:val="00A42724"/>
    <w:rsid w:val="00A619BB"/>
    <w:rsid w:val="00A70C58"/>
    <w:rsid w:val="00A801B2"/>
    <w:rsid w:val="00AA41F6"/>
    <w:rsid w:val="00AA75F0"/>
    <w:rsid w:val="00AD38DE"/>
    <w:rsid w:val="00AE1505"/>
    <w:rsid w:val="00AE2BB3"/>
    <w:rsid w:val="00AE2D74"/>
    <w:rsid w:val="00AE4157"/>
    <w:rsid w:val="00AF2757"/>
    <w:rsid w:val="00AF5419"/>
    <w:rsid w:val="00B00943"/>
    <w:rsid w:val="00B07E2D"/>
    <w:rsid w:val="00B303DE"/>
    <w:rsid w:val="00B34E46"/>
    <w:rsid w:val="00B4015F"/>
    <w:rsid w:val="00B5719D"/>
    <w:rsid w:val="00B75284"/>
    <w:rsid w:val="00B75342"/>
    <w:rsid w:val="00B909BB"/>
    <w:rsid w:val="00B94A58"/>
    <w:rsid w:val="00BA3209"/>
    <w:rsid w:val="00BA327F"/>
    <w:rsid w:val="00BD0523"/>
    <w:rsid w:val="00BF1E73"/>
    <w:rsid w:val="00BF25BD"/>
    <w:rsid w:val="00C1589F"/>
    <w:rsid w:val="00C203E9"/>
    <w:rsid w:val="00C26311"/>
    <w:rsid w:val="00C342BB"/>
    <w:rsid w:val="00C35812"/>
    <w:rsid w:val="00C5335D"/>
    <w:rsid w:val="00C56462"/>
    <w:rsid w:val="00C6244A"/>
    <w:rsid w:val="00C71080"/>
    <w:rsid w:val="00C82F79"/>
    <w:rsid w:val="00C85E7F"/>
    <w:rsid w:val="00C96E27"/>
    <w:rsid w:val="00CC51D0"/>
    <w:rsid w:val="00D175D0"/>
    <w:rsid w:val="00D211D0"/>
    <w:rsid w:val="00D24605"/>
    <w:rsid w:val="00D40CE0"/>
    <w:rsid w:val="00D536CD"/>
    <w:rsid w:val="00D56803"/>
    <w:rsid w:val="00D83B6F"/>
    <w:rsid w:val="00D94104"/>
    <w:rsid w:val="00D941F2"/>
    <w:rsid w:val="00DB0DE0"/>
    <w:rsid w:val="00DB4E53"/>
    <w:rsid w:val="00DB5769"/>
    <w:rsid w:val="00DB5B8E"/>
    <w:rsid w:val="00DD41DA"/>
    <w:rsid w:val="00DE6C26"/>
    <w:rsid w:val="00DE75B6"/>
    <w:rsid w:val="00DF3020"/>
    <w:rsid w:val="00DF7D12"/>
    <w:rsid w:val="00E00339"/>
    <w:rsid w:val="00E01E98"/>
    <w:rsid w:val="00E06320"/>
    <w:rsid w:val="00E142A8"/>
    <w:rsid w:val="00E16C70"/>
    <w:rsid w:val="00E32D22"/>
    <w:rsid w:val="00E34852"/>
    <w:rsid w:val="00E71451"/>
    <w:rsid w:val="00E95D8C"/>
    <w:rsid w:val="00ED2C69"/>
    <w:rsid w:val="00ED6B96"/>
    <w:rsid w:val="00EE4326"/>
    <w:rsid w:val="00EE58C0"/>
    <w:rsid w:val="00EF675F"/>
    <w:rsid w:val="00F10735"/>
    <w:rsid w:val="00F35903"/>
    <w:rsid w:val="00F373FF"/>
    <w:rsid w:val="00F4342F"/>
    <w:rsid w:val="00F43485"/>
    <w:rsid w:val="00F4391D"/>
    <w:rsid w:val="00F512A5"/>
    <w:rsid w:val="00F5258E"/>
    <w:rsid w:val="00F53C39"/>
    <w:rsid w:val="00F647BC"/>
    <w:rsid w:val="00F64C9C"/>
    <w:rsid w:val="00F6509D"/>
    <w:rsid w:val="00FA4683"/>
    <w:rsid w:val="00FB2E1F"/>
    <w:rsid w:val="00FB55E8"/>
    <w:rsid w:val="00FD0002"/>
    <w:rsid w:val="00FE0583"/>
    <w:rsid w:val="00FF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BE553"/>
  <w15:docId w15:val="{D2CFD17B-36C5-4048-BB43-0059F9DA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0CE0"/>
    <w:pPr>
      <w:spacing w:line="360" w:lineRule="auto"/>
      <w:jc w:val="both"/>
    </w:pPr>
    <w:rPr>
      <w:rFonts w:ascii="Times New Roman" w:eastAsia="Times New Roman" w:hAnsi="Times New Roman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075F28"/>
    <w:pPr>
      <w:keepNext/>
      <w:spacing w:before="480" w:after="240" w:line="240" w:lineRule="auto"/>
      <w:outlineLvl w:val="0"/>
    </w:pPr>
    <w:rPr>
      <w:rFonts w:cs="Arial"/>
      <w:b/>
      <w:bCs/>
      <w:color w:val="000000"/>
      <w:kern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E00339"/>
    <w:pPr>
      <w:keepNext/>
      <w:spacing w:before="240" w:after="240" w:line="240" w:lineRule="auto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5A4F32"/>
    <w:pPr>
      <w:keepNext/>
      <w:spacing w:before="240" w:after="240" w:line="240" w:lineRule="auto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rsid w:val="00ED6B96"/>
    <w:pPr>
      <w:keepNext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treff">
    <w:name w:val="Betreff"/>
    <w:basedOn w:val="Normal"/>
    <w:next w:val="Normal"/>
    <w:rsid w:val="00ED6B96"/>
    <w:rPr>
      <w:b/>
    </w:rPr>
  </w:style>
  <w:style w:type="paragraph" w:customStyle="1" w:styleId="Bullets">
    <w:name w:val="Bullets"/>
    <w:basedOn w:val="Normal"/>
    <w:link w:val="BulletsChar"/>
    <w:rsid w:val="00ED6B96"/>
    <w:pPr>
      <w:numPr>
        <w:numId w:val="2"/>
      </w:numPr>
    </w:pPr>
  </w:style>
  <w:style w:type="character" w:customStyle="1" w:styleId="BulletsChar">
    <w:name w:val="Bullets Char"/>
    <w:link w:val="Bullets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table" w:customStyle="1" w:styleId="Copernicus">
    <w:name w:val="Copernicus"/>
    <w:basedOn w:val="TableNormal"/>
    <w:rsid w:val="00ED6B96"/>
    <w:rPr>
      <w:rFonts w:ascii="Verdana" w:eastAsia="Times New Roman" w:hAnsi="Verdana"/>
      <w:sz w:val="19"/>
    </w:rPr>
    <w:tblPr>
      <w:tblStyleRowBandSize w:val="1"/>
      <w:tblStyleColBandSize w:val="1"/>
      <w:tblInd w:w="0" w:type="dxa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pPr>
        <w:jc w:val="left"/>
      </w:pPr>
      <w:rPr>
        <w:rFonts w:ascii="Verdana" w:hAnsi="Verdana"/>
        <w:b/>
        <w:i w:val="0"/>
        <w:sz w:val="19"/>
      </w:rPr>
      <w:tblPr/>
      <w:tcPr>
        <w:shd w:val="clear" w:color="auto" w:fill="BFBFBF"/>
      </w:tcPr>
    </w:tblStylePr>
    <w:tblStylePr w:type="lastRow">
      <w:pPr>
        <w:jc w:val="left"/>
      </w:pPr>
      <w:rPr>
        <w:rFonts w:ascii="Verdana" w:hAnsi="Verdana"/>
        <w:sz w:val="19"/>
      </w:rPr>
    </w:tblStylePr>
    <w:tblStylePr w:type="firstCol">
      <w:rPr>
        <w:rFonts w:ascii="Verdana" w:hAnsi="Verdana"/>
        <w:sz w:val="19"/>
      </w:rPr>
    </w:tblStylePr>
    <w:tblStylePr w:type="lastCol">
      <w:rPr>
        <w:rFonts w:ascii="Verdana" w:hAnsi="Verdana"/>
        <w:sz w:val="19"/>
      </w:rPr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</w:tcPr>
    </w:tblStylePr>
  </w:style>
  <w:style w:type="paragraph" w:styleId="Header">
    <w:name w:val="header"/>
    <w:basedOn w:val="Normal"/>
    <w:link w:val="HeaderChar"/>
    <w:rsid w:val="00ED6B96"/>
    <w:pPr>
      <w:tabs>
        <w:tab w:val="center" w:pos="4536"/>
        <w:tab w:val="right" w:pos="9072"/>
      </w:tabs>
    </w:pPr>
  </w:style>
  <w:style w:type="character" w:customStyle="1" w:styleId="Heading1Char">
    <w:name w:val="Heading 1 Char"/>
    <w:link w:val="Heading1"/>
    <w:rsid w:val="00075F28"/>
    <w:rPr>
      <w:rFonts w:ascii="Times New Roman" w:eastAsia="Times New Roman" w:hAnsi="Times New Roman" w:cs="Arial"/>
      <w:b/>
      <w:bCs/>
      <w:color w:val="000000"/>
      <w:kern w:val="32"/>
      <w:szCs w:val="32"/>
      <w:lang w:eastAsia="de-DE"/>
    </w:rPr>
  </w:style>
  <w:style w:type="character" w:customStyle="1" w:styleId="Heading3Char">
    <w:name w:val="Heading 3 Char"/>
    <w:link w:val="Heading3"/>
    <w:rsid w:val="005A4F32"/>
    <w:rPr>
      <w:rFonts w:ascii="Times New Roman" w:eastAsia="Times New Roman" w:hAnsi="Times New Roman" w:cs="Arial"/>
      <w:b/>
      <w:bCs/>
      <w:szCs w:val="26"/>
      <w:lang w:eastAsia="de-DE"/>
    </w:rPr>
  </w:style>
  <w:style w:type="character" w:customStyle="1" w:styleId="Heading4Char">
    <w:name w:val="Heading 4 Char"/>
    <w:link w:val="Heading4"/>
    <w:rsid w:val="00796A7F"/>
    <w:rPr>
      <w:rFonts w:ascii="Verdana" w:eastAsia="Times New Roman" w:hAnsi="Verdana" w:cs="Times New Roman"/>
      <w:b/>
      <w:bCs/>
      <w:sz w:val="19"/>
      <w:szCs w:val="28"/>
      <w:lang w:eastAsia="de-DE"/>
    </w:rPr>
  </w:style>
  <w:style w:type="character" w:customStyle="1" w:styleId="HeaderChar">
    <w:name w:val="Header Char"/>
    <w:link w:val="Header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character" w:customStyle="1" w:styleId="Heading2Char">
    <w:name w:val="Heading 2 Char"/>
    <w:link w:val="Heading2"/>
    <w:rsid w:val="00E00339"/>
    <w:rPr>
      <w:rFonts w:ascii="Times New Roman" w:eastAsia="Times New Roman" w:hAnsi="Times New Roman" w:cs="Arial"/>
      <w:b/>
      <w:bCs/>
      <w:iCs/>
      <w:szCs w:val="28"/>
      <w:lang w:eastAsia="de-DE"/>
    </w:rPr>
  </w:style>
  <w:style w:type="character" w:styleId="Hyperlink">
    <w:name w:val="Hyperlink"/>
    <w:rsid w:val="00ED6B96"/>
    <w:rPr>
      <w:color w:val="0000FF"/>
      <w:u w:val="single"/>
    </w:rPr>
  </w:style>
  <w:style w:type="paragraph" w:customStyle="1" w:styleId="Kontakt">
    <w:name w:val="Kontakt"/>
    <w:basedOn w:val="Normal"/>
    <w:rsid w:val="00ED6B96"/>
    <w:pPr>
      <w:spacing w:line="160" w:lineRule="exact"/>
    </w:pPr>
    <w:rPr>
      <w:color w:val="808080"/>
      <w:sz w:val="13"/>
    </w:rPr>
  </w:style>
  <w:style w:type="paragraph" w:customStyle="1" w:styleId="Name">
    <w:name w:val="Name"/>
    <w:basedOn w:val="Normal"/>
    <w:rsid w:val="00ED6B96"/>
    <w:pPr>
      <w:spacing w:before="160" w:after="80"/>
    </w:pPr>
    <w:rPr>
      <w:rFonts w:ascii="Book Antiqua" w:hAnsi="Book Antiqua"/>
      <w:color w:val="808080"/>
      <w:sz w:val="22"/>
    </w:rPr>
  </w:style>
  <w:style w:type="paragraph" w:customStyle="1" w:styleId="CopernicusWordtemplate">
    <w:name w:val="Copernicus_Word_template"/>
    <w:basedOn w:val="Normal"/>
    <w:link w:val="CopernicusWordtemplateChar"/>
    <w:rsid w:val="00B5719D"/>
  </w:style>
  <w:style w:type="character" w:customStyle="1" w:styleId="CopernicusWordtemplateChar">
    <w:name w:val="Copernicus_Word_template Char"/>
    <w:basedOn w:val="DefaultParagraphFont"/>
    <w:link w:val="CopernicusWordtemplate"/>
    <w:rsid w:val="00B5719D"/>
    <w:rPr>
      <w:rFonts w:ascii="Times New Roman" w:eastAsia="Times New Roman" w:hAnsi="Times New Roman"/>
      <w:sz w:val="24"/>
      <w:szCs w:val="24"/>
      <w:lang w:eastAsia="de-DE"/>
    </w:rPr>
  </w:style>
  <w:style w:type="character" w:styleId="LineNumber">
    <w:name w:val="line number"/>
    <w:basedOn w:val="DefaultParagraphFont"/>
    <w:uiPriority w:val="99"/>
    <w:semiHidden/>
    <w:unhideWhenUsed/>
    <w:rsid w:val="00D40CE0"/>
  </w:style>
  <w:style w:type="paragraph" w:customStyle="1" w:styleId="MStitle">
    <w:name w:val="MS title"/>
    <w:basedOn w:val="Normal"/>
    <w:link w:val="MStitleChar"/>
    <w:qFormat/>
    <w:rsid w:val="0091791F"/>
    <w:pPr>
      <w:spacing w:before="360" w:line="440" w:lineRule="exact"/>
      <w:contextualSpacing/>
    </w:pPr>
    <w:rPr>
      <w:b/>
      <w:sz w:val="34"/>
    </w:rPr>
  </w:style>
  <w:style w:type="paragraph" w:styleId="ListParagraph">
    <w:name w:val="List Paragraph"/>
    <w:basedOn w:val="Normal"/>
    <w:uiPriority w:val="34"/>
    <w:rsid w:val="00B4015F"/>
    <w:pPr>
      <w:ind w:left="720"/>
      <w:contextualSpacing/>
    </w:pPr>
  </w:style>
  <w:style w:type="character" w:customStyle="1" w:styleId="MStitleChar">
    <w:name w:val="MS title Char"/>
    <w:basedOn w:val="DefaultParagraphFont"/>
    <w:link w:val="MStitle"/>
    <w:rsid w:val="0091791F"/>
    <w:rPr>
      <w:rFonts w:ascii="Times New Roman" w:eastAsia="Times New Roman" w:hAnsi="Times New Roman"/>
      <w:b/>
      <w:sz w:val="34"/>
      <w:szCs w:val="24"/>
      <w:lang w:eastAsia="de-DE"/>
    </w:rPr>
  </w:style>
  <w:style w:type="paragraph" w:customStyle="1" w:styleId="Affiliation">
    <w:name w:val="Affiliation"/>
    <w:basedOn w:val="Normal"/>
    <w:link w:val="AffiliationChar"/>
    <w:qFormat/>
    <w:rsid w:val="00450DB9"/>
    <w:pPr>
      <w:spacing w:before="120" w:line="240" w:lineRule="auto"/>
      <w:contextualSpacing/>
    </w:pPr>
  </w:style>
  <w:style w:type="character" w:styleId="PlaceholderText">
    <w:name w:val="Placeholder Text"/>
    <w:basedOn w:val="DefaultParagraphFont"/>
    <w:uiPriority w:val="99"/>
    <w:semiHidden/>
    <w:rsid w:val="003D5288"/>
    <w:rPr>
      <w:color w:val="808080"/>
    </w:rPr>
  </w:style>
  <w:style w:type="character" w:customStyle="1" w:styleId="AffiliationChar">
    <w:name w:val="Affiliation Char"/>
    <w:basedOn w:val="DefaultParagraphFont"/>
    <w:link w:val="Affiliation"/>
    <w:rsid w:val="00450DB9"/>
    <w:rPr>
      <w:rFonts w:ascii="Times New Roman" w:eastAsia="Times New Roman" w:hAnsi="Times New Roman"/>
      <w:szCs w:val="24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52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88"/>
    <w:rPr>
      <w:rFonts w:ascii="Tahoma" w:eastAsia="Times New Roman" w:hAnsi="Tahoma" w:cs="Tahoma"/>
      <w:sz w:val="16"/>
      <w:szCs w:val="16"/>
      <w:lang w:eastAsia="de-DE"/>
    </w:rPr>
  </w:style>
  <w:style w:type="paragraph" w:customStyle="1" w:styleId="Equation">
    <w:name w:val="Equation"/>
    <w:basedOn w:val="Normal"/>
    <w:link w:val="EquationChar"/>
    <w:rsid w:val="00C35812"/>
    <w:pPr>
      <w:spacing w:before="120" w:after="120"/>
    </w:pPr>
    <w:rPr>
      <w:rFonts w:ascii="Cambria Math" w:hAnsi="Cambria Math"/>
    </w:rPr>
  </w:style>
  <w:style w:type="paragraph" w:styleId="Caption">
    <w:name w:val="caption"/>
    <w:basedOn w:val="Normal"/>
    <w:next w:val="Normal"/>
    <w:uiPriority w:val="35"/>
    <w:unhideWhenUsed/>
    <w:qFormat/>
    <w:rsid w:val="003A4FB4"/>
    <w:pPr>
      <w:spacing w:after="200" w:line="240" w:lineRule="auto"/>
    </w:pPr>
    <w:rPr>
      <w:b/>
      <w:bCs/>
      <w:sz w:val="18"/>
      <w:szCs w:val="18"/>
    </w:rPr>
  </w:style>
  <w:style w:type="character" w:customStyle="1" w:styleId="EquationChar">
    <w:name w:val="Equation Char"/>
    <w:basedOn w:val="DefaultParagraphFont"/>
    <w:link w:val="Equation"/>
    <w:rsid w:val="00C35812"/>
    <w:rPr>
      <w:rFonts w:ascii="Cambria Math" w:eastAsia="Times New Roman" w:hAnsi="Cambria Math"/>
      <w:szCs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6D0C9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C96"/>
    <w:rPr>
      <w:rFonts w:ascii="Times New Roman" w:eastAsia="Times New Roman" w:hAnsi="Times New Roman"/>
      <w:szCs w:val="24"/>
      <w:lang w:eastAsia="de-DE"/>
    </w:rPr>
  </w:style>
  <w:style w:type="paragraph" w:customStyle="1" w:styleId="Correspondence">
    <w:name w:val="Correspondence"/>
    <w:basedOn w:val="Normal"/>
    <w:link w:val="CorrespondenceChar"/>
    <w:qFormat/>
    <w:rsid w:val="008E213F"/>
    <w:pPr>
      <w:spacing w:before="120" w:after="360" w:line="240" w:lineRule="auto"/>
    </w:pPr>
  </w:style>
  <w:style w:type="character" w:customStyle="1" w:styleId="CorrespondenceChar">
    <w:name w:val="Correspondence Char"/>
    <w:basedOn w:val="DefaultParagraphFont"/>
    <w:link w:val="Correspondence"/>
    <w:rsid w:val="008E213F"/>
    <w:rPr>
      <w:rFonts w:ascii="Times New Roman" w:eastAsia="Times New Roman" w:hAnsi="Times New Roman"/>
      <w:szCs w:val="24"/>
      <w:lang w:eastAsia="de-DE"/>
    </w:rPr>
  </w:style>
  <w:style w:type="paragraph" w:customStyle="1" w:styleId="Authors">
    <w:name w:val="Authors"/>
    <w:basedOn w:val="Normal"/>
    <w:link w:val="AuthorsChar"/>
    <w:qFormat/>
    <w:rsid w:val="00BD0523"/>
    <w:pPr>
      <w:spacing w:before="180" w:line="240" w:lineRule="auto"/>
      <w:contextualSpacing/>
    </w:pPr>
    <w:rPr>
      <w:sz w:val="24"/>
    </w:rPr>
  </w:style>
  <w:style w:type="character" w:customStyle="1" w:styleId="AuthorsChar">
    <w:name w:val="Authors Char"/>
    <w:basedOn w:val="DefaultParagraphFont"/>
    <w:link w:val="Authors"/>
    <w:rsid w:val="00BD0523"/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ndNoteBibliographyTitle">
    <w:name w:val="EndNote Bibliography Title"/>
    <w:basedOn w:val="Normal"/>
    <w:rsid w:val="000B679B"/>
    <w:pPr>
      <w:jc w:val="center"/>
    </w:pPr>
    <w:rPr>
      <w:sz w:val="18"/>
      <w:lang w:val="de-DE"/>
    </w:rPr>
  </w:style>
  <w:style w:type="paragraph" w:customStyle="1" w:styleId="EndNoteBibliography">
    <w:name w:val="EndNote Bibliography"/>
    <w:basedOn w:val="Normal"/>
    <w:rsid w:val="000B679B"/>
    <w:pPr>
      <w:spacing w:line="240" w:lineRule="auto"/>
    </w:pPr>
    <w:rPr>
      <w:sz w:val="18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opernicusTemplates\Free-Forms\Blank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pernicus_Word_templat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69C513-C1B9-7E4F-BC8A-9CBDAD6E5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C:\CopernicusTemplates\Free-Forms\Blank.dotm</Template>
  <TotalTime>0</TotalTime>
  <Pages>13</Pages>
  <Words>3736</Words>
  <Characters>21299</Characters>
  <Application>Microsoft Macintosh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Blank</vt:lpstr>
    </vt:vector>
  </TitlesOfParts>
  <Company>Copernicus Gesellschaft mbH</Company>
  <LinksUpToDate>false</LinksUpToDate>
  <CharactersWithSpaces>24986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</dc:title>
  <dc:creator>Martin Rasmussen</dc:creator>
  <cp:lastModifiedBy>Microsoft Office User</cp:lastModifiedBy>
  <cp:revision>101</cp:revision>
  <cp:lastPrinted>2016-02-01T07:21:00Z</cp:lastPrinted>
  <dcterms:created xsi:type="dcterms:W3CDTF">2019-09-24T17:42:00Z</dcterms:created>
  <dcterms:modified xsi:type="dcterms:W3CDTF">2019-10-15T16:55:00Z</dcterms:modified>
</cp:coreProperties>
</file>