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5A02" w14:textId="77777777" w:rsidR="009E3F5C" w:rsidRDefault="009E3F5C">
      <w:pPr>
        <w:spacing w:after="1200"/>
      </w:pPr>
    </w:p>
    <w:p w14:paraId="4BA0F0A2" w14:textId="4C9B55E9" w:rsidR="009E3F5C" w:rsidRPr="0080052C" w:rsidRDefault="00EC037B" w:rsidP="0080052C">
      <w:pPr>
        <w:spacing w:after="80" w:line="336" w:lineRule="auto"/>
        <w:jc w:val="center"/>
        <w:rPr>
          <w:sz w:val="56"/>
          <w:szCs w:val="56"/>
        </w:rPr>
      </w:pPr>
      <w:r w:rsidRPr="0080052C">
        <w:rPr>
          <w:rFonts w:eastAsia="맑은 고딕"/>
          <w:b/>
          <w:color w:val="17365D" w:themeColor="text2" w:themeShade="BF"/>
          <w:sz w:val="56"/>
          <w:szCs w:val="56"/>
        </w:rPr>
        <w:t>ATTACHMENT 1</w:t>
      </w:r>
    </w:p>
    <w:p w14:paraId="783C581B" w14:textId="77777777" w:rsidR="009E3F5C" w:rsidRDefault="009E3F5C"/>
    <w:p w14:paraId="3E0CFB2B" w14:textId="77777777" w:rsidR="009E3F5C" w:rsidRDefault="00EC037B">
      <w:pPr>
        <w:spacing w:after="40" w:line="288" w:lineRule="auto"/>
        <w:jc w:val="center"/>
      </w:pPr>
      <w:proofErr w:type="spellStart"/>
      <w:r>
        <w:rPr>
          <w:rFonts w:eastAsia="맑은 고딕"/>
          <w:b/>
          <w:color w:val="1F364D"/>
          <w:sz w:val="48"/>
        </w:rPr>
        <w:t>국가별</w:t>
      </w:r>
      <w:proofErr w:type="spellEnd"/>
      <w:r>
        <w:rPr>
          <w:rFonts w:eastAsia="맑은 고딕"/>
          <w:b/>
          <w:color w:val="1F364D"/>
          <w:sz w:val="48"/>
        </w:rPr>
        <w:t xml:space="preserve"> · </w:t>
      </w:r>
      <w:proofErr w:type="spellStart"/>
      <w:r>
        <w:rPr>
          <w:rFonts w:eastAsia="맑은 고딕"/>
          <w:b/>
          <w:color w:val="1F364D"/>
          <w:sz w:val="48"/>
        </w:rPr>
        <w:t>사업주별</w:t>
      </w:r>
      <w:proofErr w:type="spellEnd"/>
    </w:p>
    <w:p w14:paraId="130C881A" w14:textId="77777777" w:rsidR="009E3F5C" w:rsidRDefault="00EC037B">
      <w:pPr>
        <w:spacing w:after="40" w:line="288" w:lineRule="auto"/>
        <w:jc w:val="center"/>
      </w:pPr>
      <w:r>
        <w:rPr>
          <w:rFonts w:eastAsia="맑은 고딕"/>
          <w:b/>
          <w:color w:val="1F364D"/>
          <w:sz w:val="48"/>
        </w:rPr>
        <w:t xml:space="preserve">System Vendor </w:t>
      </w:r>
      <w:proofErr w:type="spellStart"/>
      <w:r>
        <w:rPr>
          <w:rFonts w:eastAsia="맑은 고딕"/>
          <w:b/>
          <w:color w:val="1F364D"/>
          <w:sz w:val="48"/>
        </w:rPr>
        <w:t>선호도</w:t>
      </w:r>
      <w:proofErr w:type="spellEnd"/>
      <w:r>
        <w:rPr>
          <w:rFonts w:eastAsia="맑은 고딕"/>
          <w:b/>
          <w:color w:val="1F364D"/>
          <w:sz w:val="48"/>
        </w:rPr>
        <w:t xml:space="preserve"> </w:t>
      </w:r>
      <w:proofErr w:type="spellStart"/>
      <w:r>
        <w:rPr>
          <w:rFonts w:eastAsia="맑은 고딕"/>
          <w:b/>
          <w:color w:val="1F364D"/>
          <w:sz w:val="48"/>
        </w:rPr>
        <w:t>조사</w:t>
      </w:r>
      <w:proofErr w:type="spellEnd"/>
    </w:p>
    <w:p w14:paraId="449AD4CF" w14:textId="77777777" w:rsidR="009E3F5C" w:rsidRDefault="009E3F5C">
      <w:pPr>
        <w:spacing w:after="280"/>
      </w:pPr>
    </w:p>
    <w:p w14:paraId="02328B41" w14:textId="77777777" w:rsidR="009E3F5C" w:rsidRDefault="00EC037B">
      <w:pPr>
        <w:rPr>
          <w:lang w:eastAsia="ko-KR"/>
        </w:rPr>
      </w:pPr>
      <w:r>
        <w:rPr>
          <w:lang w:eastAsia="ko-KR"/>
        </w:rPr>
        <w:br w:type="page"/>
      </w:r>
    </w:p>
    <w:p w14:paraId="5956EFF5" w14:textId="77406291" w:rsidR="00F444FF" w:rsidRPr="00F444FF" w:rsidRDefault="00F444FF" w:rsidP="00F444FF">
      <w:pPr>
        <w:keepNext/>
        <w:spacing w:before="320" w:after="40"/>
        <w:rPr>
          <w:rFonts w:eastAsia="맑은 고딕"/>
          <w:b/>
          <w:color w:val="17365D" w:themeColor="text2" w:themeShade="BF"/>
          <w:sz w:val="30"/>
          <w:lang w:eastAsia="ko-KR"/>
        </w:rPr>
      </w:pPr>
      <w:r w:rsidRPr="00F444FF">
        <w:rPr>
          <w:rFonts w:eastAsia="맑은 고딕"/>
          <w:b/>
          <w:color w:val="17365D" w:themeColor="text2" w:themeShade="BF"/>
          <w:sz w:val="30"/>
          <w:lang w:eastAsia="ko-KR"/>
        </w:rPr>
        <w:lastRenderedPageBreak/>
        <w:t>0 요약</w:t>
      </w:r>
      <w:r w:rsidR="00EC037B" w:rsidRPr="00F444FF">
        <w:rPr>
          <w:rFonts w:eastAsia="맑은 고딕"/>
          <w:b/>
          <w:color w:val="17365D" w:themeColor="text2" w:themeShade="BF"/>
          <w:sz w:val="30"/>
          <w:lang w:eastAsia="ko-KR"/>
        </w:rPr>
        <w:t xml:space="preserve"> </w:t>
      </w:r>
      <w:r w:rsidRPr="00F444FF">
        <w:rPr>
          <w:rFonts w:eastAsia="맑은 고딕" w:hint="eastAsia"/>
          <w:b/>
          <w:color w:val="17365D" w:themeColor="text2" w:themeShade="BF"/>
          <w:sz w:val="30"/>
          <w:lang w:eastAsia="ko-KR"/>
        </w:rPr>
        <w:t xml:space="preserve"> </w:t>
      </w:r>
    </w:p>
    <w:p w14:paraId="082B7E70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글로벌 DCS 시장은 ABB · Emerson · Honeywell · Siemens · Yokogawa </w:t>
      </w:r>
      <w:r>
        <w:rPr>
          <w:rFonts w:eastAsia="맑은 고딕"/>
          <w:color w:val="22282E"/>
          <w:sz w:val="21"/>
          <w:lang w:eastAsia="ko-KR"/>
        </w:rPr>
        <w:t>5개 사가 전체 매출의 약 60~65%를 점유하는 과점 구조이다.</w:t>
      </w:r>
    </w:p>
    <w:p w14:paraId="079E34AE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그러나 국가별·사업주별로 실제 채택 Vendor는 뚜렷하게 갈리며, </w:t>
      </w:r>
      <w:r>
        <w:rPr>
          <w:rFonts w:eastAsia="맑은 고딕"/>
          <w:color w:val="22282E"/>
          <w:sz w:val="21"/>
          <w:lang w:eastAsia="ko-KR"/>
        </w:rPr>
        <w:t>이는 사업주의 AVL(Approved Vendor List)과 사내표준(Owner Spec)에 의해 결정된다.</w:t>
      </w:r>
    </w:p>
    <w:p w14:paraId="5B57AE35" w14:textId="0685237F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북미 → </w:t>
      </w:r>
      <w:r>
        <w:rPr>
          <w:rFonts w:eastAsia="맑은 고딕"/>
          <w:color w:val="22282E"/>
          <w:sz w:val="21"/>
          <w:lang w:eastAsia="ko-KR"/>
        </w:rPr>
        <w:t>Emerson</w:t>
      </w:r>
      <w:r w:rsidR="00F444FF">
        <w:rPr>
          <w:rFonts w:eastAsia="맑은 고딕" w:hint="eastAsia"/>
          <w:color w:val="22282E"/>
          <w:sz w:val="21"/>
          <w:lang w:eastAsia="ko-KR"/>
        </w:rPr>
        <w:t xml:space="preserve"> </w:t>
      </w:r>
      <w:r>
        <w:rPr>
          <w:rFonts w:eastAsia="맑은 고딕"/>
          <w:color w:val="22282E"/>
          <w:sz w:val="21"/>
          <w:lang w:eastAsia="ko-KR"/>
        </w:rPr>
        <w:t>· Honeywell 강세</w:t>
      </w:r>
    </w:p>
    <w:p w14:paraId="4DC30D88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일본 · 동아시아 → </w:t>
      </w:r>
      <w:r>
        <w:rPr>
          <w:rFonts w:eastAsia="맑은 고딕"/>
          <w:color w:val="22282E"/>
          <w:sz w:val="21"/>
          <w:lang w:eastAsia="ko-KR"/>
        </w:rPr>
        <w:t>Yokogawa 절대 강세 (APAC 지역 점유율 약 37.6%)</w:t>
      </w:r>
    </w:p>
    <w:p w14:paraId="4EEAF1EC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중국</w:t>
      </w:r>
      <w:proofErr w:type="spellEnd"/>
      <w:r>
        <w:rPr>
          <w:rFonts w:eastAsia="맑은 고딕"/>
          <w:b/>
          <w:color w:val="1F364D"/>
          <w:sz w:val="21"/>
        </w:rPr>
        <w:t xml:space="preserve"> → </w:t>
      </w:r>
      <w:proofErr w:type="spellStart"/>
      <w:r>
        <w:rPr>
          <w:rFonts w:eastAsia="맑은 고딕"/>
          <w:color w:val="22282E"/>
          <w:sz w:val="21"/>
        </w:rPr>
        <w:t>로컬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Vendor가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시장의</w:t>
      </w:r>
      <w:proofErr w:type="spellEnd"/>
      <w:r>
        <w:rPr>
          <w:rFonts w:eastAsia="맑은 고딕"/>
          <w:color w:val="22282E"/>
          <w:sz w:val="21"/>
        </w:rPr>
        <w:t xml:space="preserve"> 약 58% </w:t>
      </w:r>
      <w:proofErr w:type="spellStart"/>
      <w:r>
        <w:rPr>
          <w:rFonts w:eastAsia="맑은 고딕"/>
          <w:color w:val="22282E"/>
          <w:sz w:val="21"/>
        </w:rPr>
        <w:t>장악</w:t>
      </w:r>
      <w:proofErr w:type="spellEnd"/>
      <w:r>
        <w:rPr>
          <w:rFonts w:eastAsia="맑은 고딕"/>
          <w:color w:val="22282E"/>
          <w:sz w:val="21"/>
        </w:rPr>
        <w:t xml:space="preserve"> (</w:t>
      </w:r>
      <w:proofErr w:type="spellStart"/>
      <w:r>
        <w:rPr>
          <w:rFonts w:eastAsia="맑은 고딕"/>
          <w:color w:val="22282E"/>
          <w:sz w:val="21"/>
        </w:rPr>
        <w:t>Supcon</w:t>
      </w:r>
      <w:proofErr w:type="spellEnd"/>
      <w:r>
        <w:rPr>
          <w:rFonts w:eastAsia="맑은 고딕"/>
          <w:color w:val="22282E"/>
          <w:sz w:val="21"/>
        </w:rPr>
        <w:t xml:space="preserve"> 40.4%, </w:t>
      </w:r>
      <w:proofErr w:type="spellStart"/>
      <w:r>
        <w:rPr>
          <w:rFonts w:eastAsia="맑은 고딕"/>
          <w:color w:val="22282E"/>
          <w:sz w:val="21"/>
        </w:rPr>
        <w:t>Hollysys</w:t>
      </w:r>
      <w:proofErr w:type="spellEnd"/>
      <w:r>
        <w:rPr>
          <w:rFonts w:eastAsia="맑은 고딕"/>
          <w:color w:val="22282E"/>
          <w:sz w:val="21"/>
        </w:rPr>
        <w:t xml:space="preserve"> 17.2%)</w:t>
      </w:r>
    </w:p>
    <w:p w14:paraId="264FCA92" w14:textId="6627BE49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중동 → </w:t>
      </w:r>
      <w:r>
        <w:rPr>
          <w:rFonts w:eastAsia="맑은 고딕"/>
          <w:color w:val="22282E"/>
          <w:sz w:val="21"/>
          <w:lang w:eastAsia="ko-KR"/>
        </w:rPr>
        <w:t>사업주 AVL 기반 Honeywell · Yokogawa · Emerson 3강</w:t>
      </w:r>
    </w:p>
    <w:p w14:paraId="5E1B02BA" w14:textId="518DFA59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러시아 → </w:t>
      </w:r>
      <w:r>
        <w:rPr>
          <w:rFonts w:eastAsia="맑은 고딕"/>
          <w:color w:val="22282E"/>
          <w:sz w:val="21"/>
          <w:lang w:eastAsia="ko-KR"/>
        </w:rPr>
        <w:t>GOST 인증 + 서방 Vendor 철수로 로컬 · 중국 Vendor 비중 증가</w:t>
      </w:r>
    </w:p>
    <w:p w14:paraId="742FB6F4" w14:textId="77777777" w:rsidR="009E3F5C" w:rsidRPr="00F444FF" w:rsidRDefault="009E3F5C">
      <w:pPr>
        <w:spacing w:after="40"/>
        <w:rPr>
          <w:rFonts w:eastAsia="맑은 고딕"/>
          <w:lang w:eastAsia="ko-KR"/>
        </w:rPr>
      </w:pPr>
    </w:p>
    <w:p w14:paraId="658AB463" w14:textId="05F9446E" w:rsidR="009E3F5C" w:rsidRDefault="00F444FF" w:rsidP="007546C1">
      <w:pPr>
        <w:keepNext/>
        <w:tabs>
          <w:tab w:val="left" w:pos="7634"/>
        </w:tabs>
        <w:spacing w:before="320" w:after="40"/>
        <w:rPr>
          <w:lang w:eastAsia="ko-KR"/>
        </w:rPr>
      </w:pPr>
      <w:r w:rsidRPr="00F444FF">
        <w:rPr>
          <w:rFonts w:eastAsia="맑은 고딕"/>
          <w:b/>
          <w:color w:val="1F497D" w:themeColor="text2"/>
          <w:sz w:val="30"/>
          <w:lang w:eastAsia="ko-KR"/>
        </w:rPr>
        <w:t xml:space="preserve">1 </w:t>
      </w:r>
      <w:r w:rsidRPr="00F444FF">
        <w:rPr>
          <w:rFonts w:eastAsia="맑은 고딕"/>
          <w:b/>
          <w:color w:val="17365D" w:themeColor="text2" w:themeShade="BF"/>
          <w:sz w:val="30"/>
          <w:lang w:eastAsia="ko-KR"/>
        </w:rPr>
        <w:t>글로벌</w:t>
      </w:r>
      <w:r w:rsidR="00EC037B" w:rsidRPr="00F444FF">
        <w:rPr>
          <w:rFonts w:eastAsia="맑은 고딕"/>
          <w:b/>
          <w:color w:val="17365D" w:themeColor="text2" w:themeShade="BF"/>
          <w:sz w:val="30"/>
          <w:lang w:eastAsia="ko-KR"/>
        </w:rPr>
        <w:t xml:space="preserve"> DCS 시장 개요 </w:t>
      </w:r>
      <w:r w:rsidR="007546C1">
        <w:rPr>
          <w:rFonts w:eastAsia="맑은 고딕"/>
          <w:b/>
          <w:color w:val="17365D" w:themeColor="text2" w:themeShade="BF"/>
          <w:sz w:val="30"/>
          <w:lang w:eastAsia="ko-KR"/>
        </w:rPr>
        <w:tab/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2835"/>
        <w:gridCol w:w="2381"/>
        <w:gridCol w:w="4139"/>
      </w:tblGrid>
      <w:tr w:rsidR="009E3F5C" w14:paraId="47B086A0" w14:textId="77777777">
        <w:trPr>
          <w:jc w:val="center"/>
        </w:trPr>
        <w:tc>
          <w:tcPr>
            <w:tcW w:w="2835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71CA6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238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2C83E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수치</w:t>
            </w:r>
            <w:proofErr w:type="spellEnd"/>
          </w:p>
        </w:tc>
        <w:tc>
          <w:tcPr>
            <w:tcW w:w="4139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8FEB7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비고</w:t>
            </w:r>
            <w:proofErr w:type="spellEnd"/>
          </w:p>
        </w:tc>
      </w:tr>
      <w:tr w:rsidR="009E3F5C" w14:paraId="1B6BEB9A" w14:textId="77777777">
        <w:trPr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9814A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2024년 글로벌 DCS 시장 규모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1D392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약 USD 174.3억</w:t>
            </w:r>
          </w:p>
        </w:tc>
        <w:tc>
          <w:tcPr>
            <w:tcW w:w="413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E39CB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2034년 USD 275.3억 전망 (CAGR 6.7%)</w:t>
            </w:r>
          </w:p>
        </w:tc>
      </w:tr>
      <w:tr w:rsidR="009E3F5C" w14:paraId="7565FB5B" w14:textId="77777777">
        <w:trPr>
          <w:jc w:val="center"/>
        </w:trPr>
        <w:tc>
          <w:tcPr>
            <w:tcW w:w="283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380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Top 5 Vendor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합산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점유율</w:t>
            </w:r>
            <w:proofErr w:type="spellEnd"/>
          </w:p>
        </w:tc>
        <w:tc>
          <w:tcPr>
            <w:tcW w:w="238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45084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약 60~65%</w:t>
            </w:r>
          </w:p>
        </w:tc>
        <w:tc>
          <w:tcPr>
            <w:tcW w:w="4139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1A7F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ABB · Emerson · Honeywell · Siemens · Yokogawa</w:t>
            </w:r>
          </w:p>
        </w:tc>
      </w:tr>
      <w:tr w:rsidR="009E3F5C" w14:paraId="648138F9" w14:textId="77777777">
        <w:trPr>
          <w:jc w:val="center"/>
        </w:trPr>
        <w:tc>
          <w:tcPr>
            <w:tcW w:w="283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8D495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최대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수요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지역</w:t>
            </w:r>
            <w:proofErr w:type="spellEnd"/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04228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Asia-Pacific (34~39%)</w:t>
            </w:r>
          </w:p>
        </w:tc>
        <w:tc>
          <w:tcPr>
            <w:tcW w:w="413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6ACD5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산업화 · 에너지 투자 견인</w:t>
            </w:r>
          </w:p>
        </w:tc>
      </w:tr>
      <w:tr w:rsidR="009E3F5C" w14:paraId="58FB8AD3" w14:textId="77777777">
        <w:trPr>
          <w:jc w:val="center"/>
        </w:trPr>
        <w:tc>
          <w:tcPr>
            <w:tcW w:w="283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3A13E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단일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국가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최대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시장</w:t>
            </w:r>
            <w:proofErr w:type="spellEnd"/>
          </w:p>
        </w:tc>
        <w:tc>
          <w:tcPr>
            <w:tcW w:w="238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D99E0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미국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(약 21.3%)</w:t>
            </w:r>
          </w:p>
        </w:tc>
        <w:tc>
          <w:tcPr>
            <w:tcW w:w="4139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4CB6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R&amp;D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인프라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우위</w:t>
            </w:r>
            <w:proofErr w:type="spellEnd"/>
          </w:p>
        </w:tc>
      </w:tr>
    </w:tbl>
    <w:p w14:paraId="45754758" w14:textId="6A820355" w:rsidR="009C6B88" w:rsidRDefault="009C6B88">
      <w:pPr>
        <w:spacing w:after="80"/>
        <w:rPr>
          <w:rFonts w:eastAsia="맑은 고딕"/>
          <w:lang w:eastAsia="ko-KR"/>
        </w:rPr>
      </w:pPr>
    </w:p>
    <w:p w14:paraId="1B87208D" w14:textId="77777777" w:rsidR="009C6B88" w:rsidRDefault="009C6B88">
      <w:pPr>
        <w:spacing w:after="80"/>
        <w:rPr>
          <w:rFonts w:eastAsia="맑은 고딕"/>
          <w:lang w:eastAsia="ko-KR"/>
        </w:rPr>
      </w:pPr>
    </w:p>
    <w:p w14:paraId="3B348D9D" w14:textId="77777777" w:rsidR="009C6B88" w:rsidRDefault="009C6B88">
      <w:pPr>
        <w:spacing w:after="80"/>
        <w:rPr>
          <w:rFonts w:eastAsia="맑은 고딕"/>
          <w:lang w:eastAsia="ko-KR"/>
        </w:rPr>
      </w:pPr>
    </w:p>
    <w:p w14:paraId="59687364" w14:textId="77777777" w:rsidR="009C6B88" w:rsidRPr="009C6B88" w:rsidRDefault="009C6B88">
      <w:pPr>
        <w:spacing w:after="80"/>
        <w:rPr>
          <w:rFonts w:eastAsia="맑은 고딕"/>
          <w:lang w:eastAsia="ko-KR"/>
        </w:rPr>
      </w:pPr>
    </w:p>
    <w:p w14:paraId="40F1810D" w14:textId="77777777" w:rsidR="009E3F5C" w:rsidRDefault="00EC037B">
      <w:pPr>
        <w:keepNext/>
        <w:spacing w:before="320" w:after="40"/>
        <w:rPr>
          <w:lang w:eastAsia="ko-KR"/>
        </w:rPr>
      </w:pPr>
      <w:r>
        <w:rPr>
          <w:rFonts w:eastAsia="맑은 고딕"/>
          <w:b/>
          <w:color w:val="0E7C86"/>
          <w:sz w:val="30"/>
          <w:lang w:eastAsia="ko-KR"/>
        </w:rPr>
        <w:lastRenderedPageBreak/>
        <w:t xml:space="preserve">2  </w:t>
      </w:r>
      <w:r>
        <w:rPr>
          <w:rFonts w:eastAsia="맑은 고딕"/>
          <w:b/>
          <w:color w:val="1F364D"/>
          <w:sz w:val="30"/>
          <w:lang w:eastAsia="ko-KR"/>
        </w:rPr>
        <w:t>국가 · 지역별 Vendor 선호도</w:t>
      </w:r>
    </w:p>
    <w:p w14:paraId="0BF0A897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2-1. </w:t>
      </w:r>
      <w:proofErr w:type="spellStart"/>
      <w:r>
        <w:rPr>
          <w:rFonts w:eastAsia="맑은 고딕"/>
          <w:b/>
          <w:color w:val="1F364D"/>
          <w:sz w:val="24"/>
        </w:rPr>
        <w:t>북미</w:t>
      </w:r>
      <w:proofErr w:type="spellEnd"/>
      <w:r>
        <w:rPr>
          <w:rFonts w:eastAsia="맑은 고딕"/>
          <w:b/>
          <w:color w:val="1F364D"/>
          <w:sz w:val="24"/>
        </w:rPr>
        <w:t xml:space="preserve"> (North America)</w:t>
      </w:r>
    </w:p>
    <w:p w14:paraId="2A806CAB" w14:textId="7A20BDCB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선호</w:t>
      </w:r>
      <w:proofErr w:type="spellEnd"/>
      <w:r>
        <w:rPr>
          <w:rFonts w:eastAsia="맑은 고딕"/>
          <w:b/>
          <w:color w:val="1F364D"/>
          <w:sz w:val="21"/>
        </w:rPr>
        <w:t xml:space="preserve"> Vendor — </w:t>
      </w:r>
      <w:r>
        <w:rPr>
          <w:rFonts w:eastAsia="맑은 고딕"/>
          <w:color w:val="22282E"/>
          <w:sz w:val="21"/>
        </w:rPr>
        <w:t>Emerson</w:t>
      </w:r>
      <w:r w:rsidR="009C6B88">
        <w:rPr>
          <w:rFonts w:eastAsia="맑은 고딕" w:hint="eastAsia"/>
          <w:color w:val="22282E"/>
          <w:sz w:val="21"/>
          <w:lang w:eastAsia="ko-KR"/>
        </w:rPr>
        <w:t xml:space="preserve"> </w:t>
      </w:r>
      <w:r>
        <w:rPr>
          <w:rFonts w:eastAsia="맑은 고딕"/>
          <w:color w:val="22282E"/>
          <w:sz w:val="21"/>
        </w:rPr>
        <w:t>1순위, Honeywell 2순위</w:t>
      </w:r>
    </w:p>
    <w:p w14:paraId="1BD59E5C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color w:val="22282E"/>
          <w:sz w:val="21"/>
        </w:rPr>
        <w:t>Emerson은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현지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지원·서비스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망이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강해</w:t>
      </w:r>
      <w:proofErr w:type="spellEnd"/>
      <w:r>
        <w:rPr>
          <w:rFonts w:eastAsia="맑은 고딕"/>
          <w:color w:val="22282E"/>
          <w:sz w:val="21"/>
        </w:rPr>
        <w:t xml:space="preserve"> “Local support </w:t>
      </w:r>
      <w:proofErr w:type="spellStart"/>
      <w:r>
        <w:rPr>
          <w:rFonts w:eastAsia="맑은 고딕"/>
          <w:color w:val="22282E"/>
          <w:sz w:val="21"/>
        </w:rPr>
        <w:t>우선</w:t>
      </w:r>
      <w:proofErr w:type="spellEnd"/>
      <w:r>
        <w:rPr>
          <w:rFonts w:eastAsia="맑은 고딕"/>
          <w:color w:val="22282E"/>
          <w:sz w:val="21"/>
        </w:rPr>
        <w:t xml:space="preserve">” </w:t>
      </w:r>
      <w:proofErr w:type="spellStart"/>
      <w:r>
        <w:rPr>
          <w:rFonts w:eastAsia="맑은 고딕"/>
          <w:color w:val="22282E"/>
          <w:sz w:val="21"/>
        </w:rPr>
        <w:t>PJT에서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우위</w:t>
      </w:r>
      <w:proofErr w:type="spellEnd"/>
      <w:r>
        <w:rPr>
          <w:rFonts w:eastAsia="맑은 고딕"/>
          <w:color w:val="22282E"/>
          <w:sz w:val="21"/>
        </w:rPr>
        <w:t xml:space="preserve">. </w:t>
      </w:r>
      <w:r>
        <w:rPr>
          <w:rFonts w:eastAsia="맑은 고딕"/>
          <w:color w:val="22282E"/>
          <w:sz w:val="21"/>
          <w:lang w:eastAsia="ko-KR"/>
        </w:rPr>
        <w:t>Oil &amp; Gas·정유·화학 레퍼런스가 두텁다.</w:t>
      </w:r>
    </w:p>
    <w:p w14:paraId="6D28F8C6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2-2. </w:t>
      </w:r>
      <w:proofErr w:type="spellStart"/>
      <w:r>
        <w:rPr>
          <w:rFonts w:eastAsia="맑은 고딕"/>
          <w:b/>
          <w:color w:val="1F364D"/>
          <w:sz w:val="24"/>
        </w:rPr>
        <w:t>일본</w:t>
      </w:r>
      <w:proofErr w:type="spellEnd"/>
      <w:r>
        <w:rPr>
          <w:rFonts w:eastAsia="맑은 고딕"/>
          <w:b/>
          <w:color w:val="1F364D"/>
          <w:sz w:val="24"/>
        </w:rPr>
        <w:t xml:space="preserve"> 및 </w:t>
      </w:r>
      <w:proofErr w:type="spellStart"/>
      <w:r>
        <w:rPr>
          <w:rFonts w:eastAsia="맑은 고딕"/>
          <w:b/>
          <w:color w:val="1F364D"/>
          <w:sz w:val="24"/>
        </w:rPr>
        <w:t>동아시아</w:t>
      </w:r>
      <w:proofErr w:type="spellEnd"/>
      <w:r>
        <w:rPr>
          <w:rFonts w:eastAsia="맑은 고딕"/>
          <w:b/>
          <w:color w:val="1F364D"/>
          <w:sz w:val="24"/>
        </w:rPr>
        <w:t xml:space="preserve"> (Japan / East Asia)</w:t>
      </w:r>
    </w:p>
    <w:p w14:paraId="57DCBD76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선호</w:t>
      </w:r>
      <w:proofErr w:type="spellEnd"/>
      <w:r>
        <w:rPr>
          <w:rFonts w:eastAsia="맑은 고딕"/>
          <w:b/>
          <w:color w:val="1F364D"/>
          <w:sz w:val="21"/>
        </w:rPr>
        <w:t xml:space="preserve"> Vendor — </w:t>
      </w:r>
      <w:r>
        <w:rPr>
          <w:rFonts w:eastAsia="맑은 고딕"/>
          <w:color w:val="22282E"/>
          <w:sz w:val="21"/>
        </w:rPr>
        <w:t xml:space="preserve">Yokogawa </w:t>
      </w:r>
      <w:proofErr w:type="spellStart"/>
      <w:r>
        <w:rPr>
          <w:rFonts w:eastAsia="맑은 고딕"/>
          <w:color w:val="22282E"/>
          <w:sz w:val="21"/>
        </w:rPr>
        <w:t>절대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강세</w:t>
      </w:r>
      <w:proofErr w:type="spellEnd"/>
    </w:p>
    <w:p w14:paraId="4A5D49AF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 xml:space="preserve">APAC </w:t>
      </w:r>
      <w:proofErr w:type="spellStart"/>
      <w:r>
        <w:rPr>
          <w:rFonts w:eastAsia="맑은 고딕"/>
          <w:color w:val="22282E"/>
          <w:sz w:val="21"/>
        </w:rPr>
        <w:t>지역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점유율</w:t>
      </w:r>
      <w:proofErr w:type="spellEnd"/>
      <w:r>
        <w:rPr>
          <w:rFonts w:eastAsia="맑은 고딕"/>
          <w:color w:val="22282E"/>
          <w:sz w:val="21"/>
        </w:rPr>
        <w:t xml:space="preserve"> 약 37.6%, </w:t>
      </w:r>
      <w:proofErr w:type="spellStart"/>
      <w:r>
        <w:rPr>
          <w:rFonts w:eastAsia="맑은 고딕"/>
          <w:color w:val="22282E"/>
          <w:sz w:val="21"/>
        </w:rPr>
        <w:t>업계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최고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수준의</w:t>
      </w:r>
      <w:proofErr w:type="spellEnd"/>
      <w:r>
        <w:rPr>
          <w:rFonts w:eastAsia="맑은 고딕"/>
          <w:color w:val="22282E"/>
          <w:sz w:val="21"/>
        </w:rPr>
        <w:t xml:space="preserve"> MTBF(Mean Time Between Failures) </w:t>
      </w:r>
      <w:proofErr w:type="spellStart"/>
      <w:r>
        <w:rPr>
          <w:rFonts w:eastAsia="맑은 고딕"/>
          <w:color w:val="22282E"/>
          <w:sz w:val="21"/>
        </w:rPr>
        <w:t>보유</w:t>
      </w:r>
      <w:proofErr w:type="spellEnd"/>
      <w:r>
        <w:rPr>
          <w:rFonts w:eastAsia="맑은 고딕"/>
          <w:color w:val="22282E"/>
          <w:sz w:val="21"/>
        </w:rPr>
        <w:t xml:space="preserve"> → </w:t>
      </w:r>
      <w:proofErr w:type="spellStart"/>
      <w:r>
        <w:rPr>
          <w:rFonts w:eastAsia="맑은 고딕"/>
          <w:color w:val="22282E"/>
          <w:sz w:val="21"/>
        </w:rPr>
        <w:t>고위험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화학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공정에서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신뢰성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기반</w:t>
      </w:r>
      <w:proofErr w:type="spellEnd"/>
      <w:r>
        <w:rPr>
          <w:rFonts w:eastAsia="맑은 고딕"/>
          <w:color w:val="22282E"/>
          <w:sz w:val="21"/>
        </w:rPr>
        <w:t xml:space="preserve"> 1위.</w:t>
      </w:r>
    </w:p>
    <w:p w14:paraId="77E0950A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color w:val="22282E"/>
          <w:sz w:val="21"/>
        </w:rPr>
        <w:t>일본계</w:t>
      </w:r>
      <w:proofErr w:type="spellEnd"/>
      <w:r>
        <w:rPr>
          <w:rFonts w:eastAsia="맑은 고딕"/>
          <w:color w:val="22282E"/>
          <w:sz w:val="21"/>
        </w:rPr>
        <w:t xml:space="preserve"> EPC(JGC · Chiyoda · Toyo)·Owner </w:t>
      </w:r>
      <w:proofErr w:type="spellStart"/>
      <w:r>
        <w:rPr>
          <w:rFonts w:eastAsia="맑은 고딕"/>
          <w:color w:val="22282E"/>
          <w:sz w:val="21"/>
        </w:rPr>
        <w:t>PJT에서는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Yokogawa가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사실상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기본값</w:t>
      </w:r>
      <w:proofErr w:type="spellEnd"/>
      <w:r>
        <w:rPr>
          <w:rFonts w:eastAsia="맑은 고딕"/>
          <w:color w:val="22282E"/>
          <w:sz w:val="21"/>
        </w:rPr>
        <w:t>.</w:t>
      </w:r>
    </w:p>
    <w:p w14:paraId="7DC291FF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2-3. </w:t>
      </w:r>
      <w:proofErr w:type="spellStart"/>
      <w:r>
        <w:rPr>
          <w:rFonts w:eastAsia="맑은 고딕"/>
          <w:b/>
          <w:color w:val="1F364D"/>
          <w:sz w:val="24"/>
        </w:rPr>
        <w:t>중국</w:t>
      </w:r>
      <w:proofErr w:type="spellEnd"/>
      <w:r>
        <w:rPr>
          <w:rFonts w:eastAsia="맑은 고딕"/>
          <w:b/>
          <w:color w:val="1F364D"/>
          <w:sz w:val="24"/>
        </w:rPr>
        <w:t xml:space="preserve"> (China) — </w:t>
      </w:r>
      <w:proofErr w:type="spellStart"/>
      <w:r>
        <w:rPr>
          <w:rFonts w:eastAsia="맑은 고딕"/>
          <w:b/>
          <w:color w:val="1F364D"/>
          <w:sz w:val="24"/>
        </w:rPr>
        <w:t>로컬</w:t>
      </w:r>
      <w:proofErr w:type="spellEnd"/>
      <w:r>
        <w:rPr>
          <w:rFonts w:eastAsia="맑은 고딕"/>
          <w:b/>
          <w:color w:val="1F364D"/>
          <w:sz w:val="24"/>
        </w:rPr>
        <w:t xml:space="preserve"> Vendor </w:t>
      </w:r>
      <w:proofErr w:type="spellStart"/>
      <w:r>
        <w:rPr>
          <w:rFonts w:eastAsia="맑은 고딕"/>
          <w:b/>
          <w:color w:val="1F364D"/>
          <w:sz w:val="24"/>
        </w:rPr>
        <w:t>우위</w:t>
      </w:r>
      <w:proofErr w:type="spellEnd"/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118"/>
        <w:gridCol w:w="2268"/>
        <w:gridCol w:w="2268"/>
      </w:tblGrid>
      <w:tr w:rsidR="009E3F5C" w14:paraId="01DBDE72" w14:textId="77777777">
        <w:trPr>
          <w:jc w:val="center"/>
        </w:trPr>
        <w:tc>
          <w:tcPr>
            <w:tcW w:w="311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7DD19" w14:textId="77777777" w:rsidR="009E3F5C" w:rsidRDefault="00EC037B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Vendor</w:t>
            </w:r>
          </w:p>
        </w:tc>
        <w:tc>
          <w:tcPr>
            <w:tcW w:w="226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9CC7E" w14:textId="77777777" w:rsidR="009E3F5C" w:rsidRDefault="00EC037B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 xml:space="preserve">2024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점유율</w:t>
            </w:r>
            <w:proofErr w:type="spellEnd"/>
          </w:p>
        </w:tc>
        <w:tc>
          <w:tcPr>
            <w:tcW w:w="226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6D165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구분</w:t>
            </w:r>
            <w:proofErr w:type="spellEnd"/>
          </w:p>
        </w:tc>
      </w:tr>
      <w:tr w:rsidR="009E3F5C" w14:paraId="0349A46B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16B37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Supcon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中控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B18D7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40.4%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4C441" w14:textId="58244B8B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로컬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</w:p>
        </w:tc>
      </w:tr>
      <w:tr w:rsidR="009E3F5C" w14:paraId="0F0B3D74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55631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Hollysys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和利时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86DEC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17.2%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DB239" w14:textId="666552BF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로컬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</w:p>
        </w:tc>
      </w:tr>
      <w:tr w:rsidR="009E3F5C" w14:paraId="4B507830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151A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Emerson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6243A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9.8%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86D28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글로벌</w:t>
            </w:r>
            <w:proofErr w:type="spellEnd"/>
          </w:p>
        </w:tc>
      </w:tr>
      <w:tr w:rsidR="009E3F5C" w14:paraId="192AA4EA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FAF6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95783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5.6%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F2CE8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글로벌</w:t>
            </w:r>
            <w:proofErr w:type="spellEnd"/>
          </w:p>
        </w:tc>
      </w:tr>
      <w:tr w:rsidR="009E3F5C" w14:paraId="45F7C024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5565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Siemens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D0279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5.5%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49367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글로벌</w:t>
            </w:r>
            <w:proofErr w:type="spellEnd"/>
          </w:p>
        </w:tc>
      </w:tr>
      <w:tr w:rsidR="009E3F5C" w14:paraId="41346D03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30A4E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ABB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F3B63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4.5%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611C4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글로벌</w:t>
            </w:r>
            <w:proofErr w:type="spellEnd"/>
          </w:p>
        </w:tc>
      </w:tr>
      <w:tr w:rsidR="009E3F5C" w14:paraId="287847FF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6D9A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84258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4.2%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5F4AC" w14:textId="77777777" w:rsidR="009E3F5C" w:rsidRDefault="00EC037B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글로벌</w:t>
            </w:r>
            <w:proofErr w:type="spellEnd"/>
          </w:p>
        </w:tc>
      </w:tr>
      <w:tr w:rsidR="009E3F5C" w14:paraId="4EAAB48A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ECF7D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Others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ABDB0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17.1%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BC328" w14:textId="77777777" w:rsidR="009E3F5C" w:rsidRDefault="00EC037B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—</w:t>
            </w:r>
          </w:p>
        </w:tc>
      </w:tr>
    </w:tbl>
    <w:p w14:paraId="05DCF844" w14:textId="77777777" w:rsidR="009E3F5C" w:rsidRDefault="009E3F5C">
      <w:pPr>
        <w:spacing w:after="40"/>
      </w:pPr>
    </w:p>
    <w:p w14:paraId="092CEBEC" w14:textId="551E17F2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</w:t>
      </w:r>
      <w:r>
        <w:rPr>
          <w:rFonts w:eastAsia="맑은 고딕"/>
          <w:color w:val="22282E"/>
          <w:sz w:val="21"/>
          <w:lang w:eastAsia="ko-KR"/>
        </w:rPr>
        <w:t>로컬 2사(</w:t>
      </w:r>
      <w:proofErr w:type="spellStart"/>
      <w:r>
        <w:rPr>
          <w:rFonts w:eastAsia="맑은 고딕"/>
          <w:color w:val="22282E"/>
          <w:sz w:val="21"/>
          <w:lang w:eastAsia="ko-KR"/>
        </w:rPr>
        <w:t>Supcon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+ </w:t>
      </w:r>
      <w:proofErr w:type="spellStart"/>
      <w:r>
        <w:rPr>
          <w:rFonts w:eastAsia="맑은 고딕"/>
          <w:color w:val="22282E"/>
          <w:sz w:val="21"/>
          <w:lang w:eastAsia="ko-KR"/>
        </w:rPr>
        <w:t>Hollysys</w:t>
      </w:r>
      <w:proofErr w:type="spellEnd"/>
      <w:r>
        <w:rPr>
          <w:rFonts w:eastAsia="맑은 고딕"/>
          <w:color w:val="22282E"/>
          <w:sz w:val="21"/>
          <w:lang w:eastAsia="ko-KR"/>
        </w:rPr>
        <w:t>) 합산 약 57.6% → 중국 내수 PJT는 로컬 Vendor가 디폴트.</w:t>
      </w:r>
    </w:p>
    <w:p w14:paraId="1B637E73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 xml:space="preserve">중국계 EPC/Owner 발주 입찰 시 </w:t>
      </w:r>
      <w:proofErr w:type="spellStart"/>
      <w:r>
        <w:rPr>
          <w:rFonts w:eastAsia="맑은 고딕"/>
          <w:color w:val="22282E"/>
          <w:sz w:val="21"/>
          <w:lang w:eastAsia="ko-KR"/>
        </w:rPr>
        <w:t>Supcon</w:t>
      </w:r>
      <w:proofErr w:type="spellEnd"/>
      <w:r>
        <w:rPr>
          <w:rFonts w:eastAsia="맑은 고딕"/>
          <w:color w:val="22282E"/>
          <w:sz w:val="21"/>
          <w:lang w:eastAsia="ko-KR"/>
        </w:rPr>
        <w:t>/</w:t>
      </w:r>
      <w:proofErr w:type="spellStart"/>
      <w:r>
        <w:rPr>
          <w:rFonts w:eastAsia="맑은 고딕"/>
          <w:color w:val="22282E"/>
          <w:sz w:val="21"/>
          <w:lang w:eastAsia="ko-KR"/>
        </w:rPr>
        <w:t>Hollysys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대응 역량을 사전 검토할 것.</w:t>
      </w:r>
    </w:p>
    <w:p w14:paraId="52F6C0B7" w14:textId="24A4E4DE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lastRenderedPageBreak/>
        <w:t xml:space="preserve">▌ </w:t>
      </w:r>
      <w:r>
        <w:rPr>
          <w:rFonts w:eastAsia="맑은 고딕"/>
          <w:b/>
          <w:color w:val="1F364D"/>
          <w:sz w:val="24"/>
        </w:rPr>
        <w:t xml:space="preserve">2-4. </w:t>
      </w:r>
      <w:proofErr w:type="spellStart"/>
      <w:r>
        <w:rPr>
          <w:rFonts w:eastAsia="맑은 고딕"/>
          <w:b/>
          <w:color w:val="1F364D"/>
          <w:sz w:val="24"/>
        </w:rPr>
        <w:t>중동</w:t>
      </w:r>
      <w:proofErr w:type="spellEnd"/>
      <w:r>
        <w:rPr>
          <w:rFonts w:eastAsia="맑은 고딕"/>
          <w:b/>
          <w:color w:val="1F364D"/>
          <w:sz w:val="24"/>
        </w:rPr>
        <w:t xml:space="preserve"> (Saudi · UAE · Kuwait · Bahrain 등)</w:t>
      </w:r>
    </w:p>
    <w:p w14:paraId="5F4C1C7F" w14:textId="6EEA8E7E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선호</w:t>
      </w:r>
      <w:proofErr w:type="spellEnd"/>
      <w:r>
        <w:rPr>
          <w:rFonts w:eastAsia="맑은 고딕"/>
          <w:b/>
          <w:color w:val="1F364D"/>
          <w:sz w:val="21"/>
        </w:rPr>
        <w:t xml:space="preserve"> Vendor — </w:t>
      </w:r>
      <w:r>
        <w:rPr>
          <w:rFonts w:eastAsia="맑은 고딕"/>
          <w:color w:val="22282E"/>
          <w:sz w:val="21"/>
        </w:rPr>
        <w:t xml:space="preserve">Honeywell · Yokogawa · Emerson 3강 </w:t>
      </w:r>
    </w:p>
    <w:p w14:paraId="05EE232F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중동·동남아에서는 Emerson의 Dubai 현지 재고(stock) 보유가 납기 강점으로 작용.</w:t>
      </w:r>
    </w:p>
    <w:p w14:paraId="1BC87CE5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핵심은 사업주 AVL 등재 여부 → §3 참조.</w:t>
      </w:r>
    </w:p>
    <w:p w14:paraId="756C2738" w14:textId="77777777" w:rsidR="009E3F5C" w:rsidRDefault="00EC037B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2-5. 러시아 / CIS</w:t>
      </w:r>
    </w:p>
    <w:p w14:paraId="51297ADD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2023년 시장 약 USD 7.29억, 저성장(CAGR 약 0.9%).</w:t>
      </w:r>
    </w:p>
    <w:p w14:paraId="3F5B634D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2022년 이후 ABB 등 서방 Vendor 철수, 국제 제재로 글로벌 Vendor 공급 제약.</w:t>
      </w:r>
    </w:p>
    <w:p w14:paraId="2FFD53D8" w14:textId="376977AD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 xml:space="preserve">결과적으로 로컬·중국 Vendor 비중 확대, GOST 표준 준수 필수 </w:t>
      </w:r>
    </w:p>
    <w:p w14:paraId="24865B43" w14:textId="77777777" w:rsidR="009E3F5C" w:rsidRDefault="00EC037B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2-6. 한국 / 유럽</w:t>
      </w:r>
    </w:p>
    <w:p w14:paraId="5167F25B" w14:textId="2D4636D4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한국 — 글로벌 5사 + 국내 PLC/제어 솔루션 혼재. 발주처(정유·석화 대기업) 따라 결정.</w:t>
      </w:r>
    </w:p>
    <w:p w14:paraId="1BC95ECF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유럽 — Siemens(독일계)·ABB 강세, 성숙 시장.</w:t>
      </w:r>
    </w:p>
    <w:p w14:paraId="1746E532" w14:textId="77777777" w:rsidR="009E3F5C" w:rsidRDefault="009E3F5C">
      <w:pPr>
        <w:spacing w:after="80"/>
        <w:rPr>
          <w:lang w:eastAsia="ko-KR"/>
        </w:rPr>
      </w:pPr>
    </w:p>
    <w:p w14:paraId="15D37945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proofErr w:type="spellStart"/>
      <w:r>
        <w:rPr>
          <w:rFonts w:eastAsia="맑은 고딕"/>
          <w:b/>
          <w:color w:val="1F364D"/>
          <w:sz w:val="24"/>
        </w:rPr>
        <w:t>국가별</w:t>
      </w:r>
      <w:proofErr w:type="spellEnd"/>
      <w:r>
        <w:rPr>
          <w:rFonts w:eastAsia="맑은 고딕"/>
          <w:b/>
          <w:color w:val="1F364D"/>
          <w:sz w:val="24"/>
        </w:rPr>
        <w:t xml:space="preserve"> </w:t>
      </w:r>
      <w:proofErr w:type="spellStart"/>
      <w:r>
        <w:rPr>
          <w:rFonts w:eastAsia="맑은 고딕"/>
          <w:b/>
          <w:color w:val="1F364D"/>
          <w:sz w:val="24"/>
        </w:rPr>
        <w:t>선호도</w:t>
      </w:r>
      <w:proofErr w:type="spellEnd"/>
      <w:r>
        <w:rPr>
          <w:rFonts w:eastAsia="맑은 고딕"/>
          <w:b/>
          <w:color w:val="1F364D"/>
          <w:sz w:val="24"/>
        </w:rPr>
        <w:t xml:space="preserve"> </w:t>
      </w:r>
      <w:proofErr w:type="spellStart"/>
      <w:r>
        <w:rPr>
          <w:rFonts w:eastAsia="맑은 고딕"/>
          <w:b/>
          <w:color w:val="1F364D"/>
          <w:sz w:val="24"/>
        </w:rPr>
        <w:t>요약표</w:t>
      </w:r>
      <w:proofErr w:type="spellEnd"/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2041"/>
        <w:gridCol w:w="2268"/>
        <w:gridCol w:w="2041"/>
        <w:gridCol w:w="3005"/>
      </w:tblGrid>
      <w:tr w:rsidR="009E3F5C" w14:paraId="54E2EE57" w14:textId="77777777">
        <w:trPr>
          <w:jc w:val="center"/>
        </w:trPr>
        <w:tc>
          <w:tcPr>
            <w:tcW w:w="204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01831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국가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지역</w:t>
            </w:r>
            <w:proofErr w:type="spellEnd"/>
          </w:p>
        </w:tc>
        <w:tc>
          <w:tcPr>
            <w:tcW w:w="226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CFE9E" w14:textId="77777777" w:rsidR="009E3F5C" w:rsidRDefault="00EC037B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1순위</w:t>
            </w:r>
          </w:p>
        </w:tc>
        <w:tc>
          <w:tcPr>
            <w:tcW w:w="204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0E61D" w14:textId="77777777" w:rsidR="009E3F5C" w:rsidRDefault="00EC037B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2순위</w:t>
            </w:r>
          </w:p>
        </w:tc>
        <w:tc>
          <w:tcPr>
            <w:tcW w:w="3005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8C3F8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결정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요인</w:t>
            </w:r>
            <w:proofErr w:type="spellEnd"/>
          </w:p>
        </w:tc>
      </w:tr>
      <w:tr w:rsidR="009E3F5C" w14:paraId="490FD909" w14:textId="77777777">
        <w:trPr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E5301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북미</w:t>
            </w:r>
            <w:proofErr w:type="spellEnd"/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3073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Emerson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85EC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91964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현지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지원망</w:t>
            </w:r>
            <w:proofErr w:type="spellEnd"/>
          </w:p>
        </w:tc>
      </w:tr>
      <w:tr w:rsidR="009E3F5C" w14:paraId="0566D57B" w14:textId="77777777">
        <w:trPr>
          <w:jc w:val="center"/>
        </w:trPr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60198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일본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/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동아시아</w:t>
            </w:r>
            <w:proofErr w:type="spellEnd"/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7D71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</w:t>
            </w:r>
          </w:p>
        </w:tc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39A5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—</w:t>
            </w:r>
          </w:p>
        </w:tc>
        <w:tc>
          <w:tcPr>
            <w:tcW w:w="300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6102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MTBF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신뢰성</w:t>
            </w:r>
            <w:proofErr w:type="spellEnd"/>
          </w:p>
        </w:tc>
      </w:tr>
      <w:tr w:rsidR="009E3F5C" w14:paraId="17B7C601" w14:textId="77777777">
        <w:trPr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88867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중국</w:t>
            </w:r>
            <w:proofErr w:type="spellEnd"/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5C484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Supcon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(40.4%)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0C16A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Hollysys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(17.2%)</w:t>
            </w: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8C199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로컬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가격</w:t>
            </w:r>
            <w:proofErr w:type="spellEnd"/>
          </w:p>
        </w:tc>
      </w:tr>
      <w:tr w:rsidR="009E3F5C" w14:paraId="3BBB8825" w14:textId="77777777">
        <w:trPr>
          <w:jc w:val="center"/>
        </w:trPr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3C96B" w14:textId="0709301A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중동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2B20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5DF6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Emerson</w:t>
            </w:r>
          </w:p>
        </w:tc>
        <w:tc>
          <w:tcPr>
            <w:tcW w:w="300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7BD71" w14:textId="4FB95467" w:rsidR="009E3F5C" w:rsidRDefault="00EC037B">
            <w:pPr>
              <w:spacing w:after="0" w:line="300" w:lineRule="auto"/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 xml:space="preserve">사업주 </w:t>
            </w:r>
            <w:r w:rsidR="009A575A">
              <w:rPr>
                <w:rFonts w:eastAsia="맑은 고딕" w:hint="eastAsia"/>
                <w:color w:val="22282E"/>
                <w:sz w:val="19"/>
                <w:lang w:eastAsia="ko-KR"/>
              </w:rPr>
              <w:t xml:space="preserve">선호에 따라 다름. </w:t>
            </w:r>
          </w:p>
        </w:tc>
      </w:tr>
      <w:tr w:rsidR="009E3F5C" w14:paraId="1D26542B" w14:textId="77777777">
        <w:trPr>
          <w:jc w:val="center"/>
        </w:trPr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2C31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러시아 / CIS</w:t>
            </w:r>
          </w:p>
        </w:tc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3266A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로컬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중국</w:t>
            </w:r>
            <w:proofErr w:type="spellEnd"/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5A146" w14:textId="0686F6DE" w:rsidR="009E3F5C" w:rsidRDefault="009E3F5C">
            <w:pPr>
              <w:spacing w:after="0" w:line="300" w:lineRule="auto"/>
            </w:pPr>
          </w:p>
        </w:tc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8E282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GOST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제재</w:t>
            </w:r>
            <w:proofErr w:type="spellEnd"/>
          </w:p>
        </w:tc>
      </w:tr>
      <w:tr w:rsidR="009E3F5C" w14:paraId="5AA77054" w14:textId="77777777">
        <w:trPr>
          <w:jc w:val="center"/>
        </w:trPr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7BF46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유럽</w:t>
            </w:r>
            <w:proofErr w:type="spellEnd"/>
          </w:p>
        </w:tc>
        <w:tc>
          <w:tcPr>
            <w:tcW w:w="226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1CF7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Siemens</w:t>
            </w:r>
          </w:p>
        </w:tc>
        <w:tc>
          <w:tcPr>
            <w:tcW w:w="204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1362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ABB</w:t>
            </w:r>
          </w:p>
        </w:tc>
        <w:tc>
          <w:tcPr>
            <w:tcW w:w="300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6CD1C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현지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·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표준</w:t>
            </w:r>
            <w:proofErr w:type="spellEnd"/>
          </w:p>
        </w:tc>
      </w:tr>
    </w:tbl>
    <w:p w14:paraId="3F6B2FF1" w14:textId="77777777" w:rsidR="009E3F5C" w:rsidRDefault="009E3F5C">
      <w:pPr>
        <w:spacing w:after="80"/>
      </w:pPr>
    </w:p>
    <w:p w14:paraId="1B507FB3" w14:textId="12CB5AA1" w:rsidR="009E3F5C" w:rsidRPr="002E35E7" w:rsidRDefault="00EC037B" w:rsidP="002E35E7">
      <w:pPr>
        <w:keepNext/>
        <w:spacing w:before="320" w:after="40"/>
        <w:rPr>
          <w:rFonts w:eastAsia="맑은 고딕"/>
          <w:lang w:eastAsia="ko-KR"/>
        </w:rPr>
      </w:pPr>
      <w:r>
        <w:rPr>
          <w:rFonts w:eastAsia="맑은 고딕"/>
          <w:b/>
          <w:color w:val="0E7C86"/>
          <w:sz w:val="30"/>
          <w:lang w:eastAsia="ko-KR"/>
        </w:rPr>
        <w:lastRenderedPageBreak/>
        <w:t xml:space="preserve">4  </w:t>
      </w:r>
      <w:r>
        <w:rPr>
          <w:rFonts w:eastAsia="맑은 고딕"/>
          <w:b/>
          <w:color w:val="1F364D"/>
          <w:sz w:val="30"/>
          <w:lang w:eastAsia="ko-KR"/>
        </w:rPr>
        <w:t>회사 수주 PJT 사업주별 Vendor 선호 경향</w:t>
      </w:r>
    </w:p>
    <w:p w14:paraId="7A3FB484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4-1. </w:t>
      </w:r>
      <w:proofErr w:type="spellStart"/>
      <w:r>
        <w:rPr>
          <w:rFonts w:eastAsia="맑은 고딕"/>
          <w:b/>
          <w:color w:val="1F364D"/>
          <w:sz w:val="24"/>
        </w:rPr>
        <w:t>사우디</w:t>
      </w:r>
      <w:proofErr w:type="spellEnd"/>
      <w:r>
        <w:rPr>
          <w:rFonts w:eastAsia="맑은 고딕"/>
          <w:b/>
          <w:color w:val="1F364D"/>
          <w:sz w:val="24"/>
        </w:rPr>
        <w:t xml:space="preserve"> (Saudi Arabia)</w:t>
      </w:r>
    </w:p>
    <w:p w14:paraId="78FD1885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요약</w:t>
      </w:r>
      <w:proofErr w:type="spellEnd"/>
      <w:r>
        <w:rPr>
          <w:rFonts w:eastAsia="맑은 고딕"/>
          <w:b/>
          <w:color w:val="1F364D"/>
          <w:sz w:val="21"/>
        </w:rPr>
        <w:t xml:space="preserve"> — </w:t>
      </w:r>
      <w:r>
        <w:rPr>
          <w:rFonts w:eastAsia="맑은 고딕"/>
          <w:color w:val="22282E"/>
          <w:sz w:val="21"/>
        </w:rPr>
        <w:t xml:space="preserve">Aramco </w:t>
      </w:r>
      <w:proofErr w:type="spellStart"/>
      <w:r>
        <w:rPr>
          <w:rFonts w:eastAsia="맑은 고딕"/>
          <w:color w:val="22282E"/>
          <w:sz w:val="21"/>
        </w:rPr>
        <w:t>계열</w:t>
      </w:r>
      <w:proofErr w:type="spellEnd"/>
      <w:r>
        <w:rPr>
          <w:rFonts w:eastAsia="맑은 고딕"/>
          <w:color w:val="22282E"/>
          <w:sz w:val="21"/>
        </w:rPr>
        <w:t xml:space="preserve"> — Honeywell(Experion)이 </w:t>
      </w:r>
      <w:proofErr w:type="spellStart"/>
      <w:r>
        <w:rPr>
          <w:rFonts w:eastAsia="맑은 고딕"/>
          <w:color w:val="22282E"/>
          <w:sz w:val="21"/>
        </w:rPr>
        <w:t>최대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설치기반</w:t>
      </w:r>
      <w:proofErr w:type="spellEnd"/>
      <w:r>
        <w:rPr>
          <w:rFonts w:eastAsia="맑은 고딕"/>
          <w:color w:val="22282E"/>
          <w:sz w:val="21"/>
        </w:rPr>
        <w:t xml:space="preserve">, </w:t>
      </w:r>
      <w:proofErr w:type="spellStart"/>
      <w:r>
        <w:rPr>
          <w:rFonts w:eastAsia="맑은 고딕"/>
          <w:color w:val="22282E"/>
          <w:sz w:val="21"/>
        </w:rPr>
        <w:t>정유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부문은</w:t>
      </w:r>
      <w:proofErr w:type="spellEnd"/>
      <w:r>
        <w:rPr>
          <w:rFonts w:eastAsia="맑은 고딕"/>
          <w:color w:val="22282E"/>
          <w:sz w:val="21"/>
        </w:rPr>
        <w:t xml:space="preserve"> Yokogawa(CENTUM)도 </w:t>
      </w:r>
      <w:proofErr w:type="spellStart"/>
      <w:r>
        <w:rPr>
          <w:rFonts w:eastAsia="맑은 고딕"/>
          <w:color w:val="22282E"/>
          <w:sz w:val="21"/>
        </w:rPr>
        <w:t>강세</w:t>
      </w:r>
      <w:proofErr w:type="spellEnd"/>
      <w:r>
        <w:rPr>
          <w:rFonts w:eastAsia="맑은 고딕"/>
          <w:color w:val="22282E"/>
          <w:sz w:val="21"/>
        </w:rPr>
        <w:t xml:space="preserve"> / SABIC </w:t>
      </w:r>
      <w:proofErr w:type="spellStart"/>
      <w:r>
        <w:rPr>
          <w:rFonts w:eastAsia="맑은 고딕"/>
          <w:color w:val="22282E"/>
          <w:sz w:val="21"/>
        </w:rPr>
        <w:t>계열</w:t>
      </w:r>
      <w:proofErr w:type="spellEnd"/>
      <w:r>
        <w:rPr>
          <w:rFonts w:eastAsia="맑은 고딕"/>
          <w:color w:val="22282E"/>
          <w:sz w:val="21"/>
        </w:rPr>
        <w:t xml:space="preserve"> — Yokogawa를 Preferred </w:t>
      </w:r>
      <w:proofErr w:type="spellStart"/>
      <w:r>
        <w:rPr>
          <w:rFonts w:eastAsia="맑은 고딕"/>
          <w:color w:val="22282E"/>
          <w:sz w:val="21"/>
        </w:rPr>
        <w:t>Supplier로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지정</w:t>
      </w:r>
      <w:proofErr w:type="spellEnd"/>
      <w:r>
        <w:rPr>
          <w:rFonts w:eastAsia="맑은 고딕"/>
          <w:color w:val="22282E"/>
          <w:sz w:val="21"/>
        </w:rPr>
        <w:t xml:space="preserve">(+ Jubail </w:t>
      </w:r>
      <w:proofErr w:type="spellStart"/>
      <w:r>
        <w:rPr>
          <w:rFonts w:eastAsia="맑은 고딕"/>
          <w:color w:val="22282E"/>
          <w:sz w:val="21"/>
        </w:rPr>
        <w:t>단지는</w:t>
      </w:r>
      <w:proofErr w:type="spellEnd"/>
      <w:r>
        <w:rPr>
          <w:rFonts w:eastAsia="맑은 고딕"/>
          <w:color w:val="22282E"/>
          <w:sz w:val="21"/>
        </w:rPr>
        <w:t xml:space="preserve"> Honeywell </w:t>
      </w:r>
      <w:proofErr w:type="spellStart"/>
      <w:r>
        <w:rPr>
          <w:rFonts w:eastAsia="맑은 고딕"/>
          <w:color w:val="22282E"/>
          <w:sz w:val="21"/>
        </w:rPr>
        <w:t>다수</w:t>
      </w:r>
      <w:proofErr w:type="spellEnd"/>
      <w:r>
        <w:rPr>
          <w:rFonts w:eastAsia="맑은 고딕"/>
          <w:color w:val="22282E"/>
          <w:sz w:val="21"/>
        </w:rPr>
        <w:t xml:space="preserve">). </w:t>
      </w:r>
      <w:proofErr w:type="spellStart"/>
      <w:r>
        <w:rPr>
          <w:rFonts w:eastAsia="맑은 고딕"/>
          <w:color w:val="22282E"/>
          <w:sz w:val="21"/>
        </w:rPr>
        <w:t>ESD는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Triconex</w:t>
      </w:r>
      <w:proofErr w:type="spellEnd"/>
      <w:r>
        <w:rPr>
          <w:rFonts w:eastAsia="맑은 고딕"/>
          <w:color w:val="22282E"/>
          <w:sz w:val="21"/>
        </w:rPr>
        <w:t xml:space="preserve">, </w:t>
      </w:r>
      <w:proofErr w:type="spellStart"/>
      <w:r>
        <w:rPr>
          <w:rFonts w:eastAsia="맑은 고딕"/>
          <w:color w:val="22282E"/>
          <w:sz w:val="21"/>
        </w:rPr>
        <w:t>MMS는</w:t>
      </w:r>
      <w:proofErr w:type="spellEnd"/>
      <w:r>
        <w:rPr>
          <w:rFonts w:eastAsia="맑은 고딕"/>
          <w:color w:val="22282E"/>
          <w:sz w:val="21"/>
        </w:rPr>
        <w:t xml:space="preserve"> Bently </w:t>
      </w:r>
      <w:proofErr w:type="spellStart"/>
      <w:r>
        <w:rPr>
          <w:rFonts w:eastAsia="맑은 고딕"/>
          <w:color w:val="22282E"/>
          <w:sz w:val="21"/>
        </w:rPr>
        <w:t>Nevada가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사실상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표준</w:t>
      </w:r>
      <w:proofErr w:type="spellEnd"/>
      <w:r>
        <w:rPr>
          <w:rFonts w:eastAsia="맑은 고딕"/>
          <w:color w:val="22282E"/>
          <w:sz w:val="21"/>
        </w:rPr>
        <w:t>.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118"/>
        <w:gridCol w:w="2551"/>
        <w:gridCol w:w="3118"/>
      </w:tblGrid>
      <w:tr w:rsidR="009E3F5C" w14:paraId="45BFC2C5" w14:textId="77777777">
        <w:trPr>
          <w:jc w:val="center"/>
        </w:trPr>
        <w:tc>
          <w:tcPr>
            <w:tcW w:w="311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2AE2A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255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40E0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모회사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성격</w:t>
            </w:r>
            <w:proofErr w:type="spellEnd"/>
          </w:p>
        </w:tc>
        <w:tc>
          <w:tcPr>
            <w:tcW w:w="311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58D04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</w:t>
            </w:r>
          </w:p>
        </w:tc>
      </w:tr>
      <w:tr w:rsidR="009E3F5C" w14:paraId="2B7E87A1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FE41E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Al-Jubail Petrochemical (KEMYA)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F49F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SABIC + ExxonMobil JV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52DE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0CE5B2F2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5F25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Saudi Kayan Petrochemical</w:t>
            </w:r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FF9E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SABIC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3197D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7835A3C0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E9BE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SAMAPCO (Sahara &amp;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Ma'aden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07471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Sahara +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Ma'aden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JV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FE65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2905CB01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7E36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TASNEE</w:t>
            </w:r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BBA9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Saudi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민영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0FF7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  <w:tr w:rsidR="009E3F5C" w14:paraId="06FF62F5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9BD7A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PetroRabigh</w:t>
            </w:r>
            <w:proofErr w:type="spellEnd"/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6E28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Aramco + Sumitomo JV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D8D3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  <w:tr w:rsidR="009E3F5C" w14:paraId="07955F98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3FAA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SADARA Chemical Co.</w:t>
            </w:r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4254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Aramco + Dow JV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90A62" w14:textId="77777777" w:rsidR="009A575A" w:rsidRDefault="00EC037B">
            <w:pPr>
              <w:spacing w:after="0" w:line="300" w:lineRule="auto"/>
              <w:rPr>
                <w:rFonts w:eastAsia="맑은 고딕"/>
                <w:color w:val="22282E"/>
                <w:sz w:val="19"/>
              </w:rPr>
            </w:pPr>
            <w:r>
              <w:rPr>
                <w:rFonts w:eastAsia="맑은 고딕"/>
                <w:color w:val="22282E"/>
                <w:sz w:val="19"/>
              </w:rPr>
              <w:t xml:space="preserve">Honeywell / Yokogawa </w:t>
            </w:r>
          </w:p>
          <w:p w14:paraId="0387B0C6" w14:textId="13E7CFBC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Dow는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Emerson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선호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경향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</w:tr>
      <w:tr w:rsidR="009E3F5C" w14:paraId="5CE2B24E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0FE8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YASREF (Yanbu Aramco Sinopec)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105E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Aramco + Sinopec JV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CB46E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  <w:tr w:rsidR="009E3F5C" w14:paraId="6F7E3908" w14:textId="77777777">
        <w:trPr>
          <w:jc w:val="center"/>
        </w:trPr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F4C13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SATORP (Aramco + TotalEnergies)</w:t>
            </w:r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66AC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Aramco + Total JV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AB06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  <w:tr w:rsidR="009E3F5C" w14:paraId="430E7F5D" w14:textId="77777777">
        <w:trPr>
          <w:jc w:val="center"/>
        </w:trPr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ECB0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Saudi Arabian Mining Co.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Ma'aden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FFE19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광물·인산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국영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3D92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</w:tbl>
    <w:p w14:paraId="1E38F698" w14:textId="77777777" w:rsidR="009E3F5C" w:rsidRDefault="009E3F5C">
      <w:pPr>
        <w:spacing w:after="40"/>
      </w:pPr>
    </w:p>
    <w:p w14:paraId="0A58D69A" w14:textId="77777777" w:rsidR="009E3F5C" w:rsidRDefault="00EC037B">
      <w:pPr>
        <w:spacing w:after="120" w:line="336" w:lineRule="auto"/>
      </w:pPr>
      <w:r>
        <w:rPr>
          <w:rFonts w:eastAsia="맑은 고딕"/>
          <w:color w:val="444B52"/>
          <w:sz w:val="18"/>
        </w:rPr>
        <w:t xml:space="preserve">※ </w:t>
      </w:r>
      <w:proofErr w:type="spellStart"/>
      <w:r>
        <w:rPr>
          <w:rFonts w:eastAsia="맑은 고딕"/>
          <w:color w:val="444B52"/>
          <w:sz w:val="18"/>
        </w:rPr>
        <w:t>최종</w:t>
      </w:r>
      <w:proofErr w:type="spellEnd"/>
      <w:r>
        <w:rPr>
          <w:rFonts w:eastAsia="맑은 고딕"/>
          <w:color w:val="444B52"/>
          <w:sz w:val="18"/>
        </w:rPr>
        <w:t xml:space="preserve"> </w:t>
      </w:r>
      <w:proofErr w:type="spellStart"/>
      <w:r>
        <w:rPr>
          <w:rFonts w:eastAsia="맑은 고딕"/>
          <w:color w:val="444B52"/>
          <w:sz w:val="18"/>
        </w:rPr>
        <w:t>결정</w:t>
      </w:r>
      <w:proofErr w:type="spellEnd"/>
      <w:r>
        <w:rPr>
          <w:rFonts w:eastAsia="맑은 고딕"/>
          <w:color w:val="444B52"/>
          <w:sz w:val="18"/>
        </w:rPr>
        <w:t xml:space="preserve"> </w:t>
      </w:r>
      <w:proofErr w:type="spellStart"/>
      <w:r>
        <w:rPr>
          <w:rFonts w:eastAsia="맑은 고딕"/>
          <w:color w:val="444B52"/>
          <w:sz w:val="18"/>
        </w:rPr>
        <w:t>변수</w:t>
      </w:r>
      <w:proofErr w:type="spellEnd"/>
      <w:r>
        <w:rPr>
          <w:rFonts w:eastAsia="맑은 고딕"/>
          <w:color w:val="444B52"/>
          <w:sz w:val="18"/>
        </w:rPr>
        <w:t xml:space="preserve">: Saudi Aramco Vendor Code/AVL 및 SAES·SAEP </w:t>
      </w:r>
      <w:proofErr w:type="spellStart"/>
      <w:r>
        <w:rPr>
          <w:rFonts w:eastAsia="맑은 고딕"/>
          <w:color w:val="444B52"/>
          <w:sz w:val="18"/>
        </w:rPr>
        <w:t>사내표준</w:t>
      </w:r>
      <w:proofErr w:type="spellEnd"/>
      <w:r>
        <w:rPr>
          <w:rFonts w:eastAsia="맑은 고딕"/>
          <w:color w:val="444B52"/>
          <w:sz w:val="18"/>
        </w:rPr>
        <w:t>, SABIC Engineering Standard.</w:t>
      </w:r>
    </w:p>
    <w:p w14:paraId="0D2D79F6" w14:textId="77777777" w:rsidR="009E3F5C" w:rsidRDefault="00EC037B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4-2. 쿠웨이트 · 오만 (Kuwait / Oman)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402"/>
        <w:gridCol w:w="1984"/>
        <w:gridCol w:w="3402"/>
      </w:tblGrid>
      <w:tr w:rsidR="009E3F5C" w14:paraId="408BF86A" w14:textId="77777777">
        <w:trPr>
          <w:jc w:val="center"/>
        </w:trPr>
        <w:tc>
          <w:tcPr>
            <w:tcW w:w="3402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C85B2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1984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1C167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국가</w:t>
            </w:r>
            <w:proofErr w:type="spellEnd"/>
          </w:p>
        </w:tc>
        <w:tc>
          <w:tcPr>
            <w:tcW w:w="3402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547B0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</w:t>
            </w:r>
          </w:p>
        </w:tc>
      </w:tr>
      <w:tr w:rsidR="009E3F5C" w14:paraId="07457648" w14:textId="77777777">
        <w:trPr>
          <w:jc w:val="center"/>
        </w:trPr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5CD4D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Kuwait National Petroleum Co. (KNPC)</w:t>
            </w:r>
          </w:p>
        </w:tc>
        <w:tc>
          <w:tcPr>
            <w:tcW w:w="19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1F829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쿠웨이트</w:t>
            </w:r>
            <w:proofErr w:type="spellEnd"/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A1A0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Honeywell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강세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/ Yokogawa · Emerson</w:t>
            </w:r>
          </w:p>
        </w:tc>
      </w:tr>
      <w:tr w:rsidR="009E3F5C" w14:paraId="38709103" w14:textId="77777777">
        <w:trPr>
          <w:jc w:val="center"/>
        </w:trPr>
        <w:tc>
          <w:tcPr>
            <w:tcW w:w="3402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765AD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Kuwait Oil Company (KOC)</w:t>
            </w:r>
          </w:p>
        </w:tc>
        <w:tc>
          <w:tcPr>
            <w:tcW w:w="198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45631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쿠웨이트</w:t>
            </w:r>
            <w:proofErr w:type="spellEnd"/>
          </w:p>
        </w:tc>
        <w:tc>
          <w:tcPr>
            <w:tcW w:w="3402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B866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Honeywell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강세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/ Yokogawa · </w:t>
            </w:r>
            <w:r>
              <w:rPr>
                <w:rFonts w:eastAsia="맑은 고딕"/>
                <w:color w:val="22282E"/>
                <w:sz w:val="19"/>
              </w:rPr>
              <w:lastRenderedPageBreak/>
              <w:t>Emerson</w:t>
            </w:r>
          </w:p>
        </w:tc>
      </w:tr>
      <w:tr w:rsidR="009E3F5C" w14:paraId="1AB70AC3" w14:textId="77777777">
        <w:trPr>
          <w:jc w:val="center"/>
        </w:trPr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7E74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lastRenderedPageBreak/>
              <w:t>ORPIC (現 OQ)</w:t>
            </w:r>
          </w:p>
        </w:tc>
        <w:tc>
          <w:tcPr>
            <w:tcW w:w="19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03155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오만</w:t>
            </w:r>
            <w:proofErr w:type="spellEnd"/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17FF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</w:tbl>
    <w:p w14:paraId="7B24A11F" w14:textId="77777777" w:rsidR="009E3F5C" w:rsidRDefault="009E3F5C">
      <w:pPr>
        <w:spacing w:after="40"/>
      </w:pPr>
    </w:p>
    <w:p w14:paraId="47460AA3" w14:textId="77777777" w:rsidR="009E3F5C" w:rsidRDefault="00EC037B">
      <w:pPr>
        <w:spacing w:after="120" w:line="336" w:lineRule="auto"/>
        <w:rPr>
          <w:lang w:eastAsia="ko-KR"/>
        </w:rPr>
      </w:pPr>
      <w:r>
        <w:rPr>
          <w:rFonts w:eastAsia="맑은 고딕"/>
          <w:color w:val="444B52"/>
          <w:sz w:val="18"/>
          <w:lang w:eastAsia="ko-KR"/>
        </w:rPr>
        <w:t>※ KNPC/KOC는 자체 엔지니어링 표준 및 AVL 운영. 대형 정유·CFP PJT에서 Honeywell 레퍼런스 다수.</w:t>
      </w:r>
    </w:p>
    <w:p w14:paraId="6512EA1A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4-3. </w:t>
      </w:r>
      <w:proofErr w:type="spellStart"/>
      <w:r>
        <w:rPr>
          <w:rFonts w:eastAsia="맑은 고딕"/>
          <w:b/>
          <w:color w:val="1F364D"/>
          <w:sz w:val="24"/>
        </w:rPr>
        <w:t>한국</w:t>
      </w:r>
      <w:proofErr w:type="spellEnd"/>
      <w:r>
        <w:rPr>
          <w:rFonts w:eastAsia="맑은 고딕"/>
          <w:b/>
          <w:color w:val="1F364D"/>
          <w:sz w:val="24"/>
        </w:rPr>
        <w:t xml:space="preserve"> (Korea)</w:t>
      </w:r>
    </w:p>
    <w:p w14:paraId="21ABCDF3" w14:textId="77777777" w:rsidR="009E3F5C" w:rsidRDefault="00EC037B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b/>
          <w:color w:val="1F364D"/>
          <w:sz w:val="21"/>
        </w:rPr>
        <w:t>요약</w:t>
      </w:r>
      <w:proofErr w:type="spellEnd"/>
      <w:r>
        <w:rPr>
          <w:rFonts w:eastAsia="맑은 고딕"/>
          <w:b/>
          <w:color w:val="1F364D"/>
          <w:sz w:val="21"/>
        </w:rPr>
        <w:t xml:space="preserve"> — </w:t>
      </w:r>
      <w:proofErr w:type="spellStart"/>
      <w:r>
        <w:rPr>
          <w:rFonts w:eastAsia="맑은 고딕"/>
          <w:color w:val="22282E"/>
          <w:sz w:val="21"/>
        </w:rPr>
        <w:t>한국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정유·석화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단지는</w:t>
      </w:r>
      <w:proofErr w:type="spellEnd"/>
      <w:r>
        <w:rPr>
          <w:rFonts w:eastAsia="맑은 고딕"/>
          <w:color w:val="22282E"/>
          <w:sz w:val="21"/>
        </w:rPr>
        <w:t xml:space="preserve"> Yokogawa(CENTUM)·Honeywell(Experion)이 </w:t>
      </w:r>
      <w:proofErr w:type="spellStart"/>
      <w:r>
        <w:rPr>
          <w:rFonts w:eastAsia="맑은 고딕"/>
          <w:color w:val="22282E"/>
          <w:sz w:val="21"/>
        </w:rPr>
        <w:t>양강이며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Emerson도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사용</w:t>
      </w:r>
      <w:proofErr w:type="spellEnd"/>
      <w:r>
        <w:rPr>
          <w:rFonts w:eastAsia="맑은 고딕"/>
          <w:color w:val="22282E"/>
          <w:sz w:val="21"/>
        </w:rPr>
        <w:t xml:space="preserve">. </w:t>
      </w:r>
      <w:proofErr w:type="spellStart"/>
      <w:r>
        <w:rPr>
          <w:rFonts w:eastAsia="맑은 고딕"/>
          <w:color w:val="22282E"/>
          <w:sz w:val="21"/>
        </w:rPr>
        <w:t>발주처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표준에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따라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결정</w:t>
      </w:r>
      <w:proofErr w:type="spellEnd"/>
      <w:r>
        <w:rPr>
          <w:rFonts w:eastAsia="맑은 고딕"/>
          <w:color w:val="22282E"/>
          <w:sz w:val="21"/>
        </w:rPr>
        <w:t>.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2608"/>
        <w:gridCol w:w="3061"/>
        <w:gridCol w:w="3118"/>
      </w:tblGrid>
      <w:tr w:rsidR="009E3F5C" w14:paraId="3E1FA7A9" w14:textId="77777777">
        <w:trPr>
          <w:jc w:val="center"/>
        </w:trPr>
        <w:tc>
          <w:tcPr>
            <w:tcW w:w="260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8A956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306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51BB7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성격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비고</w:t>
            </w:r>
            <w:proofErr w:type="spellEnd"/>
          </w:p>
        </w:tc>
        <w:tc>
          <w:tcPr>
            <w:tcW w:w="311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4FC4C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</w:t>
            </w:r>
          </w:p>
        </w:tc>
      </w:tr>
      <w:tr w:rsidR="009E3F5C" w14:paraId="195DCD6B" w14:textId="77777777">
        <w:trPr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FC3C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S-Oil Corporation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68AC6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정유·석화 (Saudi Aramco 자회사)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6B3D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 · Emerson</w:t>
            </w:r>
          </w:p>
        </w:tc>
      </w:tr>
      <w:tr w:rsidR="009E3F5C" w14:paraId="60200652" w14:textId="77777777">
        <w:trPr>
          <w:jc w:val="center"/>
        </w:trPr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E4FF2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LG화학</w:t>
            </w:r>
            <w:proofErr w:type="spellEnd"/>
          </w:p>
        </w:tc>
        <w:tc>
          <w:tcPr>
            <w:tcW w:w="306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DDB18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종합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AFBF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539DD068" w14:textId="77777777">
        <w:trPr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F535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Lotte Chemical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D7C30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종합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204C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3C1B17D8" w14:textId="77777777">
        <w:trPr>
          <w:jc w:val="center"/>
        </w:trPr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113A0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Yeochun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NCC (YNCC)</w:t>
            </w:r>
          </w:p>
        </w:tc>
        <w:tc>
          <w:tcPr>
            <w:tcW w:w="306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AC5E8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NCC (한화·DL·롯데 JV)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7148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775370C9" w14:textId="77777777">
        <w:trPr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E980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DL Chemical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B273A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DL그룹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C981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2E7FDED7" w14:textId="77777777">
        <w:trPr>
          <w:jc w:val="center"/>
        </w:trPr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AC555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Tongsuh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Petrochemical</w:t>
            </w:r>
          </w:p>
        </w:tc>
        <w:tc>
          <w:tcPr>
            <w:tcW w:w="306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1208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Asahi Kasei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자회사</w:t>
            </w:r>
            <w:proofErr w:type="spellEnd"/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99BEE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Yokogawa (일본계 모회사 선호)</w:t>
            </w:r>
          </w:p>
        </w:tc>
      </w:tr>
      <w:tr w:rsidR="009E3F5C" w14:paraId="49983A42" w14:textId="77777777">
        <w:trPr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4AEB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INNOX LITHIUM</w:t>
            </w:r>
          </w:p>
        </w:tc>
        <w:tc>
          <w:tcPr>
            <w:tcW w:w="306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0007E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2차전지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소재</w:t>
            </w:r>
            <w:proofErr w:type="spellEnd"/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FC36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PLC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기반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+ DCS(Yokogawa/Honeywell)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혼용</w:t>
            </w:r>
            <w:proofErr w:type="spellEnd"/>
          </w:p>
        </w:tc>
      </w:tr>
      <w:tr w:rsidR="009E3F5C" w14:paraId="3FC51F9F" w14:textId="77777777">
        <w:trPr>
          <w:jc w:val="center"/>
        </w:trPr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FC8C5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TLC</w:t>
            </w:r>
          </w:p>
        </w:tc>
        <w:tc>
          <w:tcPr>
            <w:tcW w:w="306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622C1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관련</w:t>
            </w:r>
            <w:proofErr w:type="spellEnd"/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0234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</w:tbl>
    <w:p w14:paraId="085AFAA5" w14:textId="2FFB717B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4-4. 러시아 · CIS </w:t>
      </w:r>
    </w:p>
    <w:p w14:paraId="254E444A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요약 — </w:t>
      </w:r>
      <w:proofErr w:type="spellStart"/>
      <w:r>
        <w:rPr>
          <w:rFonts w:eastAsia="맑은 고딕"/>
          <w:color w:val="22282E"/>
          <w:sz w:val="21"/>
          <w:lang w:eastAsia="ko-KR"/>
        </w:rPr>
        <w:t>Sibur·Gazprom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계열 가스/석화 PJT는 Yokogawa 레퍼런스가 두텁고 Honeywell도 사용. 단, 2022년 이후 서방 Vendor 철수·제재로 로컬·중국 Vendor 대체 가능성 및 GOST 표준 준수가 핵심 변수.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005"/>
        <w:gridCol w:w="3011"/>
        <w:gridCol w:w="3003"/>
      </w:tblGrid>
      <w:tr w:rsidR="009E3F5C" w14:paraId="6A70D109" w14:textId="77777777" w:rsidTr="009A575A">
        <w:trPr>
          <w:jc w:val="center"/>
        </w:trPr>
        <w:tc>
          <w:tcPr>
            <w:tcW w:w="3005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E9523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301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C39C7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모회사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성격</w:t>
            </w:r>
            <w:proofErr w:type="spellEnd"/>
          </w:p>
        </w:tc>
        <w:tc>
          <w:tcPr>
            <w:tcW w:w="3003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16DDE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 · 비고</w:t>
            </w:r>
          </w:p>
        </w:tc>
      </w:tr>
      <w:tr w:rsidR="009E3F5C" w14:paraId="1A8C4794" w14:textId="77777777" w:rsidTr="009A575A">
        <w:trPr>
          <w:jc w:val="center"/>
        </w:trPr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03BFC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NKNH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Nizhnekamskneftekhim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01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9F3BC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Sibur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자회사</w:t>
            </w:r>
            <w:proofErr w:type="spellEnd"/>
          </w:p>
        </w:tc>
        <w:tc>
          <w:tcPr>
            <w:tcW w:w="300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84E2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Yokogawa / Honeywell · GOST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필수</w:t>
            </w:r>
            <w:proofErr w:type="spellEnd"/>
          </w:p>
        </w:tc>
      </w:tr>
      <w:tr w:rsidR="009E3F5C" w14:paraId="5AF2BB19" w14:textId="77777777" w:rsidTr="009A575A">
        <w:trPr>
          <w:jc w:val="center"/>
        </w:trPr>
        <w:tc>
          <w:tcPr>
            <w:tcW w:w="300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2BED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lastRenderedPageBreak/>
              <w:t>LLC "Amur GCC" (AGCC)</w:t>
            </w:r>
          </w:p>
        </w:tc>
        <w:tc>
          <w:tcPr>
            <w:tcW w:w="301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F782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Sibur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대형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GCC)</w:t>
            </w:r>
          </w:p>
        </w:tc>
        <w:tc>
          <w:tcPr>
            <w:tcW w:w="3003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02471" w14:textId="77777777" w:rsidR="009E3F5C" w:rsidRDefault="00EC037B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Yokogawa 등 · 제재 영향 주의</w:t>
            </w:r>
          </w:p>
        </w:tc>
      </w:tr>
      <w:tr w:rsidR="009E3F5C" w14:paraId="589EF56C" w14:textId="77777777" w:rsidTr="009A575A">
        <w:trPr>
          <w:jc w:val="center"/>
        </w:trPr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082D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JSC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Gazpromneft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MNPZ</w:t>
            </w:r>
          </w:p>
        </w:tc>
        <w:tc>
          <w:tcPr>
            <w:tcW w:w="301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7C33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Gazprom Neft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모스크바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정유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00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8609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 · GOST</w:t>
            </w:r>
          </w:p>
        </w:tc>
      </w:tr>
      <w:tr w:rsidR="009E3F5C" w14:paraId="06C33913" w14:textId="77777777" w:rsidTr="009A575A">
        <w:trPr>
          <w:jc w:val="center"/>
        </w:trPr>
        <w:tc>
          <w:tcPr>
            <w:tcW w:w="300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A0547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Gazpromneft</w:t>
            </w:r>
            <w:proofErr w:type="spellEnd"/>
          </w:p>
        </w:tc>
        <w:tc>
          <w:tcPr>
            <w:tcW w:w="301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954D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Gazprom Neft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국영계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003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903C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 · GOST</w:t>
            </w:r>
          </w:p>
        </w:tc>
      </w:tr>
      <w:tr w:rsidR="009E3F5C" w14:paraId="6B50CA75" w14:textId="77777777" w:rsidTr="009A575A">
        <w:trPr>
          <w:jc w:val="center"/>
        </w:trPr>
        <w:tc>
          <w:tcPr>
            <w:tcW w:w="300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1358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BCC (Baltic Chemical Complex)</w:t>
            </w:r>
          </w:p>
        </w:tc>
        <w:tc>
          <w:tcPr>
            <w:tcW w:w="301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FCC58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RusGazDobycha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/Gazprom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계열</w:t>
            </w:r>
            <w:proofErr w:type="spellEnd"/>
          </w:p>
        </w:tc>
        <w:tc>
          <w:tcPr>
            <w:tcW w:w="300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F244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본 L&amp;L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대상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PJT · GOST(Steam compensation)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이슈</w:t>
            </w:r>
            <w:proofErr w:type="spellEnd"/>
          </w:p>
        </w:tc>
      </w:tr>
    </w:tbl>
    <w:p w14:paraId="1573C997" w14:textId="77777777" w:rsidR="009E3F5C" w:rsidRDefault="00EC037B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4-5. 동남아 (말레이시아 · 필리핀)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288"/>
        <w:gridCol w:w="2948"/>
        <w:gridCol w:w="2551"/>
      </w:tblGrid>
      <w:tr w:rsidR="009E3F5C" w14:paraId="021E3695" w14:textId="77777777">
        <w:trPr>
          <w:jc w:val="center"/>
        </w:trPr>
        <w:tc>
          <w:tcPr>
            <w:tcW w:w="328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96CAA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294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A8230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국가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모회사</w:t>
            </w:r>
            <w:proofErr w:type="spellEnd"/>
          </w:p>
        </w:tc>
        <w:tc>
          <w:tcPr>
            <w:tcW w:w="255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12966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</w:t>
            </w:r>
          </w:p>
        </w:tc>
      </w:tr>
      <w:tr w:rsidR="009E3F5C" w14:paraId="73D4F949" w14:textId="77777777">
        <w:trPr>
          <w:jc w:val="center"/>
        </w:trPr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0945F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Pengerang Intermediate Chemicals</w:t>
            </w:r>
          </w:p>
        </w:tc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8DABA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말레이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(Asahi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Kasei+Petronas+Mitsubishi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BF6B9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일본계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JV) / Honeywell</w:t>
            </w:r>
          </w:p>
        </w:tc>
      </w:tr>
      <w:tr w:rsidR="009E3F5C" w14:paraId="7EC5783B" w14:textId="77777777">
        <w:trPr>
          <w:jc w:val="center"/>
        </w:trPr>
        <w:tc>
          <w:tcPr>
            <w:tcW w:w="328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C5CCE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LG PETRONAS Chemicals Malaysia</w:t>
            </w:r>
          </w:p>
        </w:tc>
        <w:tc>
          <w:tcPr>
            <w:tcW w:w="294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12B44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말레이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(LG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Chem+Petronas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JV)</w:t>
            </w:r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5C72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Honeywell / Yokogawa</w:t>
            </w:r>
          </w:p>
        </w:tc>
      </w:tr>
      <w:tr w:rsidR="009E3F5C" w14:paraId="15409D20" w14:textId="77777777">
        <w:trPr>
          <w:jc w:val="center"/>
        </w:trPr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26C9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Petron Malaysia Refining &amp; Marketing</w:t>
            </w:r>
          </w:p>
        </w:tc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BB758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말레이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(Petron)</w:t>
            </w:r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55527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0543B426" w14:textId="77777777">
        <w:trPr>
          <w:jc w:val="center"/>
        </w:trPr>
        <w:tc>
          <w:tcPr>
            <w:tcW w:w="328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893F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Petron Corporation</w:t>
            </w:r>
          </w:p>
        </w:tc>
        <w:tc>
          <w:tcPr>
            <w:tcW w:w="294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04AB0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필리핀</w:t>
            </w:r>
            <w:proofErr w:type="spellEnd"/>
          </w:p>
        </w:tc>
        <w:tc>
          <w:tcPr>
            <w:tcW w:w="255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DF604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  <w:tr w:rsidR="009E3F5C" w14:paraId="7A601763" w14:textId="77777777">
        <w:trPr>
          <w:jc w:val="center"/>
        </w:trPr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2CE3B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JG Summit Petrochemical Corp.</w:t>
            </w:r>
          </w:p>
        </w:tc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E584C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필리핀</w:t>
            </w:r>
            <w:proofErr w:type="spellEnd"/>
          </w:p>
        </w:tc>
        <w:tc>
          <w:tcPr>
            <w:tcW w:w="255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E0B30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Yokogawa / Honeywell</w:t>
            </w:r>
          </w:p>
        </w:tc>
      </w:tr>
    </w:tbl>
    <w:p w14:paraId="536E20FB" w14:textId="77777777" w:rsidR="009E3F5C" w:rsidRDefault="009E3F5C">
      <w:pPr>
        <w:spacing w:after="40"/>
      </w:pPr>
    </w:p>
    <w:p w14:paraId="42F42C4D" w14:textId="77777777" w:rsidR="009E3F5C" w:rsidRDefault="00EC037B">
      <w:pPr>
        <w:spacing w:after="120" w:line="336" w:lineRule="auto"/>
      </w:pPr>
      <w:r>
        <w:rPr>
          <w:rFonts w:eastAsia="맑은 고딕"/>
          <w:color w:val="444B52"/>
          <w:sz w:val="18"/>
        </w:rPr>
        <w:t xml:space="preserve">※ Petronas </w:t>
      </w:r>
      <w:proofErr w:type="spellStart"/>
      <w:r>
        <w:rPr>
          <w:rFonts w:eastAsia="맑은 고딕"/>
          <w:color w:val="444B52"/>
          <w:sz w:val="18"/>
        </w:rPr>
        <w:t>계열은</w:t>
      </w:r>
      <w:proofErr w:type="spellEnd"/>
      <w:r>
        <w:rPr>
          <w:rFonts w:eastAsia="맑은 고딕"/>
          <w:color w:val="444B52"/>
          <w:sz w:val="18"/>
        </w:rPr>
        <w:t xml:space="preserve"> </w:t>
      </w:r>
      <w:proofErr w:type="spellStart"/>
      <w:r>
        <w:rPr>
          <w:rFonts w:eastAsia="맑은 고딕"/>
          <w:color w:val="444B52"/>
          <w:sz w:val="18"/>
        </w:rPr>
        <w:t>자체</w:t>
      </w:r>
      <w:proofErr w:type="spellEnd"/>
      <w:r>
        <w:rPr>
          <w:rFonts w:eastAsia="맑은 고딕"/>
          <w:color w:val="444B52"/>
          <w:sz w:val="18"/>
        </w:rPr>
        <w:t xml:space="preserve"> PTS(Petronas Technical Standard) 및 AVL </w:t>
      </w:r>
      <w:proofErr w:type="spellStart"/>
      <w:r>
        <w:rPr>
          <w:rFonts w:eastAsia="맑은 고딕"/>
          <w:color w:val="444B52"/>
          <w:sz w:val="18"/>
        </w:rPr>
        <w:t>운영</w:t>
      </w:r>
      <w:proofErr w:type="spellEnd"/>
      <w:r>
        <w:rPr>
          <w:rFonts w:eastAsia="맑은 고딕"/>
          <w:color w:val="444B52"/>
          <w:sz w:val="18"/>
        </w:rPr>
        <w:t xml:space="preserve">. </w:t>
      </w:r>
      <w:proofErr w:type="spellStart"/>
      <w:r>
        <w:rPr>
          <w:rFonts w:eastAsia="맑은 고딕"/>
          <w:color w:val="444B52"/>
          <w:sz w:val="18"/>
        </w:rPr>
        <w:t>일본계</w:t>
      </w:r>
      <w:proofErr w:type="spellEnd"/>
      <w:r>
        <w:rPr>
          <w:rFonts w:eastAsia="맑은 고딕"/>
          <w:color w:val="444B52"/>
          <w:sz w:val="18"/>
        </w:rPr>
        <w:t xml:space="preserve"> JV(Asahi </w:t>
      </w:r>
      <w:proofErr w:type="spellStart"/>
      <w:r>
        <w:rPr>
          <w:rFonts w:eastAsia="맑은 고딕"/>
          <w:color w:val="444B52"/>
          <w:sz w:val="18"/>
        </w:rPr>
        <w:t>Kasei·Mitsubishi</w:t>
      </w:r>
      <w:proofErr w:type="spellEnd"/>
      <w:r>
        <w:rPr>
          <w:rFonts w:eastAsia="맑은 고딕"/>
          <w:color w:val="444B52"/>
          <w:sz w:val="18"/>
        </w:rPr>
        <w:t xml:space="preserve">)는 Yokogawa </w:t>
      </w:r>
      <w:proofErr w:type="spellStart"/>
      <w:r>
        <w:rPr>
          <w:rFonts w:eastAsia="맑은 고딕"/>
          <w:color w:val="444B52"/>
          <w:sz w:val="18"/>
        </w:rPr>
        <w:t>선호</w:t>
      </w:r>
      <w:proofErr w:type="spellEnd"/>
      <w:r>
        <w:rPr>
          <w:rFonts w:eastAsia="맑은 고딕"/>
          <w:color w:val="444B52"/>
          <w:sz w:val="18"/>
        </w:rPr>
        <w:t xml:space="preserve"> </w:t>
      </w:r>
      <w:proofErr w:type="spellStart"/>
      <w:r>
        <w:rPr>
          <w:rFonts w:eastAsia="맑은 고딕"/>
          <w:color w:val="444B52"/>
          <w:sz w:val="18"/>
        </w:rPr>
        <w:t>경향</w:t>
      </w:r>
      <w:proofErr w:type="spellEnd"/>
      <w:r>
        <w:rPr>
          <w:rFonts w:eastAsia="맑은 고딕"/>
          <w:color w:val="444B52"/>
          <w:sz w:val="18"/>
        </w:rPr>
        <w:t>.</w:t>
      </w:r>
    </w:p>
    <w:p w14:paraId="2C546E20" w14:textId="77777777" w:rsidR="009E3F5C" w:rsidRDefault="00EC037B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 xml:space="preserve">4-6. </w:t>
      </w:r>
      <w:proofErr w:type="spellStart"/>
      <w:r>
        <w:rPr>
          <w:rFonts w:eastAsia="맑은 고딕"/>
          <w:b/>
          <w:color w:val="1F364D"/>
          <w:sz w:val="24"/>
        </w:rPr>
        <w:t>미국</w:t>
      </w:r>
      <w:proofErr w:type="spellEnd"/>
      <w:r>
        <w:rPr>
          <w:rFonts w:eastAsia="맑은 고딕"/>
          <w:b/>
          <w:color w:val="1F364D"/>
          <w:sz w:val="24"/>
        </w:rPr>
        <w:t xml:space="preserve"> · </w:t>
      </w:r>
      <w:proofErr w:type="spellStart"/>
      <w:r>
        <w:rPr>
          <w:rFonts w:eastAsia="맑은 고딕"/>
          <w:b/>
          <w:color w:val="1F364D"/>
          <w:sz w:val="24"/>
        </w:rPr>
        <w:t>중국</w:t>
      </w:r>
      <w:proofErr w:type="spellEnd"/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3175"/>
        <w:gridCol w:w="2494"/>
        <w:gridCol w:w="3118"/>
      </w:tblGrid>
      <w:tr w:rsidR="009E3F5C" w14:paraId="17C3E6FE" w14:textId="77777777">
        <w:trPr>
          <w:jc w:val="center"/>
        </w:trPr>
        <w:tc>
          <w:tcPr>
            <w:tcW w:w="3175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18789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사업주</w:t>
            </w:r>
            <w:proofErr w:type="spellEnd"/>
          </w:p>
        </w:tc>
        <w:tc>
          <w:tcPr>
            <w:tcW w:w="2494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9584E" w14:textId="77777777" w:rsidR="009E3F5C" w:rsidRDefault="00EC037B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국가</w:t>
            </w:r>
            <w:proofErr w:type="spellEnd"/>
            <w:r>
              <w:rPr>
                <w:rFonts w:eastAsia="맑은 고딕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성격</w:t>
            </w:r>
            <w:proofErr w:type="spellEnd"/>
          </w:p>
        </w:tc>
        <w:tc>
          <w:tcPr>
            <w:tcW w:w="311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D7164" w14:textId="77777777" w:rsidR="009E3F5C" w:rsidRDefault="00EC037B">
            <w:pPr>
              <w:spacing w:after="0"/>
              <w:jc w:val="center"/>
              <w:rPr>
                <w:lang w:eastAsia="ko-KR"/>
              </w:rPr>
            </w:pPr>
            <w:r>
              <w:rPr>
                <w:rFonts w:eastAsia="맑은 고딕"/>
                <w:b/>
                <w:color w:val="FFFFFF"/>
                <w:sz w:val="20"/>
                <w:lang w:eastAsia="ko-KR"/>
              </w:rPr>
              <w:t>유력 Vendor 경향</w:t>
            </w:r>
          </w:p>
        </w:tc>
      </w:tr>
      <w:tr w:rsidR="009E3F5C" w14:paraId="2C91F9A0" w14:textId="77777777">
        <w:trPr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153B2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CPChem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(Chevron Phillips Chemical)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4C10F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미국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F3DC8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Emerson(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DeltaV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 / Honeywell (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북미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강세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</w:tr>
      <w:tr w:rsidR="009E3F5C" w14:paraId="315DB23C" w14:textId="77777777">
        <w:trPr>
          <w:jc w:val="center"/>
        </w:trPr>
        <w:tc>
          <w:tcPr>
            <w:tcW w:w="317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22C0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DL Chemical /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REXtac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LLC JV</w:t>
            </w:r>
          </w:p>
        </w:tc>
        <w:tc>
          <w:tcPr>
            <w:tcW w:w="249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06F52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미국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(Texas)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석화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JV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B8803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Emerson / Honeywell</w:t>
            </w:r>
          </w:p>
        </w:tc>
      </w:tr>
      <w:tr w:rsidR="009E3F5C" w14:paraId="17C55D98" w14:textId="77777777">
        <w:trPr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B64C9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Cariflex</w:t>
            </w:r>
            <w:proofErr w:type="spellEnd"/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66DAD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합성고무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(DL Chemical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소유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11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A6D06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Yokogawa / Honeywell (Plant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소재지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표준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영향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</w:tr>
      <w:tr w:rsidR="009E3F5C" w14:paraId="1EB6505E" w14:textId="77777777">
        <w:trPr>
          <w:jc w:val="center"/>
        </w:trPr>
        <w:tc>
          <w:tcPr>
            <w:tcW w:w="3175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43E9A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BASF Polyurethanes Chongqing</w:t>
            </w:r>
          </w:p>
        </w:tc>
        <w:tc>
          <w:tcPr>
            <w:tcW w:w="249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25E20" w14:textId="77777777" w:rsidR="009E3F5C" w:rsidRDefault="00EC037B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중국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(BASF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자회사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  <w:tc>
          <w:tcPr>
            <w:tcW w:w="311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1FD11" w14:textId="77777777" w:rsidR="009E3F5C" w:rsidRDefault="00EC037B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 xml:space="preserve">BASF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그룹표준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Siemens(PCS 7) / Emerson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경향</w:t>
            </w:r>
            <w:proofErr w:type="spellEnd"/>
          </w:p>
        </w:tc>
      </w:tr>
    </w:tbl>
    <w:p w14:paraId="5335DBCC" w14:textId="77777777" w:rsidR="009E3F5C" w:rsidRDefault="009E3F5C">
      <w:pPr>
        <w:spacing w:after="40"/>
      </w:pPr>
    </w:p>
    <w:p w14:paraId="543DFD0C" w14:textId="77777777" w:rsidR="009E3F5C" w:rsidRDefault="00EC037B">
      <w:pPr>
        <w:spacing w:after="120" w:line="336" w:lineRule="auto"/>
        <w:rPr>
          <w:lang w:eastAsia="ko-KR"/>
        </w:rPr>
      </w:pPr>
      <w:r>
        <w:rPr>
          <w:rFonts w:eastAsia="맑은 고딕"/>
          <w:color w:val="444B52"/>
          <w:sz w:val="18"/>
          <w:lang w:eastAsia="ko-KR"/>
        </w:rPr>
        <w:t>※ 중국 내 다국적 JV(BASF 등)는 로컬 Vendor보다 모회사 글로벌 표준(Siemens/Emerson)을 따르는 경우가 많아, 중국 내수 시장의 로컬 우위(</w:t>
      </w:r>
      <w:proofErr w:type="spellStart"/>
      <w:r>
        <w:rPr>
          <w:rFonts w:eastAsia="맑은 고딕"/>
          <w:color w:val="444B52"/>
          <w:sz w:val="18"/>
          <w:lang w:eastAsia="ko-KR"/>
        </w:rPr>
        <w:t>Supcon·Hollysys</w:t>
      </w:r>
      <w:proofErr w:type="spellEnd"/>
      <w:r>
        <w:rPr>
          <w:rFonts w:eastAsia="맑은 고딕"/>
          <w:color w:val="444B52"/>
          <w:sz w:val="18"/>
          <w:lang w:eastAsia="ko-KR"/>
        </w:rPr>
        <w:t>)와는 구분해 볼 것.</w:t>
      </w:r>
    </w:p>
    <w:p w14:paraId="69218A53" w14:textId="77777777" w:rsidR="009E3F5C" w:rsidRDefault="009E3F5C">
      <w:pPr>
        <w:spacing w:after="80"/>
        <w:rPr>
          <w:lang w:eastAsia="ko-KR"/>
        </w:rPr>
      </w:pPr>
    </w:p>
    <w:p w14:paraId="46C4919B" w14:textId="32FD9FD1" w:rsidR="009E3F5C" w:rsidRDefault="00EC037B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 w:rsidR="00282442">
        <w:rPr>
          <w:rFonts w:eastAsia="맑은 고딕" w:hint="eastAsia"/>
          <w:b/>
          <w:color w:val="0E7C86"/>
          <w:sz w:val="24"/>
          <w:lang w:eastAsia="ko-KR"/>
        </w:rPr>
        <w:t>Summary</w:t>
      </w:r>
    </w:p>
    <w:p w14:paraId="7E12C005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 xml:space="preserve">사우디·쿠웨이트·오만(중동) PJT는 </w:t>
      </w:r>
      <w:proofErr w:type="spellStart"/>
      <w:r>
        <w:rPr>
          <w:rFonts w:eastAsia="맑은 고딕"/>
          <w:color w:val="22282E"/>
          <w:sz w:val="21"/>
          <w:lang w:eastAsia="ko-KR"/>
        </w:rPr>
        <w:t>Honeywell·Yokogawa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2강 + 사업주 AVL이 핵심. ESD=</w:t>
      </w:r>
      <w:proofErr w:type="spellStart"/>
      <w:r>
        <w:rPr>
          <w:rFonts w:eastAsia="맑은 고딕"/>
          <w:color w:val="22282E"/>
          <w:sz w:val="21"/>
          <w:lang w:eastAsia="ko-KR"/>
        </w:rPr>
        <w:t>Triconex</w:t>
      </w:r>
      <w:proofErr w:type="spellEnd"/>
      <w:r>
        <w:rPr>
          <w:rFonts w:eastAsia="맑은 고딕"/>
          <w:color w:val="22282E"/>
          <w:sz w:val="21"/>
          <w:lang w:eastAsia="ko-KR"/>
        </w:rPr>
        <w:t>, MMS=Bently Nevada가 사실상 고정.</w:t>
      </w:r>
    </w:p>
    <w:p w14:paraId="305D826B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한국·동남아·러시아 PJT는 Yokogawa 비중이 높은 편(일본계 모회사·가스석화 레퍼런스).</w:t>
      </w:r>
    </w:p>
    <w:p w14:paraId="0E610D6E" w14:textId="77777777" w:rsidR="009E3F5C" w:rsidRDefault="00EC037B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북미(</w:t>
      </w:r>
      <w:proofErr w:type="spellStart"/>
      <w:r>
        <w:rPr>
          <w:rFonts w:eastAsia="맑은 고딕"/>
          <w:color w:val="22282E"/>
          <w:sz w:val="21"/>
          <w:lang w:eastAsia="ko-KR"/>
        </w:rPr>
        <w:t>CPChem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등)는 Emerson, 중국 다국적 JV는 Siemens/Emerson 등 모회사 표준을 따르는 경향.</w:t>
      </w:r>
    </w:p>
    <w:p w14:paraId="1D227548" w14:textId="5F2C671F" w:rsidR="009E3F5C" w:rsidRDefault="009E3F5C">
      <w:pPr>
        <w:spacing w:after="120" w:line="336" w:lineRule="auto"/>
        <w:rPr>
          <w:lang w:eastAsia="ko-KR"/>
        </w:rPr>
      </w:pPr>
    </w:p>
    <w:sectPr w:rsidR="009E3F5C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0883" w14:textId="77777777" w:rsidR="004C7AB9" w:rsidRDefault="004C7AB9">
      <w:pPr>
        <w:spacing w:after="0" w:line="240" w:lineRule="auto"/>
      </w:pPr>
      <w:r>
        <w:separator/>
      </w:r>
    </w:p>
  </w:endnote>
  <w:endnote w:type="continuationSeparator" w:id="0">
    <w:p w14:paraId="30D7A61D" w14:textId="77777777" w:rsidR="004C7AB9" w:rsidRDefault="004C7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853C" w14:textId="77777777" w:rsidR="009E3F5C" w:rsidRDefault="00EC037B">
    <w:pPr>
      <w:pStyle w:val="a6"/>
      <w:jc w:val="center"/>
    </w:pPr>
    <w:r>
      <w:rPr>
        <w:rFonts w:eastAsia="맑은 고딕"/>
        <w:color w:val="444B52"/>
        <w:sz w:val="17"/>
      </w:rPr>
      <w:t xml:space="preserve">Attachment 1    ·    </w:t>
    </w:r>
    <w:r>
      <w:rPr>
        <w:rFonts w:eastAsia="맑은 고딕"/>
        <w:color w:val="444B52"/>
        <w:sz w:val="17"/>
      </w:rPr>
      <w:fldChar w:fldCharType="begin"/>
    </w:r>
    <w:r>
      <w:rPr>
        <w:rFonts w:eastAsia="맑은 고딕"/>
        <w:color w:val="444B52"/>
        <w:sz w:val="17"/>
      </w:rPr>
      <w:instrText xml:space="preserve"> PAGE </w:instrText>
    </w:r>
    <w:r>
      <w:rPr>
        <w:rFonts w:eastAsia="맑은 고딕"/>
        <w:color w:val="444B52"/>
        <w:sz w:val="17"/>
      </w:rPr>
      <w:fldChar w:fldCharType="separate"/>
    </w:r>
    <w:r w:rsidR="007A12C7">
      <w:rPr>
        <w:rFonts w:eastAsia="맑은 고딕"/>
        <w:noProof/>
        <w:color w:val="444B52"/>
        <w:sz w:val="17"/>
      </w:rPr>
      <w:t>1</w:t>
    </w:r>
    <w:r>
      <w:rPr>
        <w:rFonts w:eastAsia="맑은 고딕"/>
        <w:color w:val="444B5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D9B12" w14:textId="77777777" w:rsidR="004C7AB9" w:rsidRDefault="004C7AB9">
      <w:pPr>
        <w:spacing w:after="0" w:line="240" w:lineRule="auto"/>
      </w:pPr>
      <w:r>
        <w:separator/>
      </w:r>
    </w:p>
  </w:footnote>
  <w:footnote w:type="continuationSeparator" w:id="0">
    <w:p w14:paraId="3B89C3A1" w14:textId="77777777" w:rsidR="004C7AB9" w:rsidRDefault="004C7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503C" w14:textId="63C4FD86" w:rsidR="009E3F5C" w:rsidRDefault="009E3F5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51447">
    <w:abstractNumId w:val="8"/>
  </w:num>
  <w:num w:numId="2" w16cid:durableId="713121309">
    <w:abstractNumId w:val="6"/>
  </w:num>
  <w:num w:numId="3" w16cid:durableId="1317539407">
    <w:abstractNumId w:val="5"/>
  </w:num>
  <w:num w:numId="4" w16cid:durableId="1889106588">
    <w:abstractNumId w:val="4"/>
  </w:num>
  <w:num w:numId="5" w16cid:durableId="1696465358">
    <w:abstractNumId w:val="7"/>
  </w:num>
  <w:num w:numId="6" w16cid:durableId="1806310999">
    <w:abstractNumId w:val="3"/>
  </w:num>
  <w:num w:numId="7" w16cid:durableId="1891116040">
    <w:abstractNumId w:val="2"/>
  </w:num>
  <w:num w:numId="8" w16cid:durableId="313874784">
    <w:abstractNumId w:val="1"/>
  </w:num>
  <w:num w:numId="9" w16cid:durableId="42739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AA"/>
    <w:rsid w:val="0015074B"/>
    <w:rsid w:val="00282442"/>
    <w:rsid w:val="0029639D"/>
    <w:rsid w:val="002E35E7"/>
    <w:rsid w:val="00326F90"/>
    <w:rsid w:val="004C7AB9"/>
    <w:rsid w:val="006A6AF2"/>
    <w:rsid w:val="006C270C"/>
    <w:rsid w:val="006E0C7A"/>
    <w:rsid w:val="00721DA8"/>
    <w:rsid w:val="007546C1"/>
    <w:rsid w:val="007A12C7"/>
    <w:rsid w:val="0080052C"/>
    <w:rsid w:val="008A2A9E"/>
    <w:rsid w:val="00984079"/>
    <w:rsid w:val="009A575A"/>
    <w:rsid w:val="009C6B88"/>
    <w:rsid w:val="009E3F5C"/>
    <w:rsid w:val="00AA1D8D"/>
    <w:rsid w:val="00B47730"/>
    <w:rsid w:val="00CB0664"/>
    <w:rsid w:val="00DE5EEF"/>
    <w:rsid w:val="00EC037B"/>
    <w:rsid w:val="00F4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4D2BB4"/>
  <w14:defaultImageDpi w14:val="300"/>
  <w15:docId w15:val="{3E17C290-CB9B-4B7F-9FB3-3F3A6226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862</Words>
  <Characters>4914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조혜준(H.J JOE, Чо Хе Джун)</cp:lastModifiedBy>
  <cp:revision>9</cp:revision>
  <dcterms:created xsi:type="dcterms:W3CDTF">2013-12-23T23:15:00Z</dcterms:created>
  <dcterms:modified xsi:type="dcterms:W3CDTF">2026-06-25T06:40:00Z</dcterms:modified>
  <cp:category/>
</cp:coreProperties>
</file>