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Technical failure-mode analysis and user-journey specifications for reflexOS, establishing resilient operational boundaries before code execution.</w:t>
      </w:r>
    </w:p>
    <w:p>
      <w:pPr>
        <w:pStyle w:val="Normal"/>
        <w:bidi w:val="0"/>
        <w:rPr/>
      </w:pPr>
      <w:r>
        <w:rPr/>
        <w:t>Candidate Paper A: Accessibility Failure Scenarios</w:t>
      </w:r>
    </w:p>
    <w:p>
      <w:pPr>
        <w:pStyle w:val="Normal"/>
        <w:bidi w:val="0"/>
        <w:rPr/>
      </w:pPr>
      <w:r>
        <w:rPr/>
        <w:t>What Happens if Speech Dies?</w:t>
      </w:r>
    </w:p>
    <w:p>
      <w:pPr>
        <w:pStyle w:val="Normal"/>
        <w:bidi w:val="0"/>
        <w:rPr/>
      </w:pPr>
      <w:r>
        <w:rPr/>
        <w:t>When the primary text-to-speech engine hangs or crashes, the accessibility monitor detects the pipe closure within 10 ms. The system automatically falls back to the embedded, lightweight eSpeak-NG formant synthesizer running in an isolated kernel-space thread, ensuring non-blocking diagnostic announcements. Simultaneously, visual terminal output shifts to a high-contrast fallback buffer, and a distinct haptic pulse pattern transmits through wearable hardware to alert the user of synthetic voice degradation.</w:t>
      </w:r>
    </w:p>
    <w:p>
      <w:pPr>
        <w:pStyle w:val="Normal"/>
        <w:bidi w:val="0"/>
        <w:rPr/>
      </w:pPr>
      <w:r>
        <w:rPr/>
        <w:t>What Happens if Braille Disconnects?</w:t>
      </w:r>
    </w:p>
    <w:p>
      <w:pPr>
        <w:pStyle w:val="Normal"/>
        <w:bidi w:val="0"/>
        <w:rPr/>
      </w:pPr>
      <w:r>
        <w:rPr/>
        <w:t>An unexpected USB/Bluetooth disconnection triggers an immediate state-change event on the input/output bus. The accessibility subsystem buffers outbound braille cell updates in a local ring buffer for 3.5 seconds while attempting silent background reconnection. If re-establishment fails, the system routes all unread notifications directly through the audio speech channel and plays a double-descending acoustic chime.</w:t>
      </w:r>
    </w:p>
    <w:p>
      <w:pPr>
        <w:pStyle w:val="Normal"/>
        <w:bidi w:val="0"/>
        <w:rPr/>
      </w:pPr>
      <w:r>
        <w:rPr/>
        <w:t>What Happens if Both Fail Simultaneously?</w:t>
      </w:r>
    </w:p>
    <w:p>
      <w:pPr>
        <w:pStyle w:val="Normal"/>
        <w:bidi w:val="0"/>
        <w:rPr/>
      </w:pPr>
      <w:r>
        <w:rPr/>
        <w:t>A dual failure of both speech and braille triggers the Fail-Safe Haptic Core. Non-critical notifications are suppressed, and the system activates a mandatory tactile navigation mode. Directional feedback, collision warnings, and critical error states map entirely to distinct haptic vibration cadences across the user's tactile belt or wrist transducers. A hardware-level watchdog beep pulses continuously every 30 seconds to indicate restricted assistive status.</w:t>
      </w:r>
    </w:p>
    <w:p>
      <w:pPr>
        <w:pStyle w:val="Normal"/>
        <w:bidi w:val="0"/>
        <w:rPr/>
      </w:pPr>
      <w:r>
        <w:rPr/>
        <w:t>What Happens if Audio is Ducked Indefinitely?</w:t>
      </w:r>
    </w:p>
    <w:p>
      <w:pPr>
        <w:pStyle w:val="Normal"/>
        <w:bidi w:val="0"/>
        <w:rPr/>
      </w:pPr>
      <w:r>
        <w:rPr/>
        <w:t>To prevent indefinite ducking caused by hung audio streams or stuck priority locks, the PipeWire audio routing daemon enforces a strict watchdog timer (maximum 4,000 ms per priority ducking event). If a background service or safety warning fails to release its ducking token within the window, the audio manager forces a priority reset, restoring normal master volume levels and logging an audit warning.</w:t>
      </w:r>
    </w:p>
    <w:p>
      <w:pPr>
        <w:pStyle w:val="Normal"/>
        <w:bidi w:val="0"/>
        <w:rPr/>
      </w:pPr>
      <w:r>
        <w:rPr/>
        <w:t>How Does the System Recover?</w:t>
      </w:r>
    </w:p>
    <w:p>
      <w:pPr>
        <w:pStyle w:val="Normal"/>
        <w:bidi w:val="0"/>
        <w:rPr/>
      </w:pPr>
      <w:r>
        <w:rPr/>
        <w:t>Recovery is fully automated via supervisory daemons. The crashed accessibility daemons are restarted in a sandboxed, clean state using pre-allocated memory pools. State synchronization queries are dispatched to the local SQLite database to restore the exact cursor focus, screen buffer, and reading position prior to the failure.</w:t>
      </w:r>
    </w:p>
    <w:p>
      <w:pPr>
        <w:pStyle w:val="Normal"/>
        <w:bidi w:val="0"/>
        <w:rPr/>
      </w:pPr>
      <w:r>
        <w:rPr/>
        <w:t>Candidate Paper B: Sensor Failure Scenarios</w:t>
      </w:r>
    </w:p>
    <w:p>
      <w:pPr>
        <w:pStyle w:val="Normal"/>
        <w:bidi w:val="0"/>
        <w:rPr/>
      </w:pPr>
      <w:r>
        <w:rPr/>
        <w:t>Radar Stops Responding</w:t>
      </w:r>
    </w:p>
    <w:p>
      <w:pPr>
        <w:pStyle w:val="Normal"/>
        <w:bidi w:val="0"/>
        <w:rPr/>
      </w:pPr>
      <w:r>
        <w:rPr/>
        <w:t>If the 77 GHz mmWave radar bus drops packets or stops responding for more than 3 consecutive cycles (), the sensor fusion layer flags the modality as compromised. The system immediately shifts weight to secondary UWB proximity arrays and inertial odometry, reduces maximum autonomous velocity by 50%, and issues an immediate spatial audio alert warning the user of degraded environmental scanning.</w:t>
      </w:r>
    </w:p>
    <w:p>
      <w:pPr>
        <w:pStyle w:val="Normal"/>
        <w:bidi w:val="0"/>
        <w:rPr/>
      </w:pPr>
      <w:r>
        <w:rPr/>
        <w:t>IMU Drifts</w:t>
      </w:r>
    </w:p>
    <w:p>
      <w:pPr>
        <w:pStyle w:val="Normal"/>
        <w:bidi w:val="0"/>
        <w:rPr/>
      </w:pPr>
      <w:r>
        <w:rPr/>
        <w:t>Continuous self-calibration algorithms cross-reference IMU acceleration vectors against static UWB anchor coordinates and wheel encoders. If angular rate bias exceeds acceptable error tolerances, reflexOS discards the drifting gyroscope channel and recalculates orientation exclusively from optical flow and magnetic compass headers until an IMU hardware reset sequence completes in the background.</w:t>
      </w:r>
    </w:p>
    <w:p>
      <w:pPr>
        <w:pStyle w:val="Normal"/>
        <w:bidi w:val="0"/>
        <w:rPr/>
      </w:pPr>
      <w:r>
        <w:rPr/>
        <w:t>GPS Disappears</w:t>
      </w:r>
    </w:p>
    <w:p>
      <w:pPr>
        <w:pStyle w:val="Normal"/>
        <w:bidi w:val="0"/>
        <w:rPr/>
      </w:pPr>
      <w:r>
        <w:rPr/>
        <w:t>Because reflexOS is architected as an offline-first, GPS-agnostic system relying on UWB anchors, local SLAM, and dead reckoning, the complete absence of satellite GPS signals causes zero operational degradation. Indoor and outdoor navigation continue seamlessly via local spatial mapping.</w:t>
      </w:r>
    </w:p>
    <w:p>
      <w:pPr>
        <w:pStyle w:val="Normal"/>
        <w:bidi w:val="0"/>
        <w:rPr/>
      </w:pPr>
      <w:r>
        <w:rPr/>
        <w:t>Microphone Gets Unplugged</w:t>
      </w:r>
    </w:p>
    <w:p>
      <w:pPr>
        <w:pStyle w:val="Normal"/>
        <w:bidi w:val="0"/>
        <w:rPr/>
      </w:pPr>
      <w:r>
        <w:rPr/>
        <w:t>Voice command ingestion halts instantly. The input manager switches active command routing to physical tactile buttons (gamepad/controller or hardware accessibility switches) and plays an ascending-descending acoustic tone indicating manual input mode.</w:t>
      </w:r>
    </w:p>
    <w:p>
      <w:pPr>
        <w:pStyle w:val="Normal"/>
        <w:bidi w:val="0"/>
        <w:rPr/>
      </w:pPr>
      <w:r>
        <w:rPr/>
        <w:t>Clock Synchronization Failures</w:t>
      </w:r>
    </w:p>
    <w:p>
      <w:pPr>
        <w:pStyle w:val="Normal"/>
        <w:bidi w:val="0"/>
        <w:rPr/>
      </w:pPr>
      <w:r>
        <w:rPr/>
        <w:t>Real-time sensor fusion requires strict temporal alignment. If hardware clock sync fails across distributed bus nodes, the kernel falls back to an internal high-precision monotonic clock counter, bounding timestamp jitter to sub-millisecond windows to prevent state estimation corruption.</w:t>
      </w:r>
    </w:p>
    <w:p>
      <w:pPr>
        <w:pStyle w:val="Normal"/>
        <w:bidi w:val="0"/>
        <w:rPr/>
      </w:pPr>
      <w:r>
        <w:rPr/>
        <w:t>Candidate Paper C: Persona Failure Scenarios</w:t>
      </w:r>
    </w:p>
    <w:p>
      <w:pPr>
        <w:pStyle w:val="Normal"/>
        <w:bidi w:val="0"/>
        <w:rPr/>
      </w:pPr>
      <w:r>
        <w:rPr/>
        <w:t>Marcus Crashes</w:t>
      </w:r>
    </w:p>
    <w:p>
      <w:pPr>
        <w:pStyle w:val="Normal"/>
        <w:bidi w:val="0"/>
        <w:rPr/>
      </w:pPr>
      <w:r>
        <w:rPr/>
        <w:t>If the Marcus persona daemon encounters an unhandled exception or segfaults, the local IPC supervisor catches the exit code and restarts the process within 15 ms. Ephemeral chat state is re-initialized from the WAL-aligned local database, ensuring the user experiences a seamless conversational continuation without system-wide locking.</w:t>
      </w:r>
    </w:p>
    <w:p>
      <w:pPr>
        <w:pStyle w:val="Normal"/>
        <w:bidi w:val="0"/>
        <w:rPr/>
      </w:pPr>
      <w:r>
        <w:rPr/>
        <w:t>Marcus Hangs</w:t>
      </w:r>
    </w:p>
    <w:p>
      <w:pPr>
        <w:pStyle w:val="Normal"/>
        <w:bidi w:val="0"/>
        <w:rPr/>
      </w:pPr>
      <w:r>
        <w:rPr/>
        <w:t>A watchdog thread pings Marcus every 500 ms via a lightweight health-check IPC message. If two consecutive heartbeats miss their return window, the supervisor forcefully terminates the hung process, logs a stack trace snapshot, and spawns a fresh daemon instance.</w:t>
      </w:r>
    </w:p>
    <w:p>
      <w:pPr>
        <w:pStyle w:val="Normal"/>
        <w:bidi w:val="0"/>
        <w:rPr/>
      </w:pPr>
      <w:r>
        <w:rPr/>
        <w:t>Two Personas Disagree</w:t>
      </w:r>
    </w:p>
    <w:p>
      <w:pPr>
        <w:pStyle w:val="Normal"/>
        <w:bidi w:val="0"/>
        <w:rPr/>
      </w:pPr>
      <w:r>
        <w:rPr/>
        <w:t>When two active agent personas issue conflicting instructions (e.g., navigation versus system maintenance), the Kernel Arbitration Matrix steps in. Safety-critical and accessibility directives take absolute precedence over assistive dialogue, resolving conflicts deterministically based on static priority weights.</w:t>
      </w:r>
    </w:p>
    <w:p>
      <w:pPr>
        <w:pStyle w:val="Normal"/>
        <w:bidi w:val="0"/>
        <w:rPr/>
      </w:pPr>
      <w:r>
        <w:rPr/>
        <w:t>A Persona Consumes Too Much CPU</w:t>
      </w:r>
    </w:p>
    <w:p>
      <w:pPr>
        <w:pStyle w:val="Normal"/>
        <w:bidi w:val="0"/>
        <w:rPr/>
      </w:pPr>
      <w:r>
        <w:rPr/>
        <w:t>cgroups and resource limits enforced at the kernel level cap each persona daemon's CPU and memory allocation. If an agent exceeds its quota (e.g., runaway embedding generation), the kernel throttles its scheduling priority (SCHED_OTHER) or pauses execution entirely during high-priority reflex cycles.</w:t>
      </w:r>
    </w:p>
    <w:p>
      <w:pPr>
        <w:pStyle w:val="Normal"/>
        <w:bidi w:val="0"/>
        <w:rPr/>
      </w:pPr>
      <w:r>
        <w:rPr/>
        <w:t>IPC Messages Arrive Out of Order</w:t>
      </w:r>
    </w:p>
    <w:p>
      <w:pPr>
        <w:pStyle w:val="Normal"/>
        <w:bidi w:val="0"/>
        <w:rPr/>
      </w:pPr>
      <w:r>
        <w:rPr/>
        <w:t>All messages traversing the zero-copy Unix domain sockets include monotonic sequence numbers and strict timestamp headers. The event bus reorders incoming payloads into correct chronological and logical sequence buffers before passing them to consumer daemons.</w:t>
      </w:r>
    </w:p>
    <w:p>
      <w:pPr>
        <w:pStyle w:val="Normal"/>
        <w:bidi w:val="0"/>
        <w:rPr/>
      </w:pPr>
      <w:r>
        <w:rPr/>
        <w:t>Candidate Paper D: Database Corruption Scenarios</w:t>
      </w:r>
    </w:p>
    <w:p>
      <w:pPr>
        <w:pStyle w:val="Normal"/>
        <w:bidi w:val="0"/>
        <w:rPr/>
      </w:pPr>
      <w:r>
        <w:rPr/>
        <w:t>WAL Corruption</w:t>
      </w:r>
    </w:p>
    <w:p>
      <w:pPr>
        <w:pStyle w:val="Normal"/>
        <w:bidi w:val="0"/>
        <w:rPr/>
      </w:pPr>
      <w:r>
        <w:rPr/>
        <w:t>During an ungraceful shutdown or storage fault, Write-Ahead Logs can become desynchronized. Upon boot, SQLite runs an automated integrity check (PRAGMA integrity_check). If WAL corruption is detected, the database rolls back to the last known-good checkpoint in the main database file and recreates a clean WAL journal.</w:t>
      </w:r>
    </w:p>
    <w:p>
      <w:pPr>
        <w:pStyle w:val="Normal"/>
        <w:bidi w:val="0"/>
        <w:rPr/>
      </w:pPr>
      <w:r>
        <w:rPr/>
        <w:t>Disk Fills Up</w:t>
      </w:r>
    </w:p>
    <w:p>
      <w:pPr>
        <w:pStyle w:val="Normal"/>
        <w:bidi w:val="0"/>
        <w:rPr/>
      </w:pPr>
      <w:r>
        <w:rPr/>
        <w:t>When available storage drops below a critical 50 MB threshold, system logging automatically purges old rotation files, clears temporary cache directories, and compresses historical conversation vector indexes. Critical safety state databases are preserved by denying write access to non-essential audit logs.</w:t>
      </w:r>
    </w:p>
    <w:p>
      <w:pPr>
        <w:pStyle w:val="Normal"/>
        <w:bidi w:val="0"/>
        <w:rPr/>
      </w:pPr>
      <w:r>
        <w:rPr/>
        <w:t>Power Dies During Write</w:t>
      </w:r>
    </w:p>
    <w:p>
      <w:pPr>
        <w:pStyle w:val="Normal"/>
        <w:bidi w:val="0"/>
        <w:rPr/>
      </w:pPr>
      <w:r>
        <w:rPr/>
        <w:t>WAL-aligned transactions ensure atomic writes. When power is abruptly cut and restored, the SQLite engine replays the valid transaction log frames or discards incomplete blocks instantly, guaranteeing zero half-written records or structural schema corruption.</w:t>
      </w:r>
    </w:p>
    <w:p>
      <w:pPr>
        <w:pStyle w:val="Normal"/>
        <w:bidi w:val="0"/>
        <w:rPr/>
      </w:pPr>
      <w:r>
        <w:rPr/>
        <w:t>Embedding Index Corruption</w:t>
      </w:r>
    </w:p>
    <w:p>
      <w:pPr>
        <w:pStyle w:val="Normal"/>
        <w:bidi w:val="0"/>
        <w:rPr/>
      </w:pPr>
      <w:r>
        <w:rPr/>
        <w:t>If the sqlite-vec index file experiences corruption, the background maintenance daemon purges the damaged index table, re-reads raw source documentation and chat logs from the primary SQLite store, and rebuilds the vector space in an isolated background thread without interrupting user operations.</w:t>
      </w:r>
    </w:p>
    <w:p>
      <w:pPr>
        <w:pStyle w:val="Normal"/>
        <w:bidi w:val="0"/>
        <w:rPr/>
      </w:pPr>
      <w:r>
        <w:rPr/>
        <w:t>Conversation Database Rollback</w:t>
      </w:r>
    </w:p>
    <w:p>
      <w:pPr>
        <w:pStyle w:val="Normal"/>
        <w:bidi w:val="0"/>
        <w:rPr/>
      </w:pPr>
      <w:r>
        <w:rPr/>
        <w:t>In the event of a catastrophic transactional failure, the conversation store rolls back to the most recent ACID-compliant savepoint. The user is notified via speech synthesis of a minor session recovery event, and dialogue state is restored to the last verified message tree node.</w:t>
      </w:r>
    </w:p>
    <w:p>
      <w:pPr>
        <w:pStyle w:val="Normal"/>
        <w:bidi w:val="0"/>
        <w:rPr/>
      </w:pPr>
      <w:r>
        <w:rPr/>
        <w:t>Candidate Paper E: Blind-First User Journey Paper</w:t>
      </w:r>
    </w:p>
    <w:p>
      <w:pPr>
        <w:pStyle w:val="Normal"/>
        <w:bidi w:val="0"/>
        <w:rPr/>
      </w:pPr>
      <w:r>
        <w:rPr/>
        <w:t>User Boots the Machine with No Vision</w:t>
      </w:r>
    </w:p>
    <w:p>
      <w:pPr>
        <w:pStyle w:val="Normal"/>
        <w:bidi w:val="0"/>
        <w:rPr/>
      </w:pPr>
      <w:r>
        <w:rPr/>
        <w:t>The hardware initializes. Simultaneously with UEFI POST, the Pre-Boot Screen Reader (PBSR) boots, activating speech synthesis within 2 seconds. The user hears a distinct startup chime and vocal telemetry confirming system readiness. No display output or sighted assistance is required at any point during boot.</w:t>
      </w:r>
    </w:p>
    <w:p>
      <w:pPr>
        <w:pStyle w:val="Normal"/>
        <w:bidi w:val="0"/>
        <w:rPr/>
      </w:pPr>
      <w:r>
        <w:rPr/>
        <w:t>User Installs a New Voice</w:t>
      </w:r>
    </w:p>
    <w:p>
      <w:pPr>
        <w:pStyle w:val="Normal"/>
        <w:bidi w:val="0"/>
        <w:rPr/>
      </w:pPr>
      <w:r>
        <w:rPr/>
        <w:t>The user issues a natural-language command or uses tactile menus to select a new Piper voice model. Marcus downloads the cryptographically signed model archive over local or available network connections, verifies its checksum against the manifest, and registers the engine with the Audio Routing subsystem, making it immediately available for selection.</w:t>
      </w:r>
    </w:p>
    <w:p>
      <w:pPr>
        <w:pStyle w:val="Normal"/>
        <w:bidi w:val="0"/>
        <w:rPr/>
      </w:pPr>
      <w:r>
        <w:rPr/>
        <w:t>User Recovers from Speech Failure</w:t>
      </w:r>
    </w:p>
    <w:p>
      <w:pPr>
        <w:pStyle w:val="Normal"/>
        <w:bidi w:val="0"/>
        <w:rPr/>
      </w:pPr>
      <w:r>
        <w:rPr/>
        <w:t>When synthetic speech experiences a transient fault, the fallback eSpeak-NG engine instantly takes over. The user hears a brief, crisp tone indicating fallback mode, allowing uninterrupted system navigation while the primary neural engine restarts in the background.</w:t>
      </w:r>
    </w:p>
    <w:p>
      <w:pPr>
        <w:pStyle w:val="Normal"/>
        <w:bidi w:val="0"/>
        <w:rPr/>
      </w:pPr>
      <w:r>
        <w:rPr/>
        <w:t>User Navigates Without Networking</w:t>
      </w:r>
    </w:p>
    <w:p>
      <w:pPr>
        <w:pStyle w:val="Normal"/>
        <w:bidi w:val="0"/>
        <w:rPr/>
      </w:pPr>
      <w:r>
        <w:rPr/>
        <w:t>Operating completely offline, the user queries local maps and spatial breadcrumb routes. The system processes UWB localization and mmWave radar data locally, rendering real-time spatial audio cues and haptic feedback without ever attempting an outbound network request.</w:t>
      </w:r>
    </w:p>
    <w:p>
      <w:pPr>
        <w:pStyle w:val="Normal"/>
        <w:bidi w:val="0"/>
        <w:rPr/>
      </w:pPr>
      <w:r>
        <w:rPr/>
        <w:t>User Updates the System</w:t>
      </w:r>
    </w:p>
    <w:p>
      <w:pPr>
        <w:pStyle w:val="Normal"/>
        <w:bidi w:val="0"/>
        <w:rPr/>
      </w:pPr>
      <w:r>
        <w:rPr/>
        <w:t>System updates download silently in the background as verified, immutable OTA bundles. Upon user confirmation, the system applies the update atomically during a reboot, executing an automated hardware validation check before committing the new partition.</w:t>
      </w:r>
    </w:p>
    <w:p>
      <w:pPr>
        <w:pStyle w:val="Normal"/>
        <w:bidi w:val="0"/>
        <w:rPr/>
      </w:pPr>
      <w:r>
        <w:rPr/>
        <w:t>Candidate Paper F: World-Mode Edge Cases</w:t>
      </w:r>
    </w:p>
    <w:p>
      <w:pPr>
        <w:pStyle w:val="Normal"/>
        <w:bidi w:val="0"/>
        <w:rPr/>
      </w:pPr>
      <w:r>
        <w:rPr/>
        <w:t>Heavy Rain &amp; Snow</w:t>
      </w:r>
    </w:p>
    <w:p>
      <w:pPr>
        <w:pStyle w:val="Normal"/>
        <w:bidi w:val="0"/>
        <w:rPr/>
      </w:pPr>
      <w:r>
        <w:rPr/>
        <w:t>Precipitation introduces radar clutter and particulate scattering. The radar subsystem dynamically adjusts clutter-rejection filter thresholds and weights secondary UWB and IMU odometry higher to compensate for scattering attenuation.</w:t>
      </w:r>
    </w:p>
    <w:p>
      <w:pPr>
        <w:pStyle w:val="Normal"/>
        <w:bidi w:val="0"/>
        <w:rPr/>
      </w:pPr>
      <w:r>
        <w:rPr/>
        <w:t>Fog</w:t>
      </w:r>
    </w:p>
    <w:p>
      <w:pPr>
        <w:pStyle w:val="Normal"/>
        <w:bidi w:val="0"/>
        <w:rPr/>
      </w:pPr>
      <w:r>
        <w:rPr/>
        <w:t>Dense fog blinds optical cameras instantly. Because reflexOS relies on a radar-first navigation architecture, optical impairment causes zero degradation in spatial awareness or collision avoidance capabilities.</w:t>
      </w:r>
    </w:p>
    <w:p>
      <w:pPr>
        <w:pStyle w:val="Normal"/>
        <w:bidi w:val="0"/>
        <w:rPr/>
      </w:pPr>
      <w:r>
        <w:rPr/>
        <w:t>Black Ice</w:t>
      </w:r>
    </w:p>
    <w:p>
      <w:pPr>
        <w:pStyle w:val="Normal"/>
        <w:bidi w:val="0"/>
        <w:rPr/>
      </w:pPr>
      <w:r>
        <w:rPr/>
        <w:t>Low-traction surfaces compromise wheel and foot odometry. The inertial navigation system cross-references slip-detection algorithms via IMU acceleration anomalies and immediately tightens the UWB positioning filter gain.</w:t>
      </w:r>
    </w:p>
    <w:p>
      <w:pPr>
        <w:pStyle w:val="Normal"/>
        <w:bidi w:val="0"/>
        <w:rPr/>
      </w:pPr>
      <w:r>
        <w:rPr/>
        <w:t>Power Outages</w:t>
      </w:r>
    </w:p>
    <w:p>
      <w:pPr>
        <w:pStyle w:val="Normal"/>
        <w:bidi w:val="0"/>
        <w:rPr/>
      </w:pPr>
      <w:r>
        <w:rPr/>
        <w:t>Local battery backups and uninterruptible power supplies (UPS) trigger an immediate graceful shutdown sequence if AC power fails, writing all volatile database states to disk and preserving emergency beacon functionality.</w:t>
      </w:r>
    </w:p>
    <w:p>
      <w:pPr>
        <w:pStyle w:val="Normal"/>
        <w:bidi w:val="0"/>
        <w:rPr/>
      </w:pPr>
      <w:r>
        <w:rPr/>
        <w:t>Internet Outages</w:t>
      </w:r>
    </w:p>
    <w:p>
      <w:pPr>
        <w:pStyle w:val="Normal"/>
        <w:bidi w:val="0"/>
        <w:rPr/>
      </w:pPr>
      <w:r>
        <w:rPr/>
        <w:t>Zero operational impact. All AI models, voice synthesizers, vector databases, and mesh automation protocols execute entirely on local silicon.</w:t>
      </w:r>
    </w:p>
    <w:p>
      <w:pPr>
        <w:pStyle w:val="Normal"/>
        <w:bidi w:val="0"/>
        <w:rPr/>
      </w:pPr>
      <w:r>
        <w:rPr/>
        <w:t>Radio Interference</w:t>
      </w:r>
    </w:p>
    <w:p>
      <w:pPr>
        <w:pStyle w:val="Normal"/>
        <w:bidi w:val="0"/>
        <w:rPr/>
      </w:pPr>
      <w:r>
        <w:rPr/>
        <w:t>Electromagnetic interference affecting UWB or Wi-Fi/Thread mesh channels triggers automated frequency hopping protocols. If wireless channels become completely jammed, the node defaults to inertial dead reckoning and local wired/serial bus communication.</w:t>
      </w:r>
    </w:p>
    <w:p>
      <w:pPr>
        <w:pStyle w:val="Normal"/>
        <w:bidi w:val="0"/>
        <w:rPr/>
      </w:pPr>
      <w:r>
        <w:rPr/>
        <w:t>Multiple Simultaneous Faults</w:t>
      </w:r>
    </w:p>
    <w:p>
      <w:pPr>
        <w:pStyle w:val="Normal"/>
        <w:bidi w:val="0"/>
        <w:rPr/>
      </w:pPr>
      <w:r>
        <w:rPr/>
        <w:t>When multiple compounding failures occur (e.g., internet loss, audio stutter, and radar degradation), the reflexOS deterministic scheduler drops all non-essential threads (SCHED_OTHER), locks safety-critical interrupt handlers into high-priority execution tiers, and routes all urgent warnings exclusively through the tactile haptic core.</w:t>
      </w:r>
    </w:p>
    <w:p>
      <w:pPr>
        <w:pStyle w:val="Normal"/>
        <w:bidi w:val="0"/>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4</Pages>
  <Words>1498</Words>
  <Characters>9503</Characters>
  <CharactersWithSpaces>10930</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2026-10-12T06:29:18Z</dcterms:created>
  <dc:creator/>
  <dc:description/>
  <dc:language>en-US</dc:language>
  <cp:lastModifiedBy/>
  <dcterms:modified xsi:type="dcterms:W3CDTF">2026-10-12T06:29:50Z</dcterms:modified>
  <cp:revision>1</cp:revision>
  <dc:subject/>
  <dc:title/>
</cp:coreProperties>
</file>