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specification defining the exact component models, dimensions, pin layouts, and mechanical envelopes for the silicon, audio, security, storage, and power subsystems of reflexOS, establishing precise CAD boundaries.</w:t>
      </w:r>
    </w:p>
    <w:p>
      <w:pPr>
        <w:pStyle w:val="Normal"/>
        <w:bidi w:val="0"/>
        <w:rPr/>
      </w:pPr>
      <w:r>
        <w:rPr/>
        <w:t>Paper 52: Exact Hardware BOM &amp; Mechanical Dimensions Specification</w:t>
      </w:r>
    </w:p>
    <w:p>
      <w:pPr>
        <w:pStyle w:val="Normal"/>
        <w:bidi w:val="0"/>
        <w:rPr/>
      </w:pPr>
      <w:r>
        <w:rPr/>
        <w:t>1. Microphones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Knowles SPH0645LM4H-B (I2S Digital MEMS Microphone)  2 (Stereo Beamforming Array).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3.50 mm  2.65 mm  0.98 mm per surface-mount package.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Acoustic Port Clearance: Requires a 0.50 mm diameter circular sound hole through the enclosure wall, aligned directly with the bottom acoustic port of the MEMS package with an internal 0.2 mm acoustic sealing gasket.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&amp; Envelope: Soldered directly to the Audio Brick PCB. Service Envelope: 10 mm  10 mm clearance zone above the package for acoustic baffling.</w:t>
      </w:r>
    </w:p>
    <w:p>
      <w:pPr>
        <w:pStyle w:val="Normal"/>
        <w:bidi w:val="0"/>
        <w:rPr/>
      </w:pPr>
      <w:r>
        <w:rPr/>
        <w:t>2. Speakers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Visaton SC 5.9 (50 mm Miniature Full-Range Speaker Driver, 8 Ohm)  2 for spatial audio and voice output.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Circular frame diameter: 50.0 mm; Overall mounting depth: 21.5 mm; Magnet diameter: 32.0 mm.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Hole Locations: Four mounting ears spaced on a 58.0 mm diagonal pitch using M2.5 fasteners.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Acoustic Enclosure Envelope: Requires a sealed, tuned back-cavity volume of minimum  molded directly into the Audio Brick housing to prevent acoustic short-circuiting and deliver clean bass response down to 200 Hz.</w:t>
      </w:r>
    </w:p>
    <w:p>
      <w:pPr>
        <w:pStyle w:val="Normal"/>
        <w:bidi w:val="0"/>
        <w:rPr/>
      </w:pPr>
      <w:r>
        <w:rPr/>
        <w:t>3. Audio Amplifier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Texas Instruments TPA3116D2 (30W Class-D Stereo Power Amplifier IC mounted on a breakout/driver carrier board).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 (Carrier PCB): 45.0 mm  35.0 mm  12.0 mm (including heatsink).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Hole Locations: Four M2 holes at 38.0 mm  28.0 mm centers.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Thermal &amp; Service Envelope: Requires a 5.0 mm clearance above the integrated aluminum heatsink fins for convective airflow within the Audio Brick enclosure.</w:t>
      </w:r>
    </w:p>
    <w:p>
      <w:pPr>
        <w:pStyle w:val="Normal"/>
        <w:bidi w:val="0"/>
        <w:rPr/>
      </w:pPr>
      <w:r>
        <w:rPr/>
        <w:t>4. Trusted Platform Module (TPM 2.0)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Infineon SLB 9670 (TPM 2.0 SPI Security Chip, PG-DSO-28 package).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 (Breakout / Module PCB): 18.0 mm  16.0 mm  3.5 mm.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Interface &amp; Mounting: Soldered directly to the Compute Brick motherboard via a dedicated SPI header; zero user-serviceable mechanical extraction (secured permanently under the secure enclave housing shield).</w:t>
      </w:r>
    </w:p>
    <w:p>
      <w:pPr>
        <w:pStyle w:val="Normal"/>
        <w:bidi w:val="0"/>
        <w:rPr/>
      </w:pPr>
      <w:r>
        <w:rPr/>
        <w:t>5. Storage (NVMe SSD Boot Storage)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Western Digital WD Black SN770M NVMe SSD (M.2 2230 Form Factor).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30.0 mm  22.0 mm  2.38 mm.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Mounting: Secured via a single M2 standoff at the 2230 retention notch, lying flat parallel to the Compute Brick PCB.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Thermal Envelope: Topped with a low-profile 2.0 mm copper thermal fin spreader; Installation Envelope requires 35 mm  25 mm footprint clearance.</w:t>
      </w:r>
    </w:p>
    <w:p>
      <w:pPr>
        <w:pStyle w:val="Normal"/>
        <w:bidi w:val="0"/>
        <w:rPr/>
      </w:pPr>
      <w:r>
        <w:rPr/>
        <w:t>6. Wi-Fi / Bluetooth Module (Standalone Peripheral Card)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Intel Wi-Fi 6E AX210 (M.2 2230 NGFF Module).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30.0 mm  22.0 mm  2.4 mm.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Interface &amp; Antennas: M.2 Key E slot connection; dual IPEX/U.FL coaxial antenna connectors routed to chassis-mounted panel antennas.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Service Envelope: 35 mm  25 mm  8 mm clearance to allow coaxial cable snap-on attachment without bending cables beyond their 10.0 mm minimum bend radius.</w:t>
      </w:r>
    </w:p>
    <w:p>
      <w:pPr>
        <w:pStyle w:val="Normal"/>
        <w:bidi w:val="0"/>
        <w:rPr/>
      </w:pPr>
      <w:r>
        <w:rPr/>
        <w:t>7. Battery Management IC (BMIC) &amp; Power Subsystem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Texas Instruments bq25713 (I2C-controlled Buck-Boost Battery Charge Controller IC) paired with bq40z50 (Fuel Gauge).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 (PMIC Carrier Board): 50.0 mm  40.0 mm  8.0 mm (integrated into the Power Brick module).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Mounting: Screw-secured inside the Power Brick housing via four M2 standoffs.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Thermal &amp; Service Envelope: Requires direct thermal contact via a 1.5 mm phase-change pad against the internal aluminum chassis wall for heat dissipation during 15V/3A USB-C fast charging.</w:t>
      </w:r>
    </w:p>
    <w:p>
      <w:pPr>
        <w:pStyle w:val="Normal"/>
        <w:bidi w:val="0"/>
        <w:rPr/>
      </w:pPr>
      <w:r>
        <w:rPr/>
        <w:t>8. UWB Generation &amp; Transceiver IC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Component Model: Qorvo DWM3000 Module (IEEE 802.15.4z Ultra-Wideband Transceiver based on DW3000 IC).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23.0 mm  13.0 mm  2.4 mm surface-mount module.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Antenna Integration: On-board UWB chip antenna requiring a strict 5.0 mm metal-free clearance zone on all sides to prevent multipath signal reflection and antenna detuning.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&amp; Envelope: Positioned on the Sensor Brick perimeter closest to exterior non-conductive plastic windows to maximize line-of-sight ranging accuracy.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651</Words>
  <Characters>3608</Characters>
  <CharactersWithSpaces>4240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2026-10-12T07:21:17Z</dcterms:created>
  <dc:creator/>
  <dc:description/>
  <dc:language>en-US</dc:language>
  <cp:lastModifiedBy/>
  <dcterms:modified xsi:type="dcterms:W3CDTF">2026-10-12T07:21:34Z</dcterms:modified>
  <cp:revision>1</cp:revision>
  <dc:subject/>
  <dc:title/>
</cp:coreProperties>
</file>