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p>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6D6B647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p>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0E9E0D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p>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p>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p>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089B912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p>
    <w:p w14:paraId="59CD418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p>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
          <w:t>값이다</w:t>
        </w:t>
      </w:r>
      <w:r>
        <w:t xml:space="preserve">
          <w:t xml:space="preserve">. </w:t>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
          <w:t>방법론이다</w:t>
        </w:t>
      </w:r>
      <w:r>
        <w:t>
          <w:t>.</w:t>
        </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
          <w:t>통계다</w:t>
        </w:t>
      </w:r>
      <w:r>
        <w:t xml:space="preserve">
          <w:t xml:space="preserve">. </w:t>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626D403A" w14:textId="77777777" w:rsidR="00CA0C2E" w:rsidRDefault="00000000" w:rsidP="00724B75">
      <w:pPr>
        <w:ind w:firstLine="0"/>
        <w:jc w:val="center"/>
      </w:pPr>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