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 xml:space="preserve">jongha8273@naver.com, heejin@example.com, dgkang@example.com, hjkim@example.com,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 xml:space="preserve">그림 3. 리전별 탄소집약도 예측 — 캘리포니아의 한 구간이다. 발행 시각 왼쪽이 입력 168시간, 오른쪽이 출력 24시간이며 이 구간의 평균 절대 오차는 12.2 gCO₂/kWh다. 8개 리전 전체의 24시간 지평 평균은 26.1이다.</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 xml:space="preserve">그림 4. 공간 이동이 맞바꾸는 두 축 — 한 슬롯의 여덟 리전이다(한국 출발). 무릎점은 탄소 감소가 꺾이는 자리이며, 같은 슬롯의 배정 변화는 표 1에 있다.</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0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 xml:space="preserve">그림 6. 고정 </w:t>
      </w:r>
      <w:r>
        <w:rPr>
          <w:rFonts w:ascii="Cambria Math" w:hAnsi="Cambria Math"/>
          <w:sz w:val="18"/>
          <w:szCs w:val="18"/>
          <w:i/>
        </w:rPr>
        <w:t xml:space="preserve">α</w:t>
      </w:r>
      <w:r>
        <w:rPr>
          <w:sz w:val="18"/>
          <w:szCs w:val="18"/>
        </w:rPr>
        <w:t xml:space="preserve"> 스윕과 슬롯별 무릎점(</w:t>
      </w:r>
      <w:r>
        <w:rPr>
          <w:rFonts w:ascii="Cambria Math" w:hAnsi="Cambria Math"/>
          <w:sz w:val="18"/>
          <w:szCs w:val="18"/>
          <w:i/>
        </w:rPr>
        <w:t xml:space="preserve">α</w:t>
      </w:r>
      <w:r>
        <w:rPr>
          <w:sz w:val="18"/>
          <w:szCs w:val="18"/>
        </w:rPr>
        <w:t xml:space="preserve">=auto)의 파레토 곡선 — ◆는 baseline(</w:t>
      </w:r>
      <w:r>
        <w:rPr>
          <w:rFonts w:ascii="Cambria Math" w:hAnsi="Cambria Math"/>
          <w:sz w:val="18"/>
          <w:szCs w:val="18"/>
          <w:i/>
        </w:rPr>
        <w:t xml:space="preserve">α</w:t>
      </w:r>
      <w:r>
        <w:rPr>
          <w:sz w:val="18"/>
          <w:szCs w:val="18"/>
        </w:rPr>
        <w:t xml:space="preserve">=0), ◎는 무릎점이다. auto는 탄소가 가장 낮은 지점이 아니라 지연 대비 탄소 한계수익이 정점을 찍는 지점이다. </w:t>
      </w:r>
      <w:r>
        <w:rPr>
          <w:rFonts w:ascii="Cambria Math" w:hAnsi="Cambria Math"/>
          <w:sz w:val="18"/>
          <w:szCs w:val="18"/>
          <w:i/>
        </w:rPr>
        <w:t xml:space="preserve">α</w:t>
      </w:r>
      <w:r>
        <w:rPr>
          <w:sz w:val="18"/>
          <w:szCs w:val="18"/>
        </w:rPr>
        <w:t xml:space="preserve">=0.75가 10,396.5 kg으로 더 낮지만 지연을 62.6 ms 더 쓴다.</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r>
        <w:rPr>
          <w:sz w:val="18"/>
          <w:szCs w:val="18"/>
        </w:rPr>
        <w:t xml:space="preserve">그림 7. 용량이 시간 이동을 막는 방식 — 캘리포니아의 한 날이다. 가로축은 UTC 이고 이 날(4월) 현지 시각은 7시간 이르다. 위는 탄소집약도, 가운데는 창(제출~마감)이 가장 넓은 9건으로 가는 선이 창이고 굵은 막대가 실제 실행 구간이며, 아래는 동시 실행 수다. 탄소가 낮아지는 현지 한낮이 그대로 유효 상한에 닿아 옮기고 싶은 자리가 이미 차 있다.</w:t>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e>
        </m:box>
      </m:oMath>
      <w:r>
        <w:rPr>
          <w:rFonts w:ascii="Cambria Math" w:hAnsi="Cambria Math"/>
          <w:sz w:val="16"/>
        </w:rPr>
        <w:br/>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…(13)</w:t>
      </w:r>
    </w:p>
    <w:p w14:paraId="172DA59F" w14:textId="77777777" w:rsidR="004D20D1" w:rsidRDefault="00000000">
      <w:r>
        <w:t xml:space="preserve">점수는 앞의 식 (11)을 그대로 쓰되 예측은 매 슬롯 새로 발행된 최신값을 쓴다. t′는 남은 실행 가능 윈도우 W_j(t) = [max(t, s_j), min(D_j − d_j, t+H)] 안의 슬롯이다. 제출 시점의 예측을 끝까지 쓰는 사전 예약형과 달리 미래를 안다고 가정하지 않는다.</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