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sz w:val="26"/>
          <w:szCs w:val="26"/>
          <w:lang w:eastAsia="ko-KR"/>
        </w:rPr>
      </w:pPr>
      <w:r>
        <w:rPr>
          <w:rFonts w:eastAsia="Apple SD Gothic Neo"/>
          <w:b/>
          <w:bCs/>
          <w:sz w:val="26"/>
          <w:szCs w:val="26"/>
        </w:rPr>
        <w:t xml:space="preserve">2. 관련 연구</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3.5절에서 증명한다. 두 시스템은 위기 상황에서 무엇을 먼저 포기할지를 정반대로 택한 것이다.</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3. CAST</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762F97FB" w14:textId="6FCC008B" w:rsidR="00CA0C2E" w:rsidRPr="00AD7BE7" w:rsidRDefault="00000000" w:rsidP="00724B75">
      <w:pPr>
        <w:rPr>
          <w:rFonts w:hint="eastAsia"/>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AE6704C" w14:textId="30FE6722" w:rsidR="00CA0C2E" w:rsidRDefault="00000000" w:rsidP="00724B75">
      <w:pPr>
        <w:ind w:firstLine="0"/>
        <w:jc w:val="center"/>
        <w:keepNext/>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52688186" w14:textId="77777777" w:rsidR="00CA0C2E" w:rsidRDefault="00000000" w:rsidP="00724B75">
      <w:pPr>
        <w:ind w:firstLine="0"/>
        <w:jc w:val="left"/>
        <w:rPr>
          <w:sz w:val="18"/>
          <w:szCs w:val="18"/>
        </w:rPr>
      </w:pPr>
      <w:r>
        <w:rPr>
          <w:sz w:val="18"/>
        </w:rPr>
        <w:t>그림</w:t>
      </w:r>
      <w:r>
        <w:rPr>
          <w:sz w:val="18"/>
        </w:rPr>
        <w:t xml:space="preserve"> 2.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지난</w:t>
      </w:r>
      <w:r>
        <w:rPr>
          <w:sz w:val="18"/>
        </w:rPr>
        <w:t xml:space="preserve"> 168</w:t>
      </w:r>
      <w:r>
        <w:rPr>
          <w:sz w:val="18"/>
        </w:rPr>
        <w:t>시간을</w:t>
      </w:r>
      <w:r>
        <w:rPr>
          <w:sz w:val="18"/>
        </w:rPr>
        <w:t xml:space="preserve"> </w:t>
      </w:r>
      <w:r>
        <w:rPr>
          <w:sz w:val="18"/>
        </w:rPr>
        <w:t>받아</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캘리포니아의</w:t>
      </w:r>
      <w:r>
        <w:rPr>
          <w:sz w:val="18"/>
        </w:rPr>
        <w:t xml:space="preserve"> </w:t>
      </w:r>
      <w:r>
        <w:rPr>
          <w:sz w:val="18"/>
        </w:rPr>
        <w:t>한</w:t>
      </w:r>
      <w:r>
        <w:rPr>
          <w:sz w:val="18"/>
        </w:rPr>
        <w:t xml:space="preserve"> </w:t>
      </w:r>
      <w:r>
        <w:rPr>
          <w:sz w:val="18"/>
        </w:rPr>
        <w:t>구간이며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 xml:space="preserve">. </w:t>
      </w:r>
      <w:r>
        <w:rPr>
          <w:sz w:val="18"/>
        </w:rPr>
        <w:t>리전마다</w:t>
      </w:r>
      <w:r>
        <w:rPr>
          <w:sz w:val="18"/>
        </w:rPr>
        <w:t xml:space="preserve"> </w:t>
      </w:r>
      <w:r>
        <w:rPr>
          <w:sz w:val="18"/>
        </w:rPr>
        <w:t>독립된</w:t>
      </w:r>
      <w:r>
        <w:rPr>
          <w:sz w:val="18"/>
        </w:rPr>
        <w:t xml:space="preserve"> 2</w:t>
      </w:r>
      <w:r>
        <w:rPr>
          <w:sz w:val="18"/>
        </w:rPr>
        <w:t>층</w:t>
      </w:r>
      <w:r>
        <w:rPr>
          <w:sz w:val="18"/>
        </w:rPr>
        <w:t xml:space="preserve"> LSTM(</w:t>
      </w:r>
      <w:r>
        <w:rPr>
          <w:sz w:val="18"/>
        </w:rPr>
        <w:t>은닉</w:t>
      </w:r>
      <w:r>
        <w:rPr>
          <w:sz w:val="18"/>
        </w:rPr>
        <w:t xml:space="preserve"> 64)</w:t>
      </w:r>
      <w:r>
        <w:rPr>
          <w:sz w:val="18"/>
        </w:rPr>
        <w:t>을</w:t>
      </w:r>
      <w:r>
        <w:rPr>
          <w:sz w:val="18"/>
        </w:rPr>
        <w:t xml:space="preserve"> </w:t>
      </w:r>
      <w:r>
        <w:rPr>
          <w:sz w:val="18"/>
        </w:rPr>
        <w:t>쓰고</w:t>
      </w:r>
      <w:r>
        <w:rPr>
          <w:sz w:val="18"/>
        </w:rPr>
        <w:t xml:space="preserve">, </w:t>
      </w:r>
      <w:r>
        <w:rPr>
          <w:sz w:val="18"/>
        </w:rPr>
        <w:t>배치</w:t>
      </w:r>
      <w:r>
        <w:rPr>
          <w:sz w:val="18"/>
        </w:rPr>
        <w:t xml:space="preserve"> </w:t>
      </w:r>
      <w:r>
        <w:rPr>
          <w:sz w:val="18"/>
        </w:rPr>
        <w:t>결정에는</w:t>
      </w:r>
      <w:r>
        <w:rPr>
          <w:sz w:val="18"/>
        </w:rPr>
        <w:t xml:space="preserve"> </w:t>
      </w:r>
      <w:r>
        <w:rPr>
          <w:sz w:val="18"/>
        </w:rPr>
        <w:t>이</w:t>
      </w:r>
      <w:r>
        <w:rPr>
          <w:sz w:val="18"/>
        </w:rPr>
        <w:t xml:space="preserve"> </w:t>
      </w:r>
      <w:r>
        <w:rPr>
          <w:sz w:val="18"/>
        </w:rPr>
        <w:t>예측값을</w:t>
      </w:r>
      <w:r>
        <w:rPr>
          <w:sz w:val="18"/>
        </w:rPr>
        <w:t xml:space="preserve">, </w:t>
      </w:r>
      <w:r>
        <w:rPr>
          <w:sz w:val="18"/>
        </w:rPr>
        <w:t>배출량</w:t>
      </w:r>
      <w:r>
        <w:rPr>
          <w:sz w:val="18"/>
        </w:rPr>
        <w:t xml:space="preserve"> </w:t>
      </w:r>
      <w:r>
        <w:rPr>
          <w:sz w:val="18"/>
        </w:rPr>
        <w:t>산정에는</w:t>
      </w:r>
      <w:r>
        <w:rPr>
          <w:sz w:val="18"/>
        </w:rPr>
        <w:t xml:space="preserve"> </w:t>
      </w:r>
      <w:r>
        <w:rPr>
          <w:sz w:val="18"/>
        </w:rPr>
        <w:t>실측값을</w:t>
      </w:r>
      <w:r>
        <w:rPr>
          <w:sz w:val="18"/>
        </w:rPr>
        <w:t xml:space="preserve"> </w:t>
      </w:r>
      <w:r>
        <w:rPr>
          <w:sz w:val="18"/>
        </w:rPr>
        <w:t>쓴다</w:t>
      </w:r>
      <w:r>
        <w:rPr>
          <w:sz w:val="18"/>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lang w:eastAsia="ko-KR"/>
        </w:rPr>
      </w:pP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3.5절</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lang w:eastAsia="ko-KR"/>
        </w:rPr>
      </w:pP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lang w:eastAsia="ko-KR"/>
        </w:rPr>
      </w:pP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lang w:eastAsia="ko-KR"/>
        </w:rPr>
      </w:pP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3.2절</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4DE0C6F7" w14:textId="77777777" w:rsidR="004D20D1" w:rsidRDefault="00000000">
      <w:r>
        <w:t>score</w:t>
      </w:r>
      <w:r>
        <w:t>는</w:t>
      </w:r>
      <w:r>
        <w:t xml:space="preserve"> 3.4절</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lang w:eastAsia="ko-KR"/>
        </w:rPr>
      </w:pP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(4.3절).</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lang w:eastAsia="ko-KR"/>
        </w:rPr>
      </w:pP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실험과 분석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5D21B3CE" w14:textId="77777777" w:rsidR="00CA0C2E" w:rsidRDefault="00000000" w:rsidP="00724B75">
      <w:r>
        <w:t xml:space="preserve">공간 이동만으로 총 배출량이 56.85% 감소한다. 시간 이동 단계가 리전 용량을 고려하지 않으면 65.93%까지 내려가지만 이는 실현 불가능한 반사실 상한이고, 배치가 끝난 뒤 사후적으로 용량을 강제하면 59.37%에 그친다. 두 경계 사이 어디에 실제 값이 있는지는 4.3절에서 확정한다.</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lang w:eastAsia="ko-KR"/>
        </w:rPr>
      </w:pP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(4.2절).</w:t>
      </w:r>
    </w:p>
    <w:p w14:paraId="7D7BDD9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8"/>
        </w:rPr>
        <w:t>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2165FD14" w14:textId="0B3898D2" w:rsidR="001C4D3C" w:rsidRPr="001C4D3C" w:rsidRDefault="001C4D3C" w:rsidP="00724B75">
      <w:pPr>
        <w:ind w:firstLine="0"/>
        <w:jc w:val="left"/>
        <w:rPr>
          <w:rFonts w:hint="eastAsia"/>
          <w:sz w:val="18"/>
          <w:szCs w:val="18"/>
          <w:lang w:eastAsia="ko-KR"/>
        </w:rPr>
      </w:pP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sz w:val="18"/>
          <w:szCs w:val="18"/>
          <w:lang w:eastAsia="ko-KR"/>
        </w:rPr>
      </w:pPr>
      <w:r>
        <w:rPr>
          <w:sz w:val="18"/>
        </w:rPr>
        <w:t>그림</w:t>
      </w:r>
      <w:r>
        <w:rPr>
          <w:sz w:val="18"/>
        </w:rPr>
        <w:t xml:space="preserve"> 8. </w:t>
      </w:r>
      <w:r>
        <w:rPr>
          <w:sz w:val="18"/>
        </w:rPr>
        <w:t>탄소</w:t>
      </w:r>
      <w:r>
        <w:rPr>
          <w:sz w:val="18"/>
        </w:rPr>
        <w:t xml:space="preserve"> </w:t>
      </w:r>
      <w:r>
        <w:rPr>
          <w:sz w:val="18"/>
        </w:rPr>
        <w:t>절감률과</w:t>
      </w:r>
      <w:r>
        <w:rPr>
          <w:sz w:val="18"/>
        </w:rPr>
        <w:t xml:space="preserve"> </w:t>
      </w:r>
      <w:r>
        <w:rPr>
          <w:sz w:val="18"/>
        </w:rPr>
        <w:t>용량</w:t>
      </w:r>
      <w:r>
        <w:rPr>
          <w:sz w:val="18"/>
        </w:rPr>
        <w:t xml:space="preserve"> </w:t>
      </w:r>
      <w:r>
        <w:rPr>
          <w:sz w:val="18"/>
        </w:rPr>
        <w:t>상한</w:t>
      </w:r>
      <w:r>
        <w:rPr>
          <w:sz w:val="18"/>
        </w:rPr>
        <w:t xml:space="preserve"> </w:t>
      </w:r>
      <w:r>
        <w:rPr>
          <w:sz w:val="18"/>
        </w:rPr>
        <w:t>위반</w:t>
      </w:r>
      <w:r>
        <w:rPr>
          <w:sz w:val="18"/>
        </w:rPr>
        <w:t xml:space="preserve"> —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왼쪽</w:t>
      </w:r>
      <w:r>
        <w:rPr>
          <w:sz w:val="18"/>
        </w:rPr>
        <w:t xml:space="preserve"> </w:t>
      </w:r>
      <w:r>
        <w:rPr>
          <w:sz w:val="18"/>
        </w:rPr>
        <w:t>위가</w:t>
      </w:r>
      <w:r>
        <w:rPr>
          <w:sz w:val="18"/>
        </w:rPr>
        <w:t xml:space="preserve"> </w:t>
      </w:r>
      <w:r>
        <w:rPr>
          <w:sz w:val="18"/>
        </w:rPr>
        <w:t>좋은</w:t>
      </w:r>
      <w:r>
        <w:rPr>
          <w:sz w:val="18"/>
        </w:rPr>
        <w:t xml:space="preserve"> </w:t>
      </w:r>
      <w:r>
        <w:rPr>
          <w:sz w:val="18"/>
        </w:rPr>
        <w:t>자리이며</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r>
        <w:rPr>
          <w:sz w:val="18"/>
        </w:rPr>
        <w:t>.</w:t>
      </w:r>
      <w:r w:rsidR="00083BF7">
        <w:rPr>
          <w:sz w:val="18"/>
        </w:rPr>
        <w:br/>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Pr>
          <w:b/>
          <w:sz w:val="20"/>
        </w:rPr>
        <w:t>5. 논의와 한계</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