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이동이 리전 용량을 고려하지 않으면 동시 실행 수가 여유율 상한의 3.4배에 이른다는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235200" cy="26817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681740"/>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235200" cy="2392362"/>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235200" cy="2392362"/>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 xml:space="preserve">그림 2. 리전별 LSTM 구조 — 과거 168시간의 피처 13개를 은닉 64의 2층 LSTM에 넣어 향후 24시간을 낸다. 기상 3개 리전만 날씨 3개가 더해지고, 미래 24시간 날씨를 출력 헤드에서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캘리포니아의 한 구간이다. 발행 시각 왼쪽이 입력 168시간, 오른쪽이 출력 24시간이며 평균 절대 오차는 12.2 gCO₂/kWh다.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한 슬롯의 여덟 리전이다(한국 출발). 134 ms를 쓰면 탄소가 337 줄지만 거기서 104 ms를 더 써도 5밖에 줄지 않는다. 무릎점은 이 꺾이는 자리다.</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 xml:space="preserve">그림 5. 공간 이동이 만든 리전 간 흐름 — 1년치 146,000건의 실제 배정이다. 위가 출발, 아래가 도착이고 선 굵기가 옮긴 작업 수다. 프랑스와 캘리포니아가 62.3%를 받는다.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날이다. 탄소가 낮아지는 저녁 시간대가 그대로 유효 상한에 닿아, 옮기고 싶은 자리가 이미 차 있다.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대기 집합 전체에서 고른다. 그리고 |F_r(t)|가 a_r(t)보다 많으면 그 슬롯은 의도적으로 상한을 넘긴다 — 본 설계에서 마감은 하드 제약이고 용량은 소프트 제약이며, 둘이 충돌하면 마감이 우선한다. 식 (3)은 일반 배정이 지켜야 할 상한이지 예외 없는 불변식이 아니다.</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 xml:space="preserve">이 초과가 얼마나 손해로 이어지는지 가늠하기 위해, 배치 시점에 용량을 전혀 모르는 대조군을 만들었다. 상한을 넘긴 작업을 되돌리기를 초과가 사라질 때까지 반복하는 규칙이며, 용량을 아는 스케줄러보다 항상 같거나 나쁘므로 그 결과는 아무 것도 하지 않았을 때 감수할 손해의 하한이 된다. 전체의 21.4%인 31,250건이 되돌려지고 총 절감률은 65.93%에서 59.37%로 내려간다. 손실은 고르지 않아 94.3%가 캘리포니아에서 나오며, 시간 이동이 만든 절감의 71.9%도 그 리전 몫이다. 탄소집약도가 종일 평탄한 리전에서는 실행 시각을 옮겨도 얻을 것이 없기 때문이다. 대조군의 절차와 리전별 손실 분해는 추가자료에 싣는다.</w:t>
      </w:r>
    </w:p>
    <w:p w14:paraId="2D04792B" w14:textId="77777777" w:rsidR="004D20D1" w:rsidRDefault="00000000">
      <w:pPr>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캘리포니아의 동시 실행 수 — 용량을 무시하면 상한의 3.4배인 41건까지 몰리고, 온라인 용량 인지로 17건까지 억제된다. 남는 초과는 마감이 임박한 작업이다.</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4. 선행 정책을 원문 수식·공개 코드 그대로 재구현해 같은 회계로 채점한 결과 — 위반은 본 연구의 유효 상한 12건을 모든 정책에 같은 정의로 적용해 센 값이다.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4) — 세로축 탄소 절감률, 가로축 용량 상한 위반이다. ★ 본 연구, ○ 선행 정책. 본 연구를 앞서는 정책은 모두 오른쪽 바깥에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