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pPr>
      <w:hyperlink r:id="rId6">
        <w:r>
          <w:rPr>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pPr>
      <w:hyperlink r:id="rId7">
        <w:r>
          <w:rPr>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pPr>
      <w:hyperlink r:id="rId22">
        <w:r w:rsidR="00CA0C2E">
          <w:rPr>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pP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2DC5778B" w14:textId="77777777" w:rsidR="00126056" w:rsidRDefault="00000000" w:rsidP="00724B75">
      <w:pPr>
        <w:jc w:val="left"/>
        <w:rPr/>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left"/>
      </w:pPr>
      <w:hyperlink r:id="rId29">
        <w:r>
          <w:rPr>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left"/>
      </w:pPr>
    </w:p>
    <w:p w14:paraId="292331EA" w14:textId="77777777" w:rsidR="00CA0C2E" w:rsidRDefault="00CA0C2E" w:rsidP="00724B75">
      <w:pPr>
        <w:jc w:val="left"/>
      </w:pPr>
    </w:p>
    <w:p w14:paraId="6B8DBAA1" w14:textId="77777777" w:rsidR="00CA0C2E" w:rsidRDefault="00CA0C2E" w:rsidP="00724B75">
      <w:pPr>
        <w:jc w:val="left"/>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left"/>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left"/>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left"/>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 xml:space="preserve">. </w:t>
      </w:r>
      <w:r>
        <w:rPr>
          <w:color w:val="1155CC"/>
          <w:sz w:val="16"/>
          <w:szCs w:val="16"/>
        </w:rPr>
        <w:t>투고</w:t>
      </w:r>
      <w:r>
        <w:rPr>
          <w:color w:val="1155CC"/>
          <w:sz w:val="16"/>
          <w:szCs w:val="16"/>
        </w:rPr>
        <w:t xml:space="preserve"> </w:t>
      </w:r>
      <w:r>
        <w:rPr>
          <w:color w:val="1155CC"/>
          <w:sz w:val="16"/>
          <w:szCs w:val="16"/>
        </w:rPr>
        <w:t>전</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문서에서</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확인하고</w:t>
      </w:r>
      <w:r>
        <w:rPr>
          <w:color w:val="1155CC"/>
          <w:sz w:val="16"/>
          <w:szCs w:val="16"/>
        </w:rPr>
        <w:t xml:space="preserve"> </w:t>
      </w:r>
      <w:r>
        <w:rPr>
          <w:color w:val="1155CC"/>
          <w:sz w:val="16"/>
          <w:szCs w:val="16"/>
        </w:rPr>
        <w:t>정확한</w:t>
      </w:r>
      <w:r>
        <w:rPr>
          <w:color w:val="1155CC"/>
          <w:sz w:val="16"/>
          <w:szCs w:val="16"/>
        </w:rPr>
        <w:t xml:space="preserve"> URL</w:t>
      </w:r>
      <w:r>
        <w:rPr>
          <w:color w:val="1155CC"/>
          <w:sz w:val="16"/>
          <w:szCs w:val="16"/>
        </w:rPr>
        <w:t>로</w:t>
      </w:r>
      <w:r>
        <w:rPr>
          <w:color w:val="1155CC"/>
          <w:sz w:val="16"/>
          <w:szCs w:val="16"/>
        </w:rPr>
        <w:t xml:space="preserve"> </w:t>
      </w:r>
      <w:r>
        <w:rPr>
          <w:color w:val="1155CC"/>
          <w:sz w:val="16"/>
          <w:szCs w:val="16"/>
        </w:rPr>
        <w:t>교체할</w:t>
      </w:r>
      <w:r>
        <w:rPr>
          <w:color w:val="1155CC"/>
          <w:sz w:val="16"/>
          <w:szCs w:val="16"/>
        </w:rPr>
        <w:t xml:space="preserve"> </w:t>
      </w:r>
      <w:r>
        <w:rPr>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Sukprasert</w:t>
      </w:r>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not be </w:t>
      </w:r>
      <w:proofErr w:type="gramStart"/>
      <w:r>
        <w:rPr>
          <w:color w:val="1155CC"/>
          <w:sz w:val="16"/>
          <w:szCs w:val="16"/>
        </w:rPr>
        <w:t>true in reality</w:t>
      </w:r>
      <w:proofErr w:type="gramEnd"/>
      <w:r>
        <w:rPr>
          <w:color w:val="1155CC"/>
          <w:sz w:val="16"/>
          <w:szCs w:val="16"/>
        </w:rPr>
        <w:t xml:space="preserve">. However, considering the promise of elastic </w:t>
      </w:r>
      <w:r>
        <w:rPr>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left"/>
      </w:pPr>
    </w:p>
    <w:p w14:paraId="70ED2168" w14:textId="77777777" w:rsidR="00CA0C2E" w:rsidRDefault="00000000" w:rsidP="00724B75">
      <w:pPr>
        <w:jc w:val="left"/>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 xml:space="preserve">표 1. 예측 지평별 정규화 평균절대오차 (8개 리전 평균, 단위 %).</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color w:val="1155CC"/>
          <w:sz w:val="18"/>
          <w:szCs w:val="18"/>
        </w:rPr>
        <w:t>(</w:t>
      </w:r>
      <w:r>
        <w:rPr>
          <w:color w:val="1155CC"/>
          <w:sz w:val="18"/>
          <w:szCs w:val="18"/>
        </w:rPr>
        <w:t>이</w:t>
      </w:r>
      <w:r>
        <w:rPr>
          <w:color w:val="1155CC"/>
          <w:sz w:val="18"/>
          <w:szCs w:val="18"/>
        </w:rPr>
        <w:t xml:space="preserve"> </w:t>
      </w:r>
      <w:r>
        <w:rPr>
          <w:color w:val="1155CC"/>
          <w:sz w:val="18"/>
          <w:szCs w:val="18"/>
        </w:rPr>
        <w:t>문단은</w:t>
      </w:r>
      <w:r>
        <w:rPr>
          <w:color w:val="1155CC"/>
          <w:sz w:val="18"/>
          <w:szCs w:val="18"/>
        </w:rPr>
        <w:t xml:space="preserve"> </w:t>
      </w:r>
      <w:r>
        <w:rPr>
          <w:color w:val="1155CC"/>
          <w:sz w:val="18"/>
          <w:szCs w:val="18"/>
        </w:rPr>
        <w:t>우리</w:t>
      </w:r>
      <w:r>
        <w:rPr>
          <w:color w:val="1155CC"/>
          <w:sz w:val="18"/>
          <w:szCs w:val="18"/>
        </w:rPr>
        <w:t xml:space="preserve"> </w:t>
      </w:r>
      <w:r>
        <w:rPr>
          <w:color w:val="1155CC"/>
          <w:sz w:val="18"/>
          <w:szCs w:val="18"/>
        </w:rPr>
        <w:t>약점을</w:t>
      </w:r>
      <w:r>
        <w:rPr>
          <w:color w:val="1155CC"/>
          <w:sz w:val="18"/>
          <w:szCs w:val="18"/>
        </w:rPr>
        <w:t xml:space="preserve"> </w:t>
      </w:r>
      <w:r>
        <w:rPr>
          <w:color w:val="1155CC"/>
          <w:sz w:val="18"/>
          <w:szCs w:val="18"/>
        </w:rPr>
        <w:t>우리가</w:t>
      </w:r>
      <w:r>
        <w:rPr>
          <w:color w:val="1155CC"/>
          <w:sz w:val="18"/>
          <w:szCs w:val="18"/>
        </w:rPr>
        <w:t xml:space="preserve"> </w:t>
      </w:r>
      <w:r>
        <w:rPr>
          <w:color w:val="1155CC"/>
          <w:sz w:val="18"/>
          <w:szCs w:val="18"/>
        </w:rPr>
        <w:t>먼저</w:t>
      </w:r>
      <w:r>
        <w:rPr>
          <w:color w:val="1155CC"/>
          <w:sz w:val="18"/>
          <w:szCs w:val="18"/>
        </w:rPr>
        <w:t xml:space="preserve"> </w:t>
      </w:r>
      <w:r>
        <w:rPr>
          <w:color w:val="1155CC"/>
          <w:sz w:val="18"/>
          <w:szCs w:val="18"/>
        </w:rPr>
        <w:t>말하는</w:t>
      </w:r>
      <w:r>
        <w:rPr>
          <w:color w:val="1155CC"/>
          <w:sz w:val="18"/>
          <w:szCs w:val="18"/>
        </w:rPr>
        <w:t xml:space="preserve"> </w:t>
      </w:r>
      <w:r>
        <w:rPr>
          <w:color w:val="1155CC"/>
          <w:sz w:val="18"/>
          <w:szCs w:val="18"/>
        </w:rPr>
        <w:t>자리임</w:t>
      </w:r>
      <w:r>
        <w:rPr>
          <w:color w:val="1155CC"/>
          <w:sz w:val="18"/>
          <w:szCs w:val="18"/>
        </w:rPr>
        <w:t xml:space="preserve">. </w:t>
      </w:r>
      <w:r>
        <w:rPr>
          <w:color w:val="1155CC"/>
          <w:sz w:val="18"/>
          <w:szCs w:val="18"/>
        </w:rPr>
        <w:t>심사에서</w:t>
      </w:r>
      <w:r>
        <w:rPr>
          <w:color w:val="1155CC"/>
          <w:sz w:val="18"/>
          <w:szCs w:val="18"/>
        </w:rPr>
        <w:t xml:space="preserve"> </w:t>
      </w:r>
      <w:r>
        <w:rPr>
          <w:color w:val="1155CC"/>
          <w:sz w:val="18"/>
          <w:szCs w:val="18"/>
        </w:rPr>
        <w:t>반드시</w:t>
      </w:r>
      <w:r>
        <w:rPr>
          <w:color w:val="1155CC"/>
          <w:sz w:val="18"/>
          <w:szCs w:val="18"/>
        </w:rPr>
        <w:t xml:space="preserve"> </w:t>
      </w:r>
      <w:r>
        <w:rPr>
          <w:color w:val="1155CC"/>
          <w:sz w:val="18"/>
          <w:szCs w:val="18"/>
        </w:rPr>
        <w:t>나올</w:t>
      </w:r>
      <w:r>
        <w:rPr>
          <w:color w:val="1155CC"/>
          <w:sz w:val="18"/>
          <w:szCs w:val="18"/>
        </w:rPr>
        <w:t xml:space="preserve"> </w:t>
      </w:r>
      <w:r>
        <w:rPr>
          <w:color w:val="1155CC"/>
          <w:sz w:val="18"/>
          <w:szCs w:val="18"/>
        </w:rPr>
        <w:t>질문이라</w:t>
      </w:r>
      <w:r>
        <w:rPr>
          <w:color w:val="1155CC"/>
          <w:sz w:val="18"/>
          <w:szCs w:val="18"/>
        </w:rPr>
        <w:t xml:space="preserve"> </w:t>
      </w:r>
      <w:r>
        <w:rPr>
          <w:color w:val="1155CC"/>
          <w:sz w:val="18"/>
          <w:szCs w:val="18"/>
        </w:rPr>
        <w:t>숨기지</w:t>
      </w:r>
      <w:r>
        <w:rPr>
          <w:color w:val="1155CC"/>
          <w:sz w:val="18"/>
          <w:szCs w:val="18"/>
        </w:rPr>
        <w:t xml:space="preserve"> </w:t>
      </w:r>
      <w:r>
        <w:rPr>
          <w:color w:val="1155CC"/>
          <w:sz w:val="18"/>
          <w:szCs w:val="18"/>
        </w:rPr>
        <w:t>말</w:t>
      </w:r>
      <w:r>
        <w:rPr>
          <w:color w:val="1155CC"/>
          <w:sz w:val="18"/>
          <w:szCs w:val="18"/>
        </w:rPr>
        <w:t xml:space="preserve"> </w:t>
      </w:r>
      <w:r>
        <w:rPr>
          <w:color w:val="1155CC"/>
          <w:sz w:val="18"/>
          <w:szCs w:val="18"/>
        </w:rPr>
        <w:t>것</w:t>
      </w:r>
      <w:r>
        <w:rPr>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2,541.5</w:t>
            </w:r>
          </w:p>
        </w:tc>
        <w:tc>
          <w:tcPr>
            <w:tcW w:w="750" w:type="dxa"/>
          </w:tcPr>
          <w:p w14:paraId="45C7F928" w14:textId="77777777" w:rsidR="004A6DA0" w:rsidRDefault="00000000">
            <w:pPr>
              <w:jc w:val="right"/>
            </w:pPr>
            <w:r>
              <w:rPr>
                <w:sz w:val="16"/>
                <w:szCs w:val="16"/>
              </w:rPr>
              <w:t>95.85</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110.1</w:t>
            </w:r>
          </w:p>
        </w:tc>
        <w:tc>
          <w:tcPr>
            <w:tcW w:w="750" w:type="dxa"/>
          </w:tcPr>
          <w:p w14:paraId="45C7F928" w14:textId="77777777" w:rsidR="004A6DA0" w:rsidRDefault="00000000">
            <w:pPr>
              <w:jc w:val="right"/>
            </w:pPr>
            <w:r>
              <w:rPr>
                <w:sz w:val="16"/>
                <w:szCs w:val="16"/>
              </w:rPr>
              <w:t>4.15</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 xml:space="preserve">두 리전의 성격은 상반된다. 캘리포니아는 초과 슬롯의 77.7%가 19시부터 21시까지 세 시간에 몰리는 반면(균등 분포라면 12.5%),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 xml:space="preserve">표 4. 사후 용량 강제의 리전별 분해. 최대 동시는 건, 초과 시간은 시간, 손실 편익은 kg, 건당 손실은 g.</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 xml:space="preserve">표 5. 리전 용량에 따른 시간 이동의 한계 기여. 공간 이동은 kg, 하한·상한·미강제는 총 절감률 기준 %p, 잔여 대비는 공간 이동 후 잔여 배출량 대비 %.</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80"/>
        <w:gridCol w:w="860"/>
        <w:gridCol w:w="540"/>
        <w:gridCol w:w="540"/>
        <w:gridCol w:w="620"/>
        <w:gridCol w:w="660"/>
      </w:tblGrid>
      <w:tr w:rsidR="004D20D1" w14:paraId="337B3116" w14:textId="77777777">
        <w:tc>
          <w:tcPr>
            <w:tcW w:w="1080" w:type="dxa"/>
            <w:tcBorders>
              <w:bottom w:val="single" w:sz="6" w:space="0" w:color="000000"/>
            </w:tcBorders>
          </w:tcPr>
          <w:p w14:paraId="4FE64873" w14:textId="77777777" w:rsidR="004D20D1" w:rsidRDefault="00000000">
            <w:pPr>
              <w:jc w:val="center"/>
              <w:rPr>
                <w:b/>
                <w:bCs/>
              </w:rPr>
            </w:pPr>
            <w:r>
              <w:rPr>
                <w:b/>
                <w:bCs/>
                <w:sz w:val="16"/>
                <w:szCs w:val="16"/>
              </w:rPr>
              <w:t>용량 (피크 대비)</w:t>
            </w:r>
          </w:p>
        </w:tc>
        <w:tc>
          <w:tcPr>
            <w:tcW w:w="860" w:type="dxa"/>
            <w:tcBorders>
              <w:bottom w:val="single" w:sz="6" w:space="0" w:color="000000"/>
            </w:tcBorders>
          </w:tcPr>
          <w:p w14:paraId="50763B5E" w14:textId="77777777" w:rsidR="004D20D1" w:rsidRDefault="00000000">
            <w:pPr>
              <w:jc w:val="center"/>
              <w:rPr>
                <w:b/>
                <w:bCs/>
              </w:rPr>
            </w:pPr>
            <w:r>
              <w:rPr>
                <w:b/>
                <w:bCs/>
                <w:sz w:val="16"/>
                <w:szCs w:val="16"/>
              </w:rPr>
              <w:t>② 공간 이동</w:t>
            </w:r>
          </w:p>
        </w:tc>
        <w:tc>
          <w:tcPr>
            <w:tcW w:w="540" w:type="dxa"/>
            <w:tcBorders>
              <w:bottom w:val="single" w:sz="6" w:space="0" w:color="000000"/>
            </w:tcBorders>
          </w:tcPr>
          <w:p w14:paraId="62D06BF3" w14:textId="77777777" w:rsidR="004D20D1" w:rsidRDefault="00000000">
            <w:pPr>
              <w:jc w:val="center"/>
              <w:rPr>
                <w:b/>
                <w:bCs/>
              </w:rPr>
            </w:pPr>
            <w:r>
              <w:rPr>
                <w:b/>
                <w:bCs/>
                <w:sz w:val="16"/>
                <w:szCs w:val="16"/>
              </w:rPr>
              <w:t xml:space="preserve">하한</w:t>
            </w:r>
          </w:p>
        </w:tc>
        <w:tc>
          <w:tcPr>
            <w:tcW w:w="540" w:type="dxa"/>
            <w:tcBorders>
              <w:bottom w:val="single" w:sz="6" w:space="0" w:color="000000"/>
            </w:tcBorders>
          </w:tcPr>
          <w:p w14:paraId="70CA2B35" w14:textId="77777777" w:rsidR="004D20D1" w:rsidRDefault="00000000">
            <w:pPr>
              <w:jc w:val="center"/>
              <w:rPr>
                <w:b/>
                <w:bCs/>
              </w:rPr>
            </w:pPr>
            <w:r>
              <w:rPr>
                <w:b/>
                <w:bCs/>
                <w:sz w:val="16"/>
                <w:szCs w:val="16"/>
              </w:rPr>
              <w:t>상한</w:t>
            </w:r>
          </w:p>
        </w:tc>
        <w:tc>
          <w:tcPr>
            <w:tcW w:w="620" w:type="dxa"/>
            <w:tcBorders>
              <w:bottom w:val="single" w:sz="6" w:space="0" w:color="000000"/>
            </w:tcBorders>
          </w:tcPr>
          <w:p w14:paraId="16E8799B" w14:textId="77777777" w:rsidR="004D20D1" w:rsidRDefault="00000000">
            <w:pPr>
              <w:jc w:val="center"/>
              <w:rPr>
                <w:b/>
                <w:bCs/>
              </w:rPr>
            </w:pPr>
            <w:r>
              <w:rPr>
                <w:b/>
                <w:bCs/>
                <w:sz w:val="16"/>
                <w:szCs w:val="16"/>
              </w:rPr>
              <w:t>미강제</w:t>
            </w:r>
          </w:p>
        </w:tc>
        <w:tc>
          <w:tcPr>
            <w:tcW w:w="660" w:type="dxa"/>
            <w:tcBorders>
              <w:bottom w:val="single" w:sz="6" w:space="0" w:color="000000"/>
            </w:tcBorders>
          </w:tcPr>
          <w:p w14:paraId="6F8DF19E" w14:textId="77777777" w:rsidR="004D20D1" w:rsidRDefault="00000000">
            <w:pPr>
              <w:jc w:val="center"/>
              <w:rPr>
                <w:b/>
                <w:bCs/>
              </w:rPr>
            </w:pPr>
            <w:r>
              <w:rPr>
                <w:b/>
                <w:bCs/>
                <w:sz w:val="16"/>
                <w:szCs w:val="16"/>
              </w:rPr>
              <w:t>잔여 대비</w:t>
            </w:r>
          </w:p>
        </w:tc>
      </w:tr>
      <w:tr w:rsidR="004D20D1" w14:paraId="545ACFCC" w14:textId="77777777">
        <w:tc>
          <w:tcPr>
            <w:tcW w:w="1080" w:type="dxa"/>
          </w:tcPr>
          <w:p w14:paraId="1816E80B" w14:textId="77777777" w:rsidR="004D20D1" w:rsidRDefault="00000000">
            <w:r>
              <w:rPr>
                <w:sz w:val="16"/>
                <w:szCs w:val="16"/>
              </w:rPr>
              <w:t>8 (0.62×)</w:t>
            </w:r>
          </w:p>
        </w:tc>
        <w:tc>
          <w:tcPr>
            <w:tcW w:w="860" w:type="dxa"/>
          </w:tcPr>
          <w:p w14:paraId="41D0B9AD" w14:textId="77777777" w:rsidR="004D20D1" w:rsidRDefault="00000000">
            <w:pPr>
              <w:jc w:val="right"/>
            </w:pPr>
            <w:r>
              <w:rPr>
                <w:sz w:val="16"/>
                <w:szCs w:val="16"/>
              </w:rPr>
              <w:t>18,940.5</w:t>
            </w:r>
          </w:p>
        </w:tc>
        <w:tc>
          <w:tcPr>
            <w:tcW w:w="540" w:type="dxa"/>
          </w:tcPr>
          <w:p w14:paraId="7F6FE6DA" w14:textId="77777777" w:rsidR="004D20D1" w:rsidRDefault="00000000">
            <w:pPr>
              <w:jc w:val="right"/>
            </w:pPr>
            <w:r>
              <w:rPr>
                <w:sz w:val="16"/>
                <w:szCs w:val="16"/>
              </w:rPr>
              <w:t>1.53</w:t>
            </w:r>
          </w:p>
        </w:tc>
        <w:tc>
          <w:tcPr>
            <w:tcW w:w="540" w:type="dxa"/>
          </w:tcPr>
          <w:p w14:paraId="02F84491" w14:textId="77777777" w:rsidR="004D20D1" w:rsidRDefault="00000000">
            <w:pPr>
              <w:jc w:val="right"/>
            </w:pPr>
            <w:r>
              <w:rPr>
                <w:sz w:val="16"/>
                <w:szCs w:val="16"/>
              </w:rPr>
              <w:t>6.97</w:t>
            </w:r>
          </w:p>
        </w:tc>
        <w:tc>
          <w:tcPr>
            <w:tcW w:w="620" w:type="dxa"/>
          </w:tcPr>
          <w:p w14:paraId="096B1C76" w14:textId="77777777" w:rsidR="004D20D1" w:rsidRDefault="00000000">
            <w:pPr>
              <w:jc w:val="right"/>
            </w:pPr>
            <w:r>
              <w:rPr>
                <w:sz w:val="16"/>
                <w:szCs w:val="16"/>
              </w:rPr>
              <w:t>11.66</w:t>
            </w:r>
          </w:p>
        </w:tc>
        <w:tc>
          <w:tcPr>
            <w:tcW w:w="660" w:type="dxa"/>
          </w:tcPr>
          <w:p w14:paraId="6D2F8DAB" w14:textId="77777777" w:rsidR="004D20D1" w:rsidRDefault="00000000">
            <w:pPr>
              <w:jc w:val="right"/>
            </w:pPr>
            <w:r>
              <w:rPr>
                <w:sz w:val="16"/>
                <w:szCs w:val="16"/>
              </w:rPr>
              <w:t>18.00</w:t>
            </w:r>
          </w:p>
        </w:tc>
      </w:tr>
      <w:tr w:rsidR="004D20D1" w14:paraId="545ACFCC" w14:textId="77777777">
        <w:tc>
          <w:tcPr>
            <w:tcW w:w="1080" w:type="dxa"/>
          </w:tcPr>
          <w:p w14:paraId="1816E80B" w14:textId="77777777" w:rsidR="004D20D1" w:rsidRDefault="00000000">
            <w:r>
              <w:rPr>
                <w:sz w:val="16"/>
                <w:szCs w:val="16"/>
              </w:rPr>
              <w:t>12 (0.92×)</w:t>
            </w:r>
          </w:p>
        </w:tc>
        <w:tc>
          <w:tcPr>
            <w:tcW w:w="860" w:type="dxa"/>
          </w:tcPr>
          <w:p w14:paraId="41D0B9AD" w14:textId="77777777" w:rsidR="004D20D1" w:rsidRDefault="00000000">
            <w:pPr>
              <w:jc w:val="right"/>
            </w:pPr>
            <w:r>
              <w:rPr>
                <w:sz w:val="16"/>
                <w:szCs w:val="16"/>
              </w:rPr>
              <w:t>14,849.8</w:t>
            </w:r>
          </w:p>
        </w:tc>
        <w:tc>
          <w:tcPr>
            <w:tcW w:w="540" w:type="dxa"/>
          </w:tcPr>
          <w:p w14:paraId="7F6FE6DA" w14:textId="77777777" w:rsidR="004D20D1" w:rsidRDefault="00000000">
            <w:pPr>
              <w:jc w:val="right"/>
            </w:pPr>
            <w:r>
              <w:rPr>
                <w:sz w:val="16"/>
                <w:szCs w:val="16"/>
              </w:rPr>
              <w:t>2.29</w:t>
            </w:r>
          </w:p>
        </w:tc>
        <w:tc>
          <w:tcPr>
            <w:tcW w:w="540" w:type="dxa"/>
          </w:tcPr>
          <w:p w14:paraId="02F84491" w14:textId="77777777" w:rsidR="004D20D1" w:rsidRDefault="00000000">
            <w:pPr>
              <w:jc w:val="right"/>
            </w:pPr>
            <w:r>
              <w:rPr>
                <w:sz w:val="16"/>
                <w:szCs w:val="16"/>
              </w:rPr>
              <w:t>8.94</w:t>
            </w:r>
          </w:p>
        </w:tc>
        <w:tc>
          <w:tcPr>
            <w:tcW w:w="620" w:type="dxa"/>
          </w:tcPr>
          <w:p w14:paraId="096B1C76" w14:textId="77777777" w:rsidR="004D20D1" w:rsidRDefault="00000000">
            <w:pPr>
              <w:jc w:val="right"/>
            </w:pPr>
            <w:r>
              <w:rPr>
                <w:sz w:val="16"/>
                <w:szCs w:val="16"/>
              </w:rPr>
              <w:t>9.86</w:t>
            </w:r>
          </w:p>
        </w:tc>
        <w:tc>
          <w:tcPr>
            <w:tcW w:w="660" w:type="dxa"/>
          </w:tcPr>
          <w:p w14:paraId="6D2F8DAB" w14:textId="77777777" w:rsidR="004D20D1" w:rsidRDefault="00000000">
            <w:pPr>
              <w:jc w:val="right"/>
            </w:pPr>
            <w:r>
              <w:rPr>
                <w:sz w:val="16"/>
                <w:szCs w:val="16"/>
              </w:rPr>
              <w:t>19.41</w:t>
            </w:r>
          </w:p>
        </w:tc>
      </w:tr>
      <w:tr w:rsidR="004D20D1" w14:paraId="545ACFCC" w14:textId="77777777">
        <w:tc>
          <w:tcPr>
            <w:tcW w:w="1080" w:type="dxa"/>
          </w:tcPr>
          <w:p w14:paraId="1816E80B" w14:textId="77777777" w:rsidR="004D20D1" w:rsidRDefault="00000000">
            <w:r>
              <w:rPr>
                <w:sz w:val="16"/>
                <w:szCs w:val="16"/>
              </w:rPr>
              <w:t>16 (1.23×)</w:t>
            </w:r>
          </w:p>
        </w:tc>
        <w:tc>
          <w:tcPr>
            <w:tcW w:w="860" w:type="dxa"/>
          </w:tcPr>
          <w:p w14:paraId="41D0B9AD" w14:textId="77777777" w:rsidR="004D20D1" w:rsidRDefault="00000000">
            <w:pPr>
              <w:jc w:val="right"/>
            </w:pPr>
            <w:r>
              <w:rPr>
                <w:sz w:val="16"/>
                <w:szCs w:val="16"/>
              </w:rPr>
              <w:t>12,609.8</w:t>
            </w:r>
          </w:p>
        </w:tc>
        <w:tc>
          <w:tcPr>
            <w:tcW w:w="540" w:type="dxa"/>
          </w:tcPr>
          <w:p w14:paraId="7F6FE6DA" w14:textId="77777777" w:rsidR="004D20D1" w:rsidRDefault="00000000">
            <w:pPr>
              <w:jc w:val="right"/>
            </w:pPr>
            <w:r>
              <w:rPr>
                <w:sz w:val="16"/>
                <w:szCs w:val="16"/>
              </w:rPr>
              <w:t>2.52</w:t>
            </w:r>
          </w:p>
        </w:tc>
        <w:tc>
          <w:tcPr>
            <w:tcW w:w="540" w:type="dxa"/>
          </w:tcPr>
          <w:p w14:paraId="02F84491" w14:textId="77777777" w:rsidR="004D20D1" w:rsidRDefault="00000000">
            <w:pPr>
              <w:jc w:val="right"/>
            </w:pPr>
            <w:r>
              <w:rPr>
                <w:sz w:val="16"/>
                <w:szCs w:val="16"/>
              </w:rPr>
              <w:t>9.23</w:t>
            </w:r>
          </w:p>
        </w:tc>
        <w:tc>
          <w:tcPr>
            <w:tcW w:w="620" w:type="dxa"/>
          </w:tcPr>
          <w:p w14:paraId="096B1C76" w14:textId="77777777" w:rsidR="004D20D1" w:rsidRDefault="00000000">
            <w:pPr>
              <w:jc w:val="right"/>
            </w:pPr>
            <w:r>
              <w:rPr>
                <w:sz w:val="16"/>
                <w:szCs w:val="16"/>
              </w:rPr>
              <w:t>9.07</w:t>
            </w:r>
          </w:p>
        </w:tc>
        <w:tc>
          <w:tcPr>
            <w:tcW w:w="660" w:type="dxa"/>
          </w:tcPr>
          <w:p w14:paraId="6D2F8DAB" w14:textId="77777777" w:rsidR="004D20D1" w:rsidRDefault="00000000">
            <w:pPr>
              <w:jc w:val="right"/>
            </w:pPr>
            <w:r>
              <w:rPr>
                <w:sz w:val="16"/>
                <w:szCs w:val="16"/>
              </w:rPr>
              <w:t>21.03</w:t>
            </w:r>
          </w:p>
        </w:tc>
      </w:tr>
      <w:tr w:rsidR="004D20D1" w14:paraId="545ACFCC" w14:textId="77777777">
        <w:tc>
          <w:tcPr>
            <w:tcW w:w="1080" w:type="dxa"/>
          </w:tcPr>
          <w:p w14:paraId="1816E80B" w14:textId="77777777" w:rsidR="004D20D1" w:rsidRDefault="00000000">
            <w:r>
              <w:rPr>
                <w:sz w:val="16"/>
                <w:szCs w:val="16"/>
              </w:rPr>
              <w:t>24 (1.85×)</w:t>
            </w:r>
          </w:p>
        </w:tc>
        <w:tc>
          <w:tcPr>
            <w:tcW w:w="860" w:type="dxa"/>
          </w:tcPr>
          <w:p w14:paraId="41D0B9AD" w14:textId="77777777" w:rsidR="004D20D1" w:rsidRDefault="00000000">
            <w:pPr>
              <w:jc w:val="right"/>
            </w:pPr>
            <w:r>
              <w:rPr>
                <w:sz w:val="16"/>
                <w:szCs w:val="16"/>
              </w:rPr>
              <w:t>10,105.8</w:t>
            </w:r>
          </w:p>
        </w:tc>
        <w:tc>
          <w:tcPr>
            <w:tcW w:w="540" w:type="dxa"/>
          </w:tcPr>
          <w:p w14:paraId="7F6FE6DA" w14:textId="77777777" w:rsidR="004D20D1" w:rsidRDefault="00000000">
            <w:pPr>
              <w:jc w:val="right"/>
            </w:pPr>
            <w:r>
              <w:rPr>
                <w:sz w:val="16"/>
                <w:szCs w:val="16"/>
              </w:rPr>
              <w:t>3.34</w:t>
            </w:r>
          </w:p>
        </w:tc>
        <w:tc>
          <w:tcPr>
            <w:tcW w:w="540" w:type="dxa"/>
          </w:tcPr>
          <w:p w14:paraId="02F84491" w14:textId="77777777" w:rsidR="004D20D1" w:rsidRDefault="00000000">
            <w:pPr>
              <w:jc w:val="right"/>
            </w:pPr>
            <w:r>
              <w:rPr>
                <w:sz w:val="16"/>
                <w:szCs w:val="16"/>
              </w:rPr>
              <w:t>7.53</w:t>
            </w:r>
          </w:p>
        </w:tc>
        <w:tc>
          <w:tcPr>
            <w:tcW w:w="620" w:type="dxa"/>
          </w:tcPr>
          <w:p w14:paraId="096B1C76" w14:textId="77777777" w:rsidR="004D20D1" w:rsidRDefault="00000000">
            <w:pPr>
              <w:jc w:val="right"/>
            </w:pPr>
            <w:r>
              <w:rPr>
                <w:sz w:val="16"/>
                <w:szCs w:val="16"/>
              </w:rPr>
              <w:t>7.28</w:t>
            </w:r>
          </w:p>
        </w:tc>
        <w:tc>
          <w:tcPr>
            <w:tcW w:w="660" w:type="dxa"/>
          </w:tcPr>
          <w:p w14:paraId="6D2F8DAB" w14:textId="77777777" w:rsidR="004D20D1" w:rsidRDefault="00000000">
            <w:pPr>
              <w:jc w:val="right"/>
            </w:pPr>
            <w:r>
              <w:rPr>
                <w:sz w:val="16"/>
                <w:szCs w:val="16"/>
              </w:rPr>
              <w:t>21.06</w:t>
            </w:r>
          </w:p>
        </w:tc>
      </w:tr>
      <w:tr w:rsidR="004D20D1" w14:paraId="545ACFCC" w14:textId="77777777">
        <w:tc>
          <w:tcPr>
            <w:tcW w:w="1080" w:type="dxa"/>
          </w:tcPr>
          <w:p w14:paraId="1816E80B" w14:textId="77777777" w:rsidR="004D20D1" w:rsidRDefault="00000000">
            <w:r>
              <w:rPr>
                <w:sz w:val="16"/>
                <w:szCs w:val="16"/>
              </w:rPr>
              <w:t>32 (2.46×)</w:t>
            </w:r>
          </w:p>
        </w:tc>
        <w:tc>
          <w:tcPr>
            <w:tcW w:w="860" w:type="dxa"/>
          </w:tcPr>
          <w:p w14:paraId="41D0B9AD" w14:textId="77777777" w:rsidR="004D20D1" w:rsidRDefault="00000000">
            <w:pPr>
              <w:jc w:val="right"/>
            </w:pPr>
            <w:r>
              <w:rPr>
                <w:sz w:val="16"/>
                <w:szCs w:val="16"/>
              </w:rPr>
              <w:t>9,719.0</w:t>
            </w:r>
          </w:p>
        </w:tc>
        <w:tc>
          <w:tcPr>
            <w:tcW w:w="540" w:type="dxa"/>
          </w:tcPr>
          <w:p w14:paraId="7F6FE6DA" w14:textId="77777777" w:rsidR="004D20D1" w:rsidRDefault="00000000">
            <w:pPr>
              <w:jc w:val="right"/>
            </w:pPr>
            <w:r>
              <w:rPr>
                <w:sz w:val="16"/>
                <w:szCs w:val="16"/>
              </w:rPr>
              <w:t>5.01</w:t>
            </w:r>
          </w:p>
        </w:tc>
        <w:tc>
          <w:tcPr>
            <w:tcW w:w="540" w:type="dxa"/>
          </w:tcPr>
          <w:p w14:paraId="02F84491" w14:textId="77777777" w:rsidR="004D20D1" w:rsidRDefault="00000000">
            <w:pPr>
              <w:jc w:val="right"/>
            </w:pPr>
            <w:r>
              <w:rPr>
                <w:sz w:val="16"/>
                <w:szCs w:val="16"/>
              </w:rPr>
              <w:t>6.88</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20.35</w:t>
            </w:r>
          </w:p>
        </w:tc>
      </w:tr>
      <w:tr w:rsidR="004D20D1" w14:paraId="545ACFCC" w14:textId="77777777">
        <w:tc>
          <w:tcPr>
            <w:tcW w:w="1080" w:type="dxa"/>
          </w:tcPr>
          <w:p w14:paraId="1816E80B" w14:textId="77777777" w:rsidR="004D20D1" w:rsidRDefault="00000000">
            <w:r>
              <w:rPr>
                <w:sz w:val="16"/>
                <w:szCs w:val="16"/>
              </w:rPr>
              <w:t>64 (4.92×)</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r w:rsidR="004D20D1" w14:paraId="545ACFCC" w14:textId="77777777">
        <w:tc>
          <w:tcPr>
            <w:tcW w:w="1080" w:type="dxa"/>
          </w:tcPr>
          <w:p w14:paraId="1816E80B" w14:textId="77777777" w:rsidR="004D20D1" w:rsidRDefault="00000000">
            <w:r>
              <w:rPr>
                <w:sz w:val="16"/>
                <w:szCs w:val="16"/>
              </w:rPr>
              <w:t>무제약</w:t>
            </w:r>
          </w:p>
        </w:tc>
        <w:tc>
          <w:tcPr>
            <w:tcW w:w="860" w:type="dxa"/>
          </w:tcPr>
          <w:p w14:paraId="41D0B9AD" w14:textId="77777777" w:rsidR="004D20D1" w:rsidRDefault="00000000">
            <w:pPr>
              <w:jc w:val="right"/>
            </w:pPr>
            <w:r>
              <w:rPr>
                <w:sz w:val="16"/>
                <w:szCs w:val="16"/>
              </w:rPr>
              <w:t>9,746.5</w:t>
            </w:r>
          </w:p>
        </w:tc>
        <w:tc>
          <w:tcPr>
            <w:tcW w:w="540" w:type="dxa"/>
          </w:tcPr>
          <w:p w14:paraId="7F6FE6DA" w14:textId="77777777" w:rsidR="004D20D1" w:rsidRDefault="00000000">
            <w:pPr>
              <w:jc w:val="right"/>
            </w:pPr>
            <w:r>
              <w:rPr>
                <w:sz w:val="16"/>
                <w:szCs w:val="16"/>
              </w:rPr>
              <w:t>6.77</w:t>
            </w:r>
          </w:p>
        </w:tc>
        <w:tc>
          <w:tcPr>
            <w:tcW w:w="540" w:type="dxa"/>
          </w:tcPr>
          <w:p w14:paraId="02F84491" w14:textId="77777777" w:rsidR="004D20D1" w:rsidRDefault="00000000">
            <w:pPr>
              <w:jc w:val="right"/>
            </w:pPr>
            <w:r>
              <w:rPr>
                <w:sz w:val="16"/>
                <w:szCs w:val="16"/>
              </w:rPr>
              <w:t>—</w:t>
            </w:r>
          </w:p>
        </w:tc>
        <w:tc>
          <w:tcPr>
            <w:tcW w:w="620" w:type="dxa"/>
          </w:tcPr>
          <w:p w14:paraId="096B1C76" w14:textId="77777777" w:rsidR="004D20D1" w:rsidRDefault="00000000">
            <w:pPr>
              <w:jc w:val="right"/>
            </w:pPr>
            <w:r>
              <w:rPr>
                <w:sz w:val="16"/>
                <w:szCs w:val="16"/>
              </w:rPr>
              <w:t>6.77</w:t>
            </w:r>
          </w:p>
        </w:tc>
        <w:tc>
          <w:tcPr>
            <w:tcW w:w="660" w:type="dxa"/>
          </w:tcPr>
          <w:p w14:paraId="6D2F8DAB" w14:textId="77777777" w:rsidR="004D20D1" w:rsidRDefault="00000000">
            <w:pPr>
              <w:jc w:val="right"/>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1100"/>
        <w:gridCol w:w="1150"/>
        <w:gridCol w:w="1350"/>
      </w:tblGrid>
      <w:tr w:rsidR="004D20D1" w14:paraId="739C7E2C" w14:textId="77777777">
        <w:tc>
          <w:tcPr>
            <w:tcW w:w="700" w:type="dxa"/>
            <w:tcBorders>
              <w:bottom w:val="single" w:sz="6" w:space="0" w:color="000000"/>
            </w:tcBorders>
          </w:tcPr>
          <w:p w14:paraId="56679F93" w14:textId="77777777" w:rsidR="004D20D1" w:rsidRPr="00FA591E" w:rsidRDefault="00000000">
            <w:pPr>
              <w:jc w:val="center"/>
              <w:rPr>
                <w:b/>
                <w:bCs/>
                <w:sz w:val="15"/>
                <w:szCs w:val="15"/>
              </w:rPr>
            </w:pPr>
            <w:r w:rsidRPr="00FA591E">
              <w:rPr>
                <w:b/>
                <w:bCs/>
                <w:sz w:val="15"/>
                <w:szCs w:val="15"/>
              </w:rPr>
              <w:t>용량</w:t>
            </w:r>
          </w:p>
        </w:tc>
        <w:tc>
          <w:tcPr>
            <w:tcW w:w="1100" w:type="dxa"/>
            <w:tcBorders>
              <w:bottom w:val="single" w:sz="6" w:space="0" w:color="000000"/>
            </w:tcBorders>
          </w:tcPr>
          <w:p w14:paraId="6061B386" w14:textId="77777777" w:rsidR="004D20D1" w:rsidRPr="00FA591E" w:rsidRDefault="00000000">
            <w:pPr>
              <w:jc w:val="center"/>
              <w:rPr>
                <w:b/>
                <w:bCs/>
                <w:sz w:val="15"/>
                <w:szCs w:val="15"/>
              </w:rPr>
            </w:pPr>
            <w:r w:rsidRPr="00FA591E">
              <w:rPr>
                <w:b/>
                <w:bCs/>
                <w:sz w:val="15"/>
                <w:szCs w:val="15"/>
              </w:rPr>
              <w:t>프랑스</w:t>
            </w:r>
          </w:p>
        </w:tc>
        <w:tc>
          <w:tcPr>
            <w:tcW w:w="1150" w:type="dxa"/>
            <w:tcBorders>
              <w:bottom w:val="single" w:sz="6" w:space="0" w:color="000000"/>
            </w:tcBorders>
          </w:tcPr>
          <w:p w14:paraId="1F3115D1" w14:textId="77777777" w:rsidR="004D20D1" w:rsidRPr="00FA591E" w:rsidRDefault="00000000">
            <w:pPr>
              <w:jc w:val="center"/>
              <w:rPr>
                <w:b/>
                <w:bCs/>
                <w:sz w:val="15"/>
                <w:szCs w:val="15"/>
              </w:rPr>
            </w:pPr>
            <w:r w:rsidRPr="00FA591E">
              <w:rPr>
                <w:b/>
                <w:bCs/>
                <w:sz w:val="15"/>
                <w:szCs w:val="15"/>
              </w:rPr>
              <w:t>캘리포니아</w:t>
            </w:r>
          </w:p>
        </w:tc>
        <w:tc>
          <w:tcPr>
            <w:tcW w:w="1350" w:type="dxa"/>
            <w:tcBorders>
              <w:bottom w:val="single" w:sz="6" w:space="0" w:color="000000"/>
            </w:tcBorders>
          </w:tcPr>
          <w:p w14:paraId="391EA940" w14:textId="77777777" w:rsidR="004D20D1" w:rsidRPr="00FA591E" w:rsidRDefault="00000000">
            <w:pPr>
              <w:jc w:val="center"/>
              <w:rPr>
                <w:b/>
                <w:bCs/>
                <w:sz w:val="15"/>
                <w:szCs w:val="15"/>
              </w:rPr>
            </w:pPr>
            <w:r w:rsidRPr="00FA591E">
              <w:rPr>
                <w:b/>
                <w:bCs/>
                <w:sz w:val="15"/>
                <w:szCs w:val="15"/>
              </w:rPr>
              <w:t>나머지 6개 리전</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8</w:t>
            </w:r>
          </w:p>
        </w:tc>
        <w:tc>
          <w:tcPr>
            <w:tcW w:w="1100" w:type="dxa"/>
          </w:tcPr>
          <w:p w14:paraId="27516F85" w14:textId="77777777" w:rsidR="004D20D1" w:rsidRPr="00FA591E" w:rsidRDefault="00000000">
            <w:pPr>
              <w:jc w:val="right"/>
              <w:rPr>
                <w:sz w:val="15"/>
                <w:szCs w:val="15"/>
              </w:rPr>
            </w:pPr>
            <w:r w:rsidRPr="00FA591E">
              <w:rPr>
                <w:sz w:val="15"/>
                <w:szCs w:val="15"/>
              </w:rPr>
              <w:t>27,876</w:t>
            </w:r>
          </w:p>
        </w:tc>
        <w:tc>
          <w:tcPr>
            <w:tcW w:w="1150" w:type="dxa"/>
          </w:tcPr>
          <w:p w14:paraId="7A301708" w14:textId="77777777" w:rsidR="004D20D1" w:rsidRPr="00FA591E" w:rsidRDefault="00000000">
            <w:pPr>
              <w:jc w:val="right"/>
              <w:rPr>
                <w:sz w:val="15"/>
                <w:szCs w:val="15"/>
              </w:rPr>
            </w:pPr>
            <w:r w:rsidRPr="00FA591E">
              <w:rPr>
                <w:sz w:val="15"/>
                <w:szCs w:val="15"/>
              </w:rPr>
              <w:t>25,538</w:t>
            </w:r>
          </w:p>
        </w:tc>
        <w:tc>
          <w:tcPr>
            <w:tcW w:w="1350" w:type="dxa"/>
          </w:tcPr>
          <w:p w14:paraId="21F08651" w14:textId="77777777" w:rsidR="004D20D1" w:rsidRPr="00FA591E" w:rsidRDefault="00000000">
            <w:pPr>
              <w:jc w:val="right"/>
              <w:rPr>
                <w:sz w:val="15"/>
                <w:szCs w:val="15"/>
              </w:rPr>
            </w:pPr>
            <w:r w:rsidRPr="00FA591E">
              <w:rPr>
                <w:sz w:val="15"/>
                <w:szCs w:val="15"/>
              </w:rPr>
              <w:t>92,585</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16</w:t>
            </w:r>
          </w:p>
        </w:tc>
        <w:tc>
          <w:tcPr>
            <w:tcW w:w="1100" w:type="dxa"/>
          </w:tcPr>
          <w:p w14:paraId="27516F85" w14:textId="77777777" w:rsidR="004D20D1" w:rsidRPr="00FA591E" w:rsidRDefault="00000000">
            <w:pPr>
              <w:jc w:val="right"/>
              <w:rPr>
                <w:sz w:val="15"/>
                <w:szCs w:val="15"/>
              </w:rPr>
            </w:pPr>
            <w:r w:rsidRPr="00FA591E">
              <w:rPr>
                <w:sz w:val="15"/>
                <w:szCs w:val="15"/>
              </w:rPr>
              <w:t>54,178</w:t>
            </w:r>
          </w:p>
        </w:tc>
        <w:tc>
          <w:tcPr>
            <w:tcW w:w="1150" w:type="dxa"/>
          </w:tcPr>
          <w:p w14:paraId="7A301708" w14:textId="77777777" w:rsidR="004D20D1" w:rsidRPr="00FA591E" w:rsidRDefault="00000000">
            <w:pPr>
              <w:jc w:val="right"/>
              <w:rPr>
                <w:sz w:val="15"/>
                <w:szCs w:val="15"/>
              </w:rPr>
            </w:pPr>
            <w:r w:rsidRPr="00FA591E">
              <w:rPr>
                <w:sz w:val="15"/>
                <w:szCs w:val="15"/>
              </w:rPr>
              <w:t>36,743</w:t>
            </w:r>
          </w:p>
        </w:tc>
        <w:tc>
          <w:tcPr>
            <w:tcW w:w="1350" w:type="dxa"/>
          </w:tcPr>
          <w:p w14:paraId="21F08651" w14:textId="77777777" w:rsidR="004D20D1" w:rsidRPr="00FA591E" w:rsidRDefault="00000000">
            <w:pPr>
              <w:jc w:val="right"/>
              <w:rPr>
                <w:sz w:val="15"/>
                <w:szCs w:val="15"/>
              </w:rPr>
            </w:pPr>
            <w:r w:rsidRPr="00FA591E">
              <w:rPr>
                <w:sz w:val="15"/>
                <w:szCs w:val="15"/>
              </w:rPr>
              <w:t>55,079</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32</w:t>
            </w:r>
          </w:p>
        </w:tc>
        <w:tc>
          <w:tcPr>
            <w:tcW w:w="1100" w:type="dxa"/>
          </w:tcPr>
          <w:p w14:paraId="27516F85" w14:textId="77777777" w:rsidR="004D20D1" w:rsidRPr="00FA591E" w:rsidRDefault="00000000">
            <w:pPr>
              <w:jc w:val="right"/>
              <w:rPr>
                <w:sz w:val="15"/>
                <w:szCs w:val="15"/>
              </w:rPr>
            </w:pPr>
            <w:r w:rsidRPr="00FA591E">
              <w:rPr>
                <w:sz w:val="15"/>
                <w:szCs w:val="15"/>
              </w:rPr>
              <w:t>71,883</w:t>
            </w:r>
          </w:p>
        </w:tc>
        <w:tc>
          <w:tcPr>
            <w:tcW w:w="1150" w:type="dxa"/>
          </w:tcPr>
          <w:p w14:paraId="7A301708" w14:textId="77777777" w:rsidR="004D20D1" w:rsidRPr="00FA591E" w:rsidRDefault="00000000">
            <w:pPr>
              <w:jc w:val="right"/>
              <w:rPr>
                <w:sz w:val="15"/>
                <w:szCs w:val="15"/>
              </w:rPr>
            </w:pPr>
            <w:r w:rsidRPr="00FA591E">
              <w:rPr>
                <w:sz w:val="15"/>
                <w:szCs w:val="15"/>
              </w:rPr>
              <w:t>34,604</w:t>
            </w:r>
          </w:p>
        </w:tc>
        <w:tc>
          <w:tcPr>
            <w:tcW w:w="1350" w:type="dxa"/>
          </w:tcPr>
          <w:p w14:paraId="21F08651" w14:textId="77777777" w:rsidR="004D20D1" w:rsidRPr="00FA591E" w:rsidRDefault="00000000">
            <w:pPr>
              <w:jc w:val="right"/>
              <w:rPr>
                <w:sz w:val="15"/>
                <w:szCs w:val="15"/>
              </w:rPr>
            </w:pPr>
            <w:r w:rsidRPr="00FA591E">
              <w:rPr>
                <w:sz w:val="15"/>
                <w:szCs w:val="15"/>
              </w:rPr>
              <w:t>39,513</w:t>
            </w:r>
          </w:p>
        </w:tc>
      </w:tr>
      <w:tr w:rsidR="004D20D1" w14:paraId="5C4BDBD2" w14:textId="77777777">
        <w:tc>
          <w:tcPr>
            <w:tcW w:w="700" w:type="dxa"/>
          </w:tcPr>
          <w:p w14:paraId="55A147EF" w14:textId="77777777" w:rsidR="004D20D1" w:rsidRPr="00FA591E" w:rsidRDefault="00000000">
            <w:pPr>
              <w:rPr>
                <w:sz w:val="15"/>
                <w:szCs w:val="15"/>
              </w:rPr>
            </w:pPr>
            <w:r w:rsidRPr="00FA591E">
              <w:rPr>
                <w:sz w:val="15"/>
                <w:szCs w:val="15"/>
              </w:rPr>
              <w:t>64</w:t>
            </w:r>
          </w:p>
        </w:tc>
        <w:tc>
          <w:tcPr>
            <w:tcW w:w="1100" w:type="dxa"/>
          </w:tcPr>
          <w:p w14:paraId="27516F85" w14:textId="77777777" w:rsidR="004D20D1" w:rsidRPr="00FA591E" w:rsidRDefault="00000000">
            <w:pPr>
              <w:jc w:val="right"/>
              <w:rPr>
                <w:sz w:val="15"/>
                <w:szCs w:val="15"/>
              </w:rPr>
            </w:pPr>
            <w:r w:rsidRPr="00FA591E">
              <w:rPr>
                <w:sz w:val="15"/>
                <w:szCs w:val="15"/>
              </w:rPr>
              <w:t>71,919</w:t>
            </w:r>
          </w:p>
        </w:tc>
        <w:tc>
          <w:tcPr>
            <w:tcW w:w="1150" w:type="dxa"/>
          </w:tcPr>
          <w:p w14:paraId="7A301708" w14:textId="77777777" w:rsidR="004D20D1" w:rsidRPr="00FA591E" w:rsidRDefault="00000000">
            <w:pPr>
              <w:jc w:val="right"/>
              <w:rPr>
                <w:sz w:val="15"/>
                <w:szCs w:val="15"/>
              </w:rPr>
            </w:pPr>
            <w:r w:rsidRPr="00FA591E">
              <w:rPr>
                <w:sz w:val="15"/>
                <w:szCs w:val="15"/>
              </w:rPr>
              <w:t>34,600</w:t>
            </w:r>
          </w:p>
        </w:tc>
        <w:tc>
          <w:tcPr>
            <w:tcW w:w="1350" w:type="dxa"/>
          </w:tcPr>
          <w:p w14:paraId="21F08651" w14:textId="77777777" w:rsidR="004D20D1" w:rsidRPr="00FA591E" w:rsidRDefault="00000000">
            <w:pPr>
              <w:jc w:val="right"/>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 xml:space="preserve">프랑스는 여유가 있는 한 계속 흡수하여 용량 8의 27,876건에서 용량 64의 71,919건까지 늘고 용량 32 이상에서는 더 늘지 않는다. 연평균 탄소집약도가 가장 낮아 로드밸런서가 우선 채우기 때문이다. 반면 캘리포니아는 용량 16에서 24 사이에서 정점을 이루고 용량 8에서는 25,538건으로 오히려 줄어든다. 캘리포니아 자체가 포화되어 밀려난 부하가 인도와 독일처럼 이득이 적은 리전에 흡수되기 때문이다.</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