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9BEE"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43FFECC7" w14:textId="77777777" w:rsidR="00126056" w:rsidRDefault="00000000">
      <w:pPr>
        <w:ind w:firstLine="0"/>
        <w:jc w:val="center"/>
        <w:rPr>
          <w:b/>
          <w:bCs/>
          <w:sz w:val="24"/>
          <w:szCs w:val="24"/>
        </w:rPr>
      </w:pPr>
      <w:r>
        <w:rPr>
          <w:b/>
          <w:bCs/>
          <w:sz w:val="24"/>
          <w:szCs w:val="24"/>
        </w:rPr>
        <w:t>CAST: Carbon-Aware Spatio-Temporal Scheduling under Capacity Constraints</w:t>
      </w:r>
    </w:p>
    <w:p w14:paraId="4C2B56C0"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35ABD007" w14:textId="77777777" w:rsidR="00CA0C2E" w:rsidRDefault="00000000">
      <w:pPr>
        <w:ind w:firstLine="0"/>
        <w:jc w:val="center"/>
      </w:pPr>
      <w:r>
        <w:rPr>
          <w:sz w:val="18"/>
          <w:szCs w:val="18"/>
        </w:rPr>
        <w:t>단국대학교</w:t>
      </w:r>
    </w:p>
    <w:p w14:paraId="1B5872F0" w14:textId="77777777" w:rsidR="002C3E7E" w:rsidRDefault="002C3E7E">
      <w:pPr>
        <w:ind w:firstLine="0"/>
        <w:jc w:val="center"/>
      </w:pPr>
    </w:p>
    <w:p w14:paraId="2B3E2539" w14:textId="77777777" w:rsidR="005472BD" w:rsidRPr="00B87763" w:rsidRDefault="005472BD">
      <w:pPr>
        <w:ind w:firstLine="0"/>
        <w:jc w:val="center"/>
        <w:sectPr w:rsidR="005472BD" w:rsidRPr="00B87763">
          <w:footerReference w:type="default" r:id="rId6"/>
          <w:type w:val="continuous"/>
          <w:pgSz w:w="11909" w:h="16834"/>
          <w:pgMar w:top="1440" w:right="1440" w:bottom="1440" w:left="1440" w:header="720" w:footer="720" w:gutter="0"/>
          <w:pgNumType w:start="1"/>
          <w:cols w:space="425"/>
        </w:sectPr>
      </w:pPr>
    </w:p>
    <w:p w14:paraId="0A26D2DA" w14:textId="77777777" w:rsidR="00CA0C2E" w:rsidRDefault="00000000">
      <w:r>
        <w:rPr>
          <w:b/>
        </w:rPr>
        <w:t>초록</w:t>
      </w:r>
      <w: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선행</w:t>
      </w:r>
      <w:r>
        <w:t xml:space="preserve"> </w:t>
      </w:r>
      <w:r>
        <w:t>연구는</w:t>
      </w:r>
      <w:r>
        <w:t xml:space="preserve"> </w:t>
      </w:r>
      <w:r>
        <w:t>이</w:t>
      </w:r>
      <w:r>
        <w:t xml:space="preserve"> </w:t>
      </w:r>
      <w:r>
        <w:t>잠재력을</w:t>
      </w:r>
      <w:r>
        <w:t xml:space="preserve"> </w:t>
      </w:r>
      <w:r>
        <w:t>측정했으나</w:t>
      </w:r>
      <w:r>
        <w:t xml:space="preserve"> </w:t>
      </w:r>
      <w:r>
        <w:t>대부분</w:t>
      </w:r>
      <w:r>
        <w:t xml:space="preserve"> </w:t>
      </w:r>
      <w:r>
        <w:t>리전</w:t>
      </w:r>
      <w:r>
        <w:t xml:space="preserve"> </w:t>
      </w:r>
      <w:r>
        <w:t>용량을</w:t>
      </w:r>
      <w:r>
        <w:t xml:space="preserve"> </w:t>
      </w:r>
      <w:r>
        <w:t>무제한으로</w:t>
      </w:r>
      <w:r>
        <w:t xml:space="preserve"> </w:t>
      </w:r>
      <w:r>
        <w:t>두었다</w:t>
      </w:r>
      <w:r>
        <w:t xml:space="preserve">. </w:t>
      </w:r>
      <w:r>
        <w:t>용량을</w:t>
      </w:r>
      <w:r>
        <w:t xml:space="preserve"> </w:t>
      </w:r>
      <w:r>
        <w:t>빼면</w:t>
      </w:r>
      <w:r>
        <w:t xml:space="preserve"> </w:t>
      </w:r>
      <w:r>
        <w:t>최적해는</w:t>
      </w:r>
      <w:r>
        <w:t xml:space="preserve"> </w:t>
      </w:r>
      <w:r>
        <w:t>가장</w:t>
      </w:r>
      <w:r>
        <w:t xml:space="preserve"> </w:t>
      </w:r>
      <w:r>
        <w:t>깨끗한</w:t>
      </w:r>
      <w:r>
        <w:t xml:space="preserve"> </w:t>
      </w:r>
      <w:r>
        <w:t>리전</w:t>
      </w:r>
      <w:r>
        <w:t xml:space="preserve"> </w:t>
      </w:r>
      <w:r>
        <w:t>한</w:t>
      </w:r>
      <w:r>
        <w:t xml:space="preserve"> </w:t>
      </w:r>
      <w:r>
        <w:t>곳으로</w:t>
      </w:r>
      <w:r>
        <w:t xml:space="preserve"> </w:t>
      </w:r>
      <w:r>
        <w:t>쏠린다</w:t>
      </w:r>
      <w:r>
        <w:t xml:space="preserve">. </w:t>
      </w:r>
      <w:r>
        <w:t>본</w:t>
      </w:r>
      <w:r>
        <w:t xml:space="preserve"> </w:t>
      </w:r>
      <w:r>
        <w:t>연구의</w:t>
      </w:r>
      <w:r>
        <w:t xml:space="preserve"> </w:t>
      </w:r>
      <w:r>
        <w:t>데이터에서도</w:t>
      </w:r>
      <w:r>
        <w:t xml:space="preserve"> </w:t>
      </w:r>
      <w:r>
        <w:t>그</w:t>
      </w:r>
      <w:r>
        <w:t xml:space="preserve"> </w:t>
      </w:r>
      <w:r>
        <w:t>조건에서는</w:t>
      </w:r>
      <w:r>
        <w:t xml:space="preserve"> </w:t>
      </w:r>
      <w:r>
        <w:t>작업의</w:t>
      </w:r>
      <w:r>
        <w:t xml:space="preserve"> 99.75%</w:t>
      </w:r>
      <w:r>
        <w:t>가</w:t>
      </w:r>
      <w:r>
        <w:t xml:space="preserve"> </w:t>
      </w:r>
      <w:r>
        <w:t>프랑스</w:t>
      </w:r>
      <w:r>
        <w:t xml:space="preserve"> </w:t>
      </w:r>
      <w:r>
        <w:t>한</w:t>
      </w:r>
      <w:r>
        <w:t xml:space="preserve"> </w:t>
      </w:r>
      <w:r>
        <w:t>곳으로</w:t>
      </w:r>
      <w:r>
        <w:t xml:space="preserve"> </w:t>
      </w:r>
      <w:r>
        <w:t>몰렸는데</w:t>
      </w:r>
      <w:r>
        <w:t xml:space="preserve">, </w:t>
      </w:r>
      <w:r>
        <w:t>이는</w:t>
      </w:r>
      <w:r>
        <w:t xml:space="preserve"> </w:t>
      </w:r>
      <w:r>
        <w:t>실제로</w:t>
      </w:r>
      <w:r>
        <w:t xml:space="preserve"> </w:t>
      </w:r>
      <w:r>
        <w:t>실행할</w:t>
      </w:r>
      <w:r>
        <w:t xml:space="preserve"> </w:t>
      </w:r>
      <w:r>
        <w:t>수</w:t>
      </w:r>
      <w:r>
        <w:t xml:space="preserve"> </w:t>
      </w:r>
      <w:r>
        <w:t>없는</w:t>
      </w:r>
      <w:r>
        <w:t xml:space="preserve"> </w:t>
      </w:r>
      <w:r>
        <w:t>배치다</w:t>
      </w:r>
      <w:r>
        <w:t xml:space="preserve">. </w:t>
      </w:r>
      <w:r>
        <w:t>본</w:t>
      </w:r>
      <w:r>
        <w:t xml:space="preserve"> </w:t>
      </w:r>
      <w:r>
        <w:t>연구는</w:t>
      </w:r>
      <w:r>
        <w:t xml:space="preserve"> CAST</w:t>
      </w:r>
      <w:r>
        <w:t>를</w:t>
      </w:r>
      <w:r>
        <w:t xml:space="preserve"> </w:t>
      </w:r>
      <w:r>
        <w:t>제안한다</w:t>
      </w:r>
      <w:r>
        <w:t>. CAST</w:t>
      </w:r>
      <w:r>
        <w:t>는</w:t>
      </w:r>
      <w:r>
        <w:t xml:space="preserve"> LSTM</w:t>
      </w:r>
      <w:r>
        <w:t>으로</w:t>
      </w:r>
      <w:r>
        <w:t xml:space="preserve"> </w:t>
      </w:r>
      <w:r>
        <w:t>예측한</w:t>
      </w:r>
      <w:r>
        <w:t xml:space="preserve"> </w:t>
      </w:r>
      <w:r>
        <w:t>탄소집약도</w:t>
      </w:r>
      <w:r>
        <w:t xml:space="preserve"> </w:t>
      </w:r>
      <w:r>
        <w:t>위에서</w:t>
      </w:r>
      <w:r>
        <w:t xml:space="preserve"> </w:t>
      </w:r>
      <w:r>
        <w:t>정수</w:t>
      </w:r>
      <w:r>
        <w:t xml:space="preserve"> </w:t>
      </w:r>
      <w:r>
        <w:t>계획법으로</w:t>
      </w:r>
      <w:r>
        <w:t xml:space="preserve"> </w:t>
      </w:r>
      <w:r>
        <w:t>리전을</w:t>
      </w:r>
      <w:r>
        <w:t xml:space="preserve"> </w:t>
      </w:r>
      <w:r>
        <w:t>정하고</w:t>
      </w:r>
      <w:r>
        <w:t xml:space="preserve">, </w:t>
      </w:r>
      <w:r>
        <w:t>마감</w:t>
      </w:r>
      <w:r>
        <w:t xml:space="preserve"> </w:t>
      </w:r>
      <w:r>
        <w:t>시한</w:t>
      </w:r>
      <w:r>
        <w:t xml:space="preserve"> </w:t>
      </w:r>
      <w:r>
        <w:t>안에서</w:t>
      </w:r>
      <w:r>
        <w:t xml:space="preserve"> </w:t>
      </w:r>
      <w:r>
        <w:t>실행</w:t>
      </w:r>
      <w:r>
        <w:t xml:space="preserve"> </w:t>
      </w:r>
      <w:r>
        <w:t>시각을</w:t>
      </w:r>
      <w:r>
        <w:t xml:space="preserve"> </w:t>
      </w:r>
      <w:r>
        <w:t>옮기되</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강제한다</w:t>
      </w:r>
      <w:r>
        <w:t xml:space="preserve">. </w:t>
      </w:r>
      <w:r>
        <w:t>탄소와</w:t>
      </w:r>
      <w:r>
        <w:t xml:space="preserve"> </w:t>
      </w:r>
      <w:r>
        <w:t>지연의</w:t>
      </w:r>
      <w:r>
        <w:t xml:space="preserve"> </w:t>
      </w:r>
      <w:r>
        <w:t>가중치는</w:t>
      </w:r>
      <w:r>
        <w:t xml:space="preserve"> </w:t>
      </w:r>
      <w:r>
        <w:t>고정하지</w:t>
      </w:r>
      <w:r>
        <w:t xml:space="preserve"> </w:t>
      </w:r>
      <w:r>
        <w:t>않고</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배출량을</w:t>
      </w:r>
      <w:r>
        <w:t xml:space="preserve"> 63.03% </w:t>
      </w:r>
      <w:r>
        <w:t>줄였고</w:t>
      </w:r>
      <w:r>
        <w:t xml:space="preserve"> </w:t>
      </w:r>
      <w:r>
        <w:t>마감</w:t>
      </w:r>
      <w:r>
        <w:t xml:space="preserve"> </w:t>
      </w:r>
      <w:r>
        <w:t>위반은</w:t>
      </w:r>
      <w:r>
        <w:t xml:space="preserve"> </w:t>
      </w:r>
      <w:r>
        <w:t>없었다</w:t>
      </w:r>
      <w:r>
        <w:t xml:space="preserve">. </w:t>
      </w:r>
      <w:r>
        <w:t>용량을</w:t>
      </w:r>
      <w:r>
        <w:t xml:space="preserve"> </w:t>
      </w:r>
      <w:r>
        <w:t>무시하면</w:t>
      </w:r>
      <w:r>
        <w:t xml:space="preserve"> 65.93%</w:t>
      </w:r>
      <w:r>
        <w:t>까지</w:t>
      </w:r>
      <w:r>
        <w:t xml:space="preserve"> </w:t>
      </w:r>
      <w:r>
        <w:t>내려가지만</w:t>
      </w:r>
      <w:r>
        <w:t xml:space="preserve">, </w:t>
      </w:r>
      <w:r>
        <w:t>그</w:t>
      </w:r>
      <w:r>
        <w:t xml:space="preserve"> 2.9%</w:t>
      </w:r>
      <w:r>
        <w:t>포인트의</w:t>
      </w:r>
      <w:r>
        <w:t xml:space="preserve"> </w:t>
      </w:r>
      <w:r>
        <w:t>대가로</w:t>
      </w:r>
      <w:r>
        <w:t xml:space="preserve"> </w:t>
      </w:r>
      <w:r>
        <w:t>상한</w:t>
      </w:r>
      <w:r>
        <w:t xml:space="preserve"> </w:t>
      </w:r>
      <w:r>
        <w:t>위반이</w:t>
      </w:r>
      <w:r>
        <w:t xml:space="preserve"> 227</w:t>
      </w:r>
      <w:r>
        <w:t>건에서</w:t>
      </w:r>
      <w:r>
        <w:t xml:space="preserve"> 20,208</w:t>
      </w:r>
      <w:r>
        <w:t>건으로</w:t>
      </w:r>
      <w:r>
        <w:t xml:space="preserve"> 89</w:t>
      </w:r>
      <w:r>
        <w:t>배</w:t>
      </w:r>
      <w:r>
        <w:t xml:space="preserve"> </w:t>
      </w:r>
      <w:r>
        <w:t>늘어난다</w:t>
      </w:r>
      <w:r>
        <w:t xml:space="preserve">. </w:t>
      </w:r>
      <w:r>
        <w:t>가장</w:t>
      </w:r>
      <w:r>
        <w:t xml:space="preserve"> </w:t>
      </w:r>
      <w:r>
        <w:t>중요한</w:t>
      </w:r>
      <w:r>
        <w:t xml:space="preserve"> </w:t>
      </w:r>
      <w:r>
        <w:t>발견은</w:t>
      </w:r>
      <w:r>
        <w:t xml:space="preserve"> </w:t>
      </w:r>
      <w:r>
        <w:t>총계가</w:t>
      </w:r>
      <w:r>
        <w:t xml:space="preserve"> </w:t>
      </w:r>
      <w:r>
        <w:t>아니라</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나오고</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같다</w:t>
      </w:r>
      <w:r>
        <w:t>.</w:t>
      </w:r>
    </w:p>
    <w:p w14:paraId="0E73B231"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0787AFBC" w14:textId="77777777" w:rsidR="00CA0C2E" w:rsidRDefault="00000000">
      <w:r>
        <w:rPr>
          <w:b/>
        </w:rPr>
        <w:t>Abstract</w:t>
      </w:r>
      <w:r>
        <w:t xml:space="preserve">  The carbon footprint of a cloud workload varies substantially with where and when it runs. Prior work has measured this potential but has mostly assumed unlimited regional capacity. Without a capacity limit the optimum collapses onto the single </w:t>
      </w:r>
      <w:r>
        <w:t>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7B6D8008" w14:textId="77777777" w:rsidR="00CA0C2E" w:rsidRDefault="00000000">
      <w:r>
        <w:rPr>
          <w:b/>
          <w:bCs/>
        </w:rPr>
        <w:t xml:space="preserve">Keywords: </w:t>
      </w:r>
      <w:r>
        <w:t>Carbon-aware scheduling, Workload shifting, Integer programming, Regional capacity, LSTM</w:t>
      </w:r>
    </w:p>
    <w:p w14:paraId="32D5B0B6" w14:textId="77777777" w:rsidR="008D2EEF" w:rsidRDefault="008D2EEF" w:rsidP="00724B75">
      <w:pPr>
        <w:spacing w:before="240" w:line="276" w:lineRule="auto"/>
        <w:ind w:firstLine="0"/>
        <w:jc w:val="left"/>
        <w:rPr>
          <w:rFonts w:eastAsia="Apple SD Gothic Neo"/>
          <w:b/>
          <w:bCs/>
          <w:sz w:val="26"/>
          <w:szCs w:val="26"/>
        </w:rPr>
      </w:pPr>
    </w:p>
    <w:p w14:paraId="4AE90F0F"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9F37D3A"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lastRenderedPageBreak/>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3D17FE8D"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5C8D30F3"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 xml:space="preserve">[7]. </w:t>
      </w:r>
      <w:r>
        <w:t>두</w:t>
      </w:r>
      <w:r>
        <w:t xml:space="preserve"> </w:t>
      </w:r>
      <w:r>
        <w:t>축을</w:t>
      </w:r>
      <w:r>
        <w:t xml:space="preserve"> </w:t>
      </w:r>
      <w:r>
        <w:t>결합하면서</w:t>
      </w:r>
      <w:r>
        <w:t xml:space="preserve"> </w:t>
      </w:r>
      <w:r>
        <w:t>용량까지</w:t>
      </w:r>
      <w:r>
        <w:t xml:space="preserve"> </w:t>
      </w:r>
      <w:r>
        <w:t>제약으로</w:t>
      </w:r>
      <w:r>
        <w:t xml:space="preserve"> </w:t>
      </w:r>
      <w:r>
        <w:t>둔</w:t>
      </w:r>
      <w:r>
        <w:t xml:space="preserve"> Caspian[8]</w:t>
      </w:r>
      <w:r>
        <w:t>은</w:t>
      </w:r>
      <w:r>
        <w:t xml:space="preserve"> </w:t>
      </w:r>
      <w:r>
        <w:t>그</w:t>
      </w:r>
      <w:r>
        <w:t xml:space="preserve"> </w:t>
      </w:r>
      <w:r>
        <w:t>대신</w:t>
      </w:r>
      <w:r>
        <w:t xml:space="preserve"> </w:t>
      </w:r>
      <w:r>
        <w:t>마감을</w:t>
      </w:r>
      <w:r>
        <w:t xml:space="preserve"> </w:t>
      </w:r>
      <w:r>
        <w:t>목적함수의</w:t>
      </w:r>
      <w:r>
        <w:t xml:space="preserve"> </w:t>
      </w:r>
      <w:r>
        <w:t>페널티로</w:t>
      </w:r>
      <w:r>
        <w:t xml:space="preserve"> </w:t>
      </w:r>
      <w:r>
        <w:t>완화한다</w:t>
      </w:r>
      <w:r>
        <w:t>.</w:t>
      </w:r>
    </w:p>
    <w:p w14:paraId="5C8D30F3" w14:textId="77777777" w:rsidR="00CA0C2E" w:rsidRDefault="00000000" w:rsidP="00724B75">
      <w:r>
        <w:t xml:space="preserve">용량을 빼면 무슨 일이 생기는지는 본 연구의 데이터에서 그대로 드러난다. Sukprasert 등의 정책을 원문 그대로 다시 구현해 같은 데이터에 돌리면, 작업 146,000건 가운데 145,641건 곧 99.75%가 프랑스 한 리전으로 몰린다(4.4절). 배출량은 96.61% 줄지만 용량 상한을 넘긴 배정이 120,186건에 이른다. 가장 깨끗한 리전 하나로 전부 보내는 것이 최적해가 되기 때문이며, 이는 계산 위에서만 성립하는 배치다. 용량을 제약으로 두는 순간 문제의 성격이 달라진다 — 어느 리전이 깨끗한가가 아니라, 깨끗한 리전이 받아 줄 수 있는 만큼만 보내고 남은 작업을 어디에 언제 둘 것인가가 된다.</w:t>
      </w:r>
    </w:p>
    <w:p w14:paraId="2F9BD04A"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079283F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ADCA552" w14:textId="77777777" w:rsidR="00CA0C2E" w:rsidRDefault="00000000" w:rsidP="00724B75">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 용량을 무시하면 65.93%까지 내려가지만, 그 2.90%포인트의 대가로 상한 위반이 227건에서 20,208건으로 89배 늘어난다. 더 중요한 것은 그 부담이 고르게 퍼지지 않는다는 점이다. 용량을 두지 않았을 때 시간 이동이 만드는 절감의 71.9%가 캘리포니아 한 리전에서 나오고, 그 리전이 상한을 넘긴 866.9시간의 87.4%가 UTC 19~21시 세 시간, 곧 현지 한낮에 몰린다. 시간 이동이 값어치를 만드는 리전과 용량이 그 값어치를 가로막는 리전이 같다.</w:t>
      </w:r>
    </w:p>
    <w:p w14:paraId="1DBEFC6E" w14:textId="77777777" w:rsidR="00CA0C2E" w:rsidRPr="00AD7BE7"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42E6BFEF" w14:textId="77777777" w:rsidR="004D20D1" w:rsidRPr="008211D3" w:rsidRDefault="00000000">
      <w:r>
        <w:t xml:space="preserve">선행 연구는 탄소 인지 스케줄링이 배출을 얼마나 줄일 수 있는지를 여러 방향에서 보여 왔다. 다만 그 결과를 실제로 돌아가는 시스템에 옮기려 하면 세 가지가 걸린다. 첫째, 두 축을 결합한 선행 연구[6, 8, 9]는 리전 용량과 작업 마감 가운데 하나를 양보한다. Sukprasert 등은 용량이 공간 이동의 이득을 좌우하는 변수임을 스스로 확인했음에도 두 축을 결합한 분석에서는 용량을 두지 않았고[6], Attenni 등도 자원이 항상 가용하다고 가정한다[9]. Caspian은 용량을 제약으로 두지만 그 대가로 마감을 양보하며[8], 이는 셋째에서 다룬다. 탄력적 확장으로 이를 방어할 수 있으나, 그 잉여는 클라우드 전체가 집계 수준에서 갖는 성질이지 특정 시각의 특정 리전이 갖는 성질이 아니다.</w:t>
      </w:r>
    </w:p>
    <w:p w14:paraId="295E019A" w14:textId="77777777" w:rsidR="00CA0C2E" w:rsidRDefault="00000000" w:rsidP="00724B75">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16703941"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lastRenderedPageBreak/>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[8].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6A5130F4"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[8].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47CFDF46"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0CB56A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개요</w:t>
      </w:r>
    </w:p>
    <w:p w14:paraId="26B35F74" w14:textId="77777777" w:rsidR="002B51A5" w:rsidRDefault="00000000" w:rsidP="00960ED6">
      <w:r>
        <w:t xml:space="preserve">CAST는 예측, 공간 이동, 시간 이동의 세 단계로 구성된다. 예측 단계는 리전별로 향후 24시간의 탄소집약도를 산출한다. 공간 이동 단계는 매 1시간 슬롯마다 그 슬롯에 제출된 작업의 실행 리전을 결정한다. 시간 이동 단계는 배정된 리전 안에서 각 작업의 실행 시각을 마감 이내로 결정한다. 그림 1이 세 단계와 단계 사이를 오가는 값을 보인다.</w:t>
      </w:r>
    </w:p>
    <w:p w14:paraId="1F0301BC" w14:textId="77777777" w:rsidR="00A2156A" w:rsidRDefault="00000000" w:rsidP="00960ED6">
      <w:pPr>
        <w:keepNext/>
        <w:spacing w:before="240"/>
        <w:ind w:firstLine="0"/>
        <w:jc w:val="center"/>
        <w:rPr>
          <w:sz w:val="18"/>
          <w:szCs w:val="18"/>
        </w:rPr>
      </w:pPr>
      <w:r>
        <w:rPr>
          <w:noProof/>
        </w:rPr>
        <w:drawing>
          <wp:inline distT="0" distB="0" distL="0" distR="0" wp14:anchorId="759E4529" wp14:editId="74B51B51">
            <wp:extent cx="2476500" cy="2510896"/>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11"/>
                    <a:stretch>
                      <a:fillRect/>
                    </a:stretch>
                  </pic:blipFill>
                  <pic:spPr>
                    <a:xfrm>
                      <a:off x="0" y="0"/>
                      <a:ext cx="2476500" cy="2510896"/>
                    </a:xfrm>
                    <a:prstGeom prst="rect">
                      <a:avLst/>
                    </a:prstGeom>
                  </pic:spPr>
                </pic:pic>
              </a:graphicData>
            </a:graphic>
          </wp:inline>
        </w:drawing>
      </w:r>
    </w:p>
    <w:p w14:paraId="516646E3" w14:textId="77777777" w:rsidR="00180817" w:rsidRDefault="00000000" w:rsidP="00A2156A">
      <w:pPr>
        <w:keepLines/>
        <w:spacing w:before="60" w:after="240"/>
        <w:ind w:firstLine="0"/>
        <w:rPr>
          <w:rFonts w:hint="eastAsia"/>
          <w:sz w:val="18"/>
          <w:szCs w:val="18"/>
        </w:rPr>
      </w:pPr>
      <w:r>
        <w:rPr>
          <w:b/>
          <w:sz w:val="18"/>
          <w:szCs w:val="18"/>
        </w:rPr>
        <w:t xml:space="preserve">그림 1. CAST의 전체 파이프라인 — 굵은 선이 작업이 지나는 길이다. 공간 이동은 현재 값 하나로 리전을 정하고, 시간 이동은 24시간 곡선 전체를 보고, 자기가 앞서 채운 자리를 뺀 잔여 용량 안에서 실행 시각을 정한다.</w:t>
      </w:r>
    </w:p>
    <w:p w14:paraId="16D44994" w14:textId="77777777" w:rsidR="00A2156A" w:rsidRPr="00A2156A" w:rsidRDefault="00A2156A" w:rsidP="00A2156A">
      <w:pPr>
        <w:ind w:firstLine="0"/>
      </w:pPr>
    </w:p>
    <w:p w14:paraId="691766D7" w14:textId="77777777" w:rsidR="00960ED6" w:rsidRDefault="00000000" w:rsidP="00960ED6">
      <w:pPr>
        <w:rPr>
          <w:rFonts w:hint="eastAsia"/>
        </w:rPr>
      </w:pPr>
      <w:r>
        <w:t xml:space="preserve">설계 원칙은 셋이다. 공간 이동을 먼저 적용하고 시간 이동을 보완으로 둔다 — 선행 연구는 전 세계 70% 이상의 리전이 일간 변동성이 낮아 시간 이동 단독의 전 지구 평균 절감이 8.4%에 그친다고 보고하였다[6]. 또한 CAST에서 탄소와 지연의 가중치는 고정하지 않는다. 그리고 배치 결정은 예측값으로, 배출량 산정은 실측값으로 한다. 둘 다 예측값을 쓰면 예측 오차의 대가가 결과에서 사라지기 때문이다.</w:t>
      </w:r>
    </w:p>
    <w:p w14:paraId="41D12929" w14:textId="77777777" w:rsidR="00C47E64" w:rsidRDefault="00000000">
      <w:r>
        <w:t xml:space="preserve">예측 모델은 리전마다 독립인 2층 LSTM이며, 은닉 크기는 64다. 과거 168시간의 탄소집약도, 무탄소·재생 전력 비율, 시각, 요일, 월의 주기 변수, 공휴일 여부를 받아 향후 24시간을 한 번에 출력한다. 캘리포니아, 텍사스, 독일의 세 리전은 풍속, 일사량, 기온을 입력에 더하고, 향후 24시간의 같은 기상 변수(24×3=72개)도 출력층에 함께 넣는다. 구조는 그림 2와 같고, 그림 3은 그 모델이 실제로 낸 예측 한 구간이다.</w:t>
      </w:r>
    </w:p>
    <w:p w14:paraId="69E94C1F"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361A1F39" w14:textId="77777777" w:rsidR="00CA0C2E" w:rsidRDefault="00000000" w:rsidP="00724B75">
      <w:r>
        <w:t>작업</w:t>
      </w:r>
      <w:r>
        <w:t xml:space="preserve"> </w:t>
      </w:r>
      <w:r>
        <w:t>집합을</w:t>
      </w:r>
      <w:r>
        <w:t xml:space="preserve"> </w:t>
      </w:r>
      <w:r>
        <w:rPr>
          <w:rFonts w:ascii="Cambria Math" w:hAnsi="Cambria Math"/>
          <w:i/>
        </w:rPr>
        <w:t>J</w:t>
      </w:r>
      <w:r>
        <w:t xml:space="preserve">, </w:t>
      </w:r>
      <w:r>
        <w:t>리전</w:t>
      </w:r>
      <w:r>
        <w:t xml:space="preserve"> </w:t>
      </w:r>
      <w:r>
        <w:t>집합을</w:t>
      </w:r>
      <w:r>
        <w:t xml:space="preserve"> </w:t>
      </w:r>
      <w:r>
        <w:rPr>
          <w:rFonts w:ascii="Cambria Math" w:hAnsi="Cambria Math"/>
          <w:i/>
        </w:rPr>
        <w:t>R</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w:t>
      </w:r>
      <w:r>
        <w:rPr>
          <w:rFonts w:ascii="Cambria Math" w:hAnsi="Cambria Math"/>
          <w:i/>
        </w:rPr>
        <w:t>j</w:t>
      </w:r>
      <w:r>
        <w:t>는</w:t>
      </w:r>
      <w:r>
        <w:t xml:space="preserve"> </w:t>
      </w:r>
      <w:r>
        <w:t>출발</w:t>
      </w:r>
      <w:r>
        <w:t xml:space="preserve"> </w:t>
      </w:r>
      <w:r>
        <w:t>리전</w:t>
      </w:r>
      <w:r>
        <w:t xml:space="preserve"> </w:t>
      </w:r>
      <w:r>
        <w:rPr>
          <w:rFonts w:ascii="Cambria Math" w:hAnsi="Cambria Math"/>
          <w:i/>
        </w:rPr>
        <w:t>o</w:t>
      </w:r>
      <w:r>
        <w:rPr>
          <w:rFonts w:ascii="Cambria Math" w:hAnsi="Cambria Math"/>
          <w:i/>
          <w:vertAlign w:val="subscript"/>
        </w:rPr>
        <w:t>j</w:t>
      </w:r>
      <w:r>
        <w:t xml:space="preserve">, </w:t>
      </w:r>
      <w:r>
        <w:t>제출</w:t>
      </w:r>
      <w:r>
        <w:t xml:space="preserve"> </w:t>
      </w:r>
      <w:r>
        <w:t>시각</w:t>
      </w:r>
      <w:r>
        <w:t xml:space="preserve"> </w:t>
      </w:r>
      <w:r>
        <w:rPr>
          <w:rFonts w:ascii="Cambria Math" w:hAnsi="Cambria Math"/>
          <w:i/>
        </w:rPr>
        <w:t>s</w:t>
      </w:r>
      <w:r>
        <w:rPr>
          <w:rFonts w:ascii="Cambria Math" w:hAnsi="Cambria Math"/>
          <w:i/>
          <w:vertAlign w:val="subscript"/>
        </w:rPr>
        <w:t>j</w:t>
      </w:r>
      <w:r>
        <w:t xml:space="preserve">, </w:t>
      </w:r>
      <w:r>
        <w:t>실행</w:t>
      </w:r>
      <w:r>
        <w:t xml:space="preserve"> </w:t>
      </w:r>
      <w:r>
        <w:t>시간</w:t>
      </w:r>
      <w:r>
        <w:t xml:space="preserve"> </w:t>
      </w:r>
      <w:r>
        <w:rPr>
          <w:rFonts w:ascii="Cambria Math" w:hAnsi="Cambria Math"/>
          <w:i/>
        </w:rPr>
        <w:t>d</w:t>
      </w:r>
      <w:r>
        <w:rPr>
          <w:rFonts w:ascii="Cambria Math" w:hAnsi="Cambria Math"/>
          <w:i/>
          <w:vertAlign w:val="subscript"/>
        </w:rPr>
        <w:t>j</w:t>
      </w:r>
      <w:r>
        <w:t xml:space="preserve">, </w:t>
      </w:r>
      <w:r>
        <w:t>지연</w:t>
      </w:r>
      <w:r>
        <w:t xml:space="preserve"> </w:t>
      </w:r>
      <w:r>
        <w:t>등급</w:t>
      </w:r>
      <w:r>
        <w:t xml:space="preserve"> </w:t>
      </w:r>
      <w:r>
        <w:rPr>
          <w:rFonts w:ascii="Cambria Math" w:hAnsi="Cambria Math"/>
          <w:i/>
        </w:rPr>
        <w:t>k</w:t>
      </w:r>
      <w:r>
        <w:rPr>
          <w:rFonts w:ascii="Cambria Math" w:hAnsi="Cambria Math"/>
          <w:i/>
          <w:vertAlign w:val="subscript"/>
        </w:rPr>
        <w:t>j</w:t>
      </w:r>
      <w:r>
        <w:t xml:space="preserve">, </w:t>
      </w:r>
      <w:r>
        <w:t>지연</w:t>
      </w:r>
      <w:r>
        <w:t xml:space="preserve"> </w:t>
      </w:r>
      <w:r>
        <w:t>예산</w:t>
      </w:r>
      <w:r>
        <w:t xml:space="preserve"> </w:t>
      </w:r>
      <w:r>
        <w:rPr>
          <w:rFonts w:ascii="Cambria Math" w:hAnsi="Cambria Math"/>
          <w:i/>
        </w:rPr>
        <w:t>L</w:t>
      </w:r>
      <w:r>
        <w:rPr>
          <w:rFonts w:ascii="Cambria Math" w:hAnsi="Cambria Math"/>
          <w:i/>
          <w:vertAlign w:val="subscript"/>
        </w:rPr>
        <w:t>j</w:t>
      </w:r>
      <w:r>
        <w:t>를</w:t>
      </w:r>
      <w:r>
        <w:t xml:space="preserve"> </w:t>
      </w:r>
      <w:r>
        <w:t>갖는다</w:t>
      </w:r>
      <w:r>
        <w:t xml:space="preserve">. </w:t>
      </w:r>
      <w:r>
        <w:t>작업의</w:t>
      </w:r>
      <w:r>
        <w:t xml:space="preserve"> </w:t>
      </w:r>
      <w:r>
        <w:t>마감은</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s</w:t>
      </w:r>
      <w:r>
        <w:rPr>
          <w:rFonts w:ascii="Cambria Math" w:hAnsi="Cambria Math"/>
          <w:i/>
          <w:vertAlign w:val="subscript"/>
        </w:rPr>
        <w:t>j</w:t>
      </w:r>
      <w:r>
        <w:t xml:space="preserve"> + </w:t>
      </w:r>
      <w:r>
        <w:rPr>
          <w:rFonts w:ascii="Cambria Math" w:hAnsi="Cambria Math"/>
          <w:i/>
        </w:rPr>
        <w:t>L</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다</w:t>
      </w:r>
      <w:r>
        <w:t xml:space="preserve">. </w:t>
      </w:r>
      <w:r>
        <w:t>리전</w:t>
      </w:r>
      <w:r>
        <w:t xml:space="preserve"> </w:t>
      </w:r>
      <w:r>
        <w:rPr>
          <w:rFonts w:ascii="Cambria Math" w:hAnsi="Cambria Math"/>
          <w:i/>
        </w:rPr>
        <w:t>r</w:t>
      </w:r>
      <w:r>
        <w:t>은</w:t>
      </w:r>
      <w:r>
        <w:t xml:space="preserve"> </w:t>
      </w:r>
      <w:r>
        <w:t>용량</w:t>
      </w:r>
      <w:r>
        <w:t xml:space="preserve"> </w:t>
      </w:r>
      <w:r>
        <w:rPr>
          <w:rFonts w:ascii="Cambria Math" w:hAnsi="Cambria Math"/>
          <w:i/>
        </w:rPr>
        <w:t>cap</w:t>
      </w:r>
      <w:r>
        <w:rPr>
          <w:rFonts w:ascii="Cambria Math" w:hAnsi="Cambria Math"/>
          <w:i/>
          <w:vertAlign w:val="subscript"/>
        </w:rPr>
        <w:t>r</w:t>
      </w:r>
      <w:r>
        <w:t>을</w:t>
      </w:r>
      <w:r>
        <w:t xml:space="preserve"> </w:t>
      </w:r>
      <w:r>
        <w:t>가지며</w:t>
      </w:r>
      <w:r>
        <w:t xml:space="preserve">, </w:t>
      </w:r>
      <w:r>
        <w:t>여기에</w:t>
      </w:r>
      <w:r>
        <w:t xml:space="preserve"> </w:t>
      </w:r>
      <w:r>
        <w:t>여유율</w:t>
      </w:r>
      <w:r>
        <w:t xml:space="preserve"> </w:t>
      </w:r>
      <w:r>
        <w:rPr>
          <w:rFonts w:ascii="Cambria Math" w:hAnsi="Cambria Math"/>
          <w:i/>
        </w:rPr>
        <w:t>η</w:t>
      </w:r>
      <w:r>
        <w:t>를</w:t>
      </w:r>
      <w:r>
        <w:t xml:space="preserve"> </w:t>
      </w:r>
      <w:r>
        <w:t>곱한</w:t>
      </w:r>
      <w:r>
        <w:t xml:space="preserve"> </w:t>
      </w:r>
      <w:r>
        <w:t>값이</w:t>
      </w:r>
      <w:r>
        <w:t xml:space="preserve"> </w:t>
      </w:r>
      <w:r>
        <w:t>동시</w:t>
      </w:r>
      <w:r>
        <w:t xml:space="preserve"> </w:t>
      </w:r>
      <w:r>
        <w:t>실행</w:t>
      </w:r>
      <w:r>
        <w:t xml:space="preserve"> </w:t>
      </w:r>
      <w:r>
        <w:t>상한이</w:t>
      </w:r>
      <w:r>
        <w:t xml:space="preserve"> </w:t>
      </w:r>
      <w:r>
        <w:t>된다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r>
        <w:rPr>
          <w:rFonts w:ascii="Cambria Math" w:hAnsi="Cambria Math"/>
          <w:i/>
        </w:rPr>
        <w:t>x</w:t>
      </w:r>
      <w:r>
        <w:rPr>
          <w:rFonts w:ascii="Cambria Math" w:hAnsi="Cambria Math"/>
          <w:i/>
          <w:vertAlign w:val="subscript"/>
        </w:rPr>
        <w:t>jr</w:t>
      </w:r>
      <w:r>
        <w:t>(</w:t>
      </w:r>
      <w:r>
        <w:t>작업</w:t>
      </w:r>
      <w:r>
        <w:t xml:space="preserve"> </w:t>
      </w:r>
      <w:r>
        <w:rPr>
          <w:rFonts w:ascii="Cambria Math" w:hAnsi="Cambria Math"/>
          <w:i/>
        </w:rPr>
        <w:t>j</w:t>
      </w:r>
      <w:r>
        <w:t>를</w:t>
      </w:r>
      <w:r>
        <w:t xml:space="preserve"> </w:t>
      </w:r>
      <w:r>
        <w:t>리전</w:t>
      </w:r>
      <w:r>
        <w:t xml:space="preserve"> </w:t>
      </w:r>
      <w:r>
        <w:rPr>
          <w:rFonts w:ascii="Cambria Math" w:hAnsi="Cambria Math"/>
          <w:i/>
        </w:rPr>
        <w:t>r</w:t>
      </w:r>
      <w:r>
        <w:t>에</w:t>
      </w:r>
      <w:r>
        <w:t xml:space="preserve"> </w:t>
      </w:r>
      <w:r>
        <w:t>배정하면</w:t>
      </w:r>
      <w:r>
        <w:t xml:space="preserve"> 1)</w:t>
      </w:r>
      <w:r>
        <w:t>과</w:t>
      </w:r>
      <w:r>
        <w:t xml:space="preserve"> </w:t>
      </w:r>
      <w:r>
        <w:t>실행</w:t>
      </w:r>
      <w:r>
        <w:t xml:space="preserve"> </w:t>
      </w:r>
      <w:r>
        <w:t>시각</w:t>
      </w:r>
      <w:r>
        <w:t xml:space="preserve"> </w:t>
      </w:r>
      <w:r>
        <w:rPr>
          <w:rFonts w:ascii="Cambria Math" w:hAnsi="Cambria Math"/>
          <w:i/>
        </w:rPr>
        <w:t>τ</w:t>
      </w:r>
      <w:r>
        <w:rPr>
          <w:rFonts w:ascii="Cambria Math" w:hAnsi="Cambria Math"/>
          <w:i/>
          <w:vertAlign w:val="subscript"/>
        </w:rPr>
        <w:t>j</w:t>
      </w:r>
      <w:r>
        <w:t>다</w:t>
      </w:r>
      <w:r>
        <w:t>.</w:t>
      </w:r>
    </w:p>
    <w:p w14:paraId="72FF2C6E" w14:textId="77777777" w:rsidR="00960ED6" w:rsidRDefault="00000000" w:rsidP="00960ED6">
      <w:pPr>
        <w:keepNext/>
        <w:spacing w:before="240"/>
        <w:ind w:firstLine="0"/>
        <w:jc w:val="center"/>
      </w:pPr>
      <w:r>
        <w:rPr>
          <w:noProof/>
        </w:rPr>
        <w:drawing>
          <wp:inline distT="0" distB="0" distL="0" distR="0" wp14:anchorId="71B31D20" wp14:editId="0E617ADC">
            <wp:extent cx="2124075" cy="1541429"/>
            <wp:effectExtent l="0" t="0" r="0" b="1905"/>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124075" cy="1541429"/>
                    </a:xfrm>
                    <a:prstGeom prst="rect">
                      <a:avLst/>
                    </a:prstGeom>
                  </pic:spPr>
                </pic:pic>
              </a:graphicData>
            </a:graphic>
          </wp:inline>
        </w:drawing>
      </w:r>
    </w:p>
    <w:p w14:paraId="42587444" w14:textId="77777777" w:rsidR="00960ED6" w:rsidRDefault="00000000" w:rsidP="00960ED6">
      <w:pPr>
        <w:keepLines/>
        <w:spacing w:before="60" w:after="240"/>
        <w:ind w:firstLine="0"/>
        <w:rPr>
          <w:rFonts w:hint="eastAsia"/>
          <w:sz w:val="18"/>
        </w:rPr>
      </w:pPr>
      <w:r>
        <w:rPr>
          <w:b/>
          <w:sz w:val="18"/>
        </w:rPr>
        <w:t>그림</w:t>
      </w:r>
      <w:r>
        <w:rPr>
          <w:b/>
          <w:sz w:val="18"/>
        </w:rPr>
        <w:t xml:space="preserve"> 2.</w:t>
      </w:r>
      <w:r>
        <w:rPr>
          <w:sz w:val="18"/>
        </w:rPr>
        <w:t xml:space="preserve">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독립이다</w:t>
      </w:r>
      <w:r>
        <w:rPr>
          <w:sz w:val="18"/>
        </w:rPr>
        <w:t>.</w:t>
      </w:r>
    </w:p>
    <w:p w14:paraId="510D4568" w14:textId="77777777" w:rsidR="00960ED6" w:rsidRDefault="00000000" w:rsidP="00960ED6">
      <w:pPr>
        <w:keepNext/>
        <w:spacing w:before="240"/>
        <w:ind w:firstLine="0"/>
        <w:jc w:val="center"/>
        <w:rPr>
          <w:sz w:val="18"/>
        </w:rPr>
      </w:pPr>
      <w:r>
        <w:rPr>
          <w:noProof/>
        </w:rPr>
        <w:lastRenderedPageBreak/>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052C83C5" w14:textId="77777777" w:rsidR="003404EF" w:rsidRDefault="00000000" w:rsidP="00960ED6">
      <w:pPr>
        <w:keepLines/>
        <w:spacing w:before="60" w:after="240"/>
        <w:ind w:firstLine="0"/>
        <w:rPr>
          <w:sz w:val="18"/>
        </w:rPr>
      </w:pPr>
      <w:r>
        <w:rPr>
          <w:b/>
          <w:sz w:val="18"/>
        </w:rPr>
        <w:t>그림</w:t>
      </w:r>
      <w:r>
        <w:rPr>
          <w:b/>
          <w:sz w:val="18"/>
        </w:rPr>
        <w:t xml:space="preserve"> 3.</w:t>
      </w:r>
      <w:r>
        <w:rPr>
          <w:sz w:val="18"/>
        </w:rPr>
        <w:t xml:space="preserve">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왼쪽은</w:t>
      </w:r>
      <w:r>
        <w:rPr>
          <w:sz w:val="18"/>
        </w:rPr>
        <w:t xml:space="preserve"> </w:t>
      </w:r>
      <w:r>
        <w:rPr>
          <w:sz w:val="18"/>
        </w:rPr>
        <w:t>입력</w:t>
      </w:r>
      <w:r>
        <w:rPr>
          <w:sz w:val="18"/>
        </w:rPr>
        <w:t xml:space="preserve"> 168</w:t>
      </w:r>
      <w:r>
        <w:rPr>
          <w:sz w:val="18"/>
        </w:rPr>
        <w:t>시간</w:t>
      </w:r>
      <w:r>
        <w:rPr>
          <w:sz w:val="18"/>
        </w:rPr>
        <w:t xml:space="preserve"> </w:t>
      </w:r>
      <w:r>
        <w:rPr>
          <w:sz w:val="18"/>
        </w:rPr>
        <w:t>가운데</w:t>
      </w:r>
      <w:r>
        <w:rPr>
          <w:sz w:val="18"/>
        </w:rPr>
        <w:t xml:space="preserve"> </w:t>
      </w:r>
      <w:r>
        <w:rPr>
          <w:sz w:val="18"/>
        </w:rPr>
        <w:t>최근</w:t>
      </w:r>
      <w:r>
        <w:rPr>
          <w:sz w:val="18"/>
        </w:rPr>
        <w:t xml:space="preserve"> 48</w:t>
      </w:r>
      <w:r>
        <w:rPr>
          <w:sz w:val="18"/>
        </w:rPr>
        <w:t>시간</w:t>
      </w:r>
      <w:r>
        <w:rPr>
          <w:sz w:val="18"/>
        </w:rPr>
        <w:t xml:space="preserve">, </w:t>
      </w:r>
      <w:r>
        <w:rPr>
          <w:sz w:val="18"/>
        </w:rPr>
        <w:t>오른쪽은</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232C9F02" w14:textId="77777777" w:rsidR="00CA0C2E" w:rsidRDefault="00000000" w:rsidP="00724B75">
      <w:pPr>
        <w:rPr>
          <w:rFonts w:hint="eastAsia"/>
        </w:rPr>
      </w:pPr>
      <w:r>
        <w:t xml:space="preserve">여기까지가 예측 모듈이다. 이제부터는 그 예측을 받아 푸는 스케줄링 문제를 적는다. 목적함수는 총 배출량이다 — 작업마다 자기가 실행된 리전에서 실행 시간 동안 내보낸 양을 구해 전부 더한 값이며, 이것을 최소화한다.</w:t>
      </w:r>
    </w:p>
    <w:p w14:paraId="01DCC647"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r>
              <m:rPr>
                <m:sty m:val="p"/>
              </m:rPr>
              <w:rPr>
                <w:rFonts w:ascii="Cambria Math" w:hAnsi="Cambria Math"/>
              </w:rPr>
              <m:t>min</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J</m:t>
                    </m:r>
                  </m:e>
                </m:box>
              </m:sub>
              <m:sup/>
              <m:e>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nary>
          </m:e>
        </m:box>
      </m:oMath>
      <w:r>
        <w:tab/>
      </w:r>
      <w:r>
        <w:rPr>
          <w:i/>
          <w:iCs/>
          <w:sz w:val="16"/>
          <w:szCs w:val="16"/>
        </w:rPr>
        <w:t>(1)</w:t>
      </w:r>
    </w:p>
    <w:p w14:paraId="0DAF4E43" w14:textId="77777777" w:rsidR="00CA0C2E" w:rsidRDefault="00000000" w:rsidP="00724B75">
      <w:pPr>
        <w:ind w:firstLine="0"/>
        <w:jc w:val="left"/>
      </w:pPr>
      <w:r>
        <w:t>여기서</w:t>
      </w:r>
      <w:r>
        <w:t xml:space="preserve"> </w:t>
      </w:r>
      <w:r>
        <w:rPr>
          <w:rFonts w:ascii="Cambria Math" w:hAnsi="Cambria Math"/>
          <w:i/>
        </w:rPr>
        <w:t>r</w:t>
      </w:r>
      <w:r>
        <w:t>(</w:t>
      </w:r>
      <w:r>
        <w:rPr>
          <w:rFonts w:ascii="Cambria Math" w:hAnsi="Cambria Math"/>
          <w:i/>
        </w:rPr>
        <w:t>j</w:t>
      </w:r>
      <w:r>
        <w:t>)</w:t>
      </w:r>
      <w:r>
        <w:t>는</w:t>
      </w:r>
      <w:r>
        <w:t xml:space="preserve"> </w:t>
      </w:r>
      <w:r>
        <w:rPr>
          <w:rFonts w:ascii="Cambria Math" w:hAnsi="Cambria Math"/>
          <w:i/>
        </w:rPr>
        <w:t>x</w:t>
      </w:r>
      <w:r>
        <w:rPr>
          <w:rFonts w:ascii="Cambria Math" w:hAnsi="Cambria Math"/>
          <w:i/>
          <w:vertAlign w:val="subscript"/>
        </w:rPr>
        <w:t>jr</w:t>
      </w:r>
      <w:r>
        <w:t xml:space="preserve"> = 1</w:t>
      </w:r>
      <w:r>
        <w:t>인</w:t>
      </w:r>
      <w:r>
        <w:t xml:space="preserve"> </w:t>
      </w:r>
      <w:r>
        <w:t>리전이고</w:t>
      </w:r>
      <w:r>
        <w:t xml:space="preserve"> </w:t>
      </w:r>
      <w:r>
        <w:rPr>
          <w:rFonts w:ascii="Cambria Math" w:hAnsi="Cambria Math"/>
          <w:i/>
        </w:rPr>
        <w:t>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5A2A39"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=1,∀</m:t>
                </m:r>
                <m:r>
                  <w:rPr>
                    <w:rFonts w:ascii="Cambria Math" w:hAnsi="Cambria Math"/>
                  </w:rPr>
                  <m:t>j</m:t>
                </m:r>
                <m:r>
                  <m:rPr>
                    <m:sty m:val="p"/>
                  </m:rPr>
                  <w:rPr>
                    <w:rFonts w:ascii="Cambria Math" w:hAnsi="Cambria Math"/>
                  </w:rPr>
                  <m:t>∈</m:t>
                </m:r>
                <m:r>
                  <w:rPr>
                    <w:rFonts w:ascii="Cambria Math" w:hAnsi="Cambria Math"/>
                  </w:rPr>
                  <m:t>J</m:t>
                </m:r>
              </m:e>
            </m:nary>
          </m:e>
        </m:box>
      </m:oMath>
      <w:r>
        <w:tab/>
      </w:r>
      <w:r>
        <w:rPr>
          <w:i/>
          <w:iCs/>
          <w:sz w:val="16"/>
          <w:szCs w:val="16"/>
        </w:rPr>
        <w:t>(2)</w:t>
      </w:r>
    </w:p>
    <w:p w14:paraId="33129AEF"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m:t>
                        </m:r>
                        <m:r>
                          <w:rPr>
                            <w:rFonts w:ascii="Cambria Math" w:hAnsi="Cambria Math"/>
                            <w:sz w:val="18"/>
                            <w:szCs w:val="18"/>
                          </w:rPr>
                          <m:t>j:r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m:t>
                        </m:r>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e>
                    </m:box>
                  </m:e>
                </m:d>
              </m:e>
            </m:box>
            <m:r>
              <m:rPr>
                <m:sty m:val="p"/>
              </m:rPr>
              <w:rPr>
                <w:rFonts w:ascii="Cambria Math" w:hAnsi="Cambria Math"/>
                <w:sz w:val="18"/>
                <w:szCs w:val="18"/>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sz w:val="18"/>
                            <w:szCs w:val="18"/>
                          </w:rPr>
                          <m:t>η</m:t>
                        </m:r>
                        <m:r>
                          <m:rPr>
                            <m:sty m:val="p"/>
                          </m:rPr>
                          <w:rPr>
                            <w:rFonts w:ascii="Cambria Math" w:hAnsi="Cambria Math"/>
                            <w:sz w:val="18"/>
                            <w:szCs w:val="18"/>
                          </w:rPr>
                          <m:t>·</m:t>
                        </m:r>
                        <m:r>
                          <w:rPr>
                            <w:rFonts w:ascii="Cambria Math" w:hAnsi="Cambria Math"/>
                            <w:sz w:val="18"/>
                            <w:szCs w:val="18"/>
                          </w:rPr>
                          <m:t>ca</m:t>
                        </m:r>
                        <m:sSub>
                          <m:sSubPr>
                            <m:ctrlPr>
                              <w:rPr>
                                <w:rFonts w:ascii="Cambria Math" w:hAnsi="Cambria Math"/>
                              </w:rPr>
                            </m:ctrlPr>
                          </m:sSubPr>
                          <m:e>
                            <m:r>
                              <w:rPr>
                                <w:rFonts w:ascii="Cambria Math" w:hAnsi="Cambria Math"/>
                                <w:sz w:val="18"/>
                                <w:szCs w:val="18"/>
                              </w:rPr>
                              <m:t>p</m:t>
                            </m:r>
                          </m:e>
                          <m:sub>
                            <m:r>
                              <w:rPr>
                                <w:rFonts w:ascii="Cambria Math" w:hAnsi="Cambria Math"/>
                                <w:sz w:val="18"/>
                                <w:szCs w:val="18"/>
                              </w:rPr>
                              <m:t>r</m:t>
                            </m:r>
                          </m:sub>
                        </m:sSub>
                      </m:e>
                    </m:box>
                  </m:e>
                </m:d>
              </m:e>
            </m:box>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r>
              <m:rPr>
                <m:sty m:val="p"/>
              </m:rPr>
              <w:rPr>
                <w:rFonts w:ascii="Cambria Math" w:hAnsi="Cambria Math"/>
                <w:sz w:val="18"/>
                <w:szCs w:val="18"/>
              </w:rPr>
              <m:t>∀</m:t>
            </m:r>
            <m:r>
              <w:rPr>
                <w:rFonts w:ascii="Cambria Math" w:hAnsi="Cambria Math"/>
                <w:sz w:val="18"/>
                <w:szCs w:val="18"/>
              </w:rPr>
              <m:t>t</m:t>
            </m:r>
          </m:e>
        </m:box>
      </m:oMath>
      <w:r>
        <w:tab/>
      </w:r>
      <w:r>
        <w:rPr>
          <w:i/>
          <w:iCs/>
          <w:sz w:val="16"/>
          <w:szCs w:val="16"/>
        </w:rPr>
        <w:t>(3)</w:t>
      </w:r>
    </w:p>
    <w:p w14:paraId="6BCE8E93" w14:textId="77777777" w:rsidR="00CA0C2E" w:rsidRDefault="00000000" w:rsidP="00724B75">
      <w:pPr>
        <w:tabs>
          <w:tab w:val="center" w:pos="2151"/>
          <w:tab w:val="right" w:pos="4302"/>
        </w:tabs>
        <w:spacing w:before="100" w:after="10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(4)</w:t>
      </w:r>
    </w:p>
    <w:p w14:paraId="6E408FBE"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sSub>
                      <m:sSubPr>
                        <m:ctrlPr>
                          <w:rPr>
                            <w:rFonts w:ascii="Cambria Math" w:hAnsi="Cambria Math"/>
                          </w:rPr>
                        </m:ctrlPr>
                      </m:sSubPr>
                      <m:e>
                        <m:r>
                          <w:rPr>
                            <w:rFonts w:ascii="Cambria Math" w:hAnsi="Cambria Math"/>
                          </w:rPr>
                          <m:t>o</m:t>
                        </m:r>
                      </m:e>
                      <m:sub>
                        <m:r>
                          <w:rPr>
                            <w:rFonts w:ascii="Cambria Math" w:hAnsi="Cambria Math"/>
                          </w:rPr>
                          <m:t>j</m:t>
                        </m:r>
                      </m:sub>
                    </m:sSub>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J</m:t>
            </m:r>
          </m:e>
        </m:box>
      </m:oMath>
      <w:r>
        <w:tab/>
      </w:r>
      <w:r>
        <w:rPr>
          <w:i/>
          <w:iCs/>
          <w:sz w:val="16"/>
          <w:szCs w:val="16"/>
        </w:rPr>
        <w:t>(5)</w:t>
      </w:r>
    </w:p>
    <w:p w14:paraId="3DD74D0E" w14:textId="77777777" w:rsidR="00CA0C2E" w:rsidRDefault="00000000" w:rsidP="00724B75">
      <w:r>
        <w:t xml:space="preserve">식 (2)는 한 작업을 한 리전에만 배정한다는 뜻이다. 식 (4)는 실행이 제출 이후이고 마감 이내여야 한다는 뜻으로, 여기서 마감은 무를 수 없는 하드 제약이다 — 이를 벌점으로 무르게 둔 선행 정책에서는 마감 위반이 나온다(표 4). 식 (5)는 지연 예산을 정한다. 각 식의 항별 의미와, 식 (1)~(5)를 하나의 정수 계획으로 풀지 않은 사유는 추가자료에 싣는다.</w:t>
      </w:r>
    </w:p>
    <w:p w14:paraId="07B3F49F"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w:t>
      </w:r>
    </w:p>
    <w:p w14:paraId="1DBC25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5601BE46" w14:textId="77777777" w:rsidR="00231937" w:rsidRDefault="00000000" w:rsidP="00231937">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rsidR="00231937">
        <w:rPr>
          <w:rFonts w:hint="eastAsia"/>
        </w:rPr>
        <w:t>.</w:t>
      </w:r>
    </w:p>
    <w:p w14:paraId="7B25DCFC" w14:textId="77777777" w:rsidR="008A7E1F" w:rsidRDefault="00000000" w:rsidP="008A7E1F">
      <w:pPr>
        <w:keepNext/>
        <w:spacing w:before="240"/>
        <w:ind w:firstLine="0"/>
        <w:jc w:val="center"/>
      </w:pPr>
      <w:r>
        <w:rPr>
          <w:noProof/>
        </w:rPr>
        <w:drawing>
          <wp:inline distT="0" distB="0" distL="0" distR="0" wp14:anchorId="42788CE2" wp14:editId="023EBEDD">
            <wp:extent cx="2533650" cy="1508866"/>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537993" cy="1508866"/>
                    </a:xfrm>
                    <a:prstGeom prst="rect">
                      <a:avLst/>
                    </a:prstGeom>
                  </pic:spPr>
                </pic:pic>
              </a:graphicData>
            </a:graphic>
          </wp:inline>
        </w:drawing>
      </w:r>
    </w:p>
    <w:p w14:paraId="769BBC8F" w14:textId="77777777" w:rsidR="009077D4" w:rsidRDefault="00000000" w:rsidP="008A7E1F">
      <w:pPr>
        <w:keepLines/>
        <w:spacing w:before="60" w:after="240"/>
        <w:ind w:firstLine="0"/>
        <w:rPr>
          <w:sz w:val="18"/>
          <w:szCs w:val="18"/>
        </w:rPr>
      </w:pPr>
      <w:r>
        <w:rPr>
          <w:b/>
          <w:sz w:val="18"/>
          <w:szCs w:val="18"/>
        </w:rPr>
        <w:t>그림</w:t>
      </w:r>
      <w:r>
        <w:rPr>
          <w:b/>
          <w:sz w:val="18"/>
          <w:szCs w:val="18"/>
        </w:rPr>
        <w:t xml:space="preserve"> 4.</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자리이며</w:t>
      </w:r>
      <w:r>
        <w:rPr>
          <w:sz w:val="18"/>
          <w:szCs w:val="18"/>
        </w:rPr>
        <w:t xml:space="preserve">, </w:t>
      </w:r>
      <w:r>
        <w:rPr>
          <w:sz w:val="18"/>
          <w:szCs w:val="18"/>
        </w:rPr>
        <w:t>같은</w:t>
      </w:r>
      <w:r>
        <w:rPr>
          <w:sz w:val="18"/>
          <w:szCs w:val="18"/>
        </w:rPr>
        <w:t xml:space="preserve"> </w:t>
      </w:r>
      <w:r>
        <w:rPr>
          <w:sz w:val="18"/>
          <w:szCs w:val="18"/>
        </w:rPr>
        <w:t>슬롯의</w:t>
      </w:r>
      <w:r>
        <w:rPr>
          <w:sz w:val="18"/>
          <w:szCs w:val="18"/>
        </w:rPr>
        <w:t xml:space="preserve"> </w:t>
      </w:r>
      <w:r>
        <w:rPr>
          <w:sz w:val="18"/>
          <w:szCs w:val="18"/>
        </w:rPr>
        <w:t>배정</w:t>
      </w:r>
      <w:r>
        <w:rPr>
          <w:sz w:val="18"/>
          <w:szCs w:val="18"/>
        </w:rPr>
        <w:t xml:space="preserve"> </w:t>
      </w:r>
      <w:r>
        <w:rPr>
          <w:sz w:val="18"/>
          <w:szCs w:val="18"/>
        </w:rPr>
        <w:t>변화는</w:t>
      </w:r>
      <w:r>
        <w:rPr>
          <w:sz w:val="18"/>
          <w:szCs w:val="18"/>
        </w:rPr>
        <w:t xml:space="preserve"> </w:t>
      </w:r>
      <w:r>
        <w:rPr>
          <w:sz w:val="18"/>
          <w:szCs w:val="18"/>
        </w:rPr>
        <w:t>표</w:t>
      </w:r>
      <w:r>
        <w:rPr>
          <w:sz w:val="18"/>
          <w:szCs w:val="18"/>
        </w:rPr>
        <w:t xml:space="preserve"> 1</w:t>
      </w:r>
      <w:r>
        <w:rPr>
          <w:sz w:val="18"/>
          <w:szCs w:val="18"/>
        </w:rPr>
        <w:t>에</w:t>
      </w:r>
      <w:r>
        <w:rPr>
          <w:sz w:val="18"/>
          <w:szCs w:val="18"/>
        </w:rPr>
        <w:t xml:space="preserve"> </w:t>
      </w:r>
      <w:r>
        <w:rPr>
          <w:sz w:val="18"/>
          <w:szCs w:val="18"/>
        </w:rPr>
        <w:t>있다</w:t>
      </w:r>
      <w:r>
        <w:rPr>
          <w:sz w:val="18"/>
          <w:szCs w:val="18"/>
        </w:rPr>
        <w:t>.</w:t>
      </w:r>
    </w:p>
    <w:p w14:paraId="7020C5BE"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344EF0AD"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r>
                          <w:rPr>
                            <w:rFonts w:ascii="Cambria Math" w:hAnsi="Cambria Math"/>
                          </w:rPr>
                          <m:t>r</m:t>
                        </m:r>
                      </m:sub>
                    </m:sSub>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sSub>
                      <m:sSubPr>
                        <m:ctrlPr>
                          <w:rPr>
                            <w:rFonts w:ascii="Cambria Math" w:hAnsi="Cambria Math"/>
                          </w:rPr>
                        </m:ctrlPr>
                      </m:sSubPr>
                      <m:e>
                        <m:acc>
                          <m:accPr>
                            <m:ctrlPr>
                              <w:rPr>
                                <w:rFonts w:ascii="Cambria Math" w:hAnsi="Cambria Math"/>
                              </w:rPr>
                            </m:ctrlPr>
                          </m:accPr>
                          <m:e>
                            <m:box>
                              <m:boxPr>
                                <m:ctrlPr>
                                  <w:rPr>
                                    <w:rFonts w:ascii="Cambria Math" w:hAnsi="Cambria Math"/>
                                  </w:rPr>
                                </m:ctrlPr>
                              </m:boxPr>
                              <m:e>
                                <m:r>
                                  <w:rPr>
                                    <w:rFonts w:ascii="Cambria Math" w:hAnsi="Cambria Math"/>
                                  </w:rPr>
                                  <m:t>C</m:t>
                                </m:r>
                              </m:e>
                            </m:box>
                          </m:e>
                        </m:acc>
                      </m:e>
                      <m:sub>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m:t>
                                </m:r>
                              </m:sup>
                            </m:sSup>
                          </m:e>
                        </m:box>
                      </m:sub>
                    </m:sSub>
                  </m:e>
                </m:box>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cr m:val="script"/>
                          </m:rPr>
                          <w:rPr>
                            <w:rFonts w:ascii="Cambria Math" w:hAnsi="Cambria Math"/>
                          </w:rPr>
                          <m:t>l</m:t>
                        </m:r>
                      </m:e>
                    </m:box>
                  </m:e>
                </m:acc>
              </m:e>
              <m:sub>
                <m:box>
                  <m:boxPr>
                    <m:ctrlPr>
                      <w:rPr>
                        <w:rFonts w:ascii="Cambria Math" w:hAnsi="Cambria Math"/>
                      </w:rPr>
                    </m:ctrlPr>
                  </m:boxPr>
                  <m:e>
                    <m:r>
                      <w:rPr>
                        <w:rFonts w:ascii="Cambria Math" w:hAnsi="Cambria Math"/>
                      </w:rPr>
                      <m:t>or</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or</m:t>
                            </m:r>
                          </m:e>
                        </m:box>
                      </m:sub>
                    </m:sSub>
                  </m:e>
                </m:box>
              </m:num>
              <m:den>
                <m:box>
                  <m:boxPr>
                    <m:ctrlPr>
                      <w:rPr>
                        <w:rFonts w:ascii="Cambria Math" w:hAnsi="Cambria Math"/>
                      </w:rPr>
                    </m:ctrlPr>
                  </m:boxPr>
                  <m:e>
                    <m:r>
                      <m:rPr>
                        <m:sty m:val="p"/>
                      </m:rPr>
                      <w:rPr>
                        <w:rFonts w:ascii="Cambria Math" w:hAnsi="Cambria Math"/>
                      </w:rPr>
                      <m:t>244</m:t>
                    </m:r>
                  </m:e>
                </m:box>
              </m:den>
            </m:f>
          </m:e>
        </m:box>
      </m:oMath>
      <w:r>
        <w:tab/>
      </w:r>
      <w:r>
        <w:rPr>
          <w:i/>
          <w:iCs/>
          <w:sz w:val="16"/>
          <w:szCs w:val="16"/>
        </w:rPr>
        <w:t>(6)</w:t>
      </w:r>
    </w:p>
    <w:p w14:paraId="5373F0FE"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21F11971"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w:t>
      </w:r>
      <w:r>
        <w:rPr>
          <w:rFonts w:ascii="Cambria Math" w:hAnsi="Cambria Math"/>
          <w:i/>
        </w:rPr>
        <w:t>j</w:t>
      </w:r>
      <w:r>
        <w:t xml:space="preserve">, </w:t>
      </w:r>
      <w:r>
        <w:t>리전을</w:t>
      </w:r>
      <w:r>
        <w:t xml:space="preserve"> </w:t>
      </w:r>
      <w:r>
        <w:rPr>
          <w:rFonts w:ascii="Cambria Math" w:hAnsi="Cambria Math"/>
          <w:i/>
        </w:rPr>
        <w:t>r</w:t>
      </w:r>
      <w:r>
        <w:t xml:space="preserve">, </w:t>
      </w:r>
      <w:r>
        <w:t>배정</w:t>
      </w:r>
      <w:r>
        <w:t xml:space="preserve"> </w:t>
      </w:r>
      <w:r>
        <w:t>변수를</w:t>
      </w:r>
      <w:r>
        <w:t xml:space="preserve"> </w:t>
      </w:r>
      <w:r>
        <w:rPr>
          <w:rFonts w:ascii="Cambria Math" w:hAnsi="Cambria Math"/>
          <w:i/>
        </w:rPr>
        <w:t>x</w:t>
      </w:r>
      <w:r>
        <w:rPr>
          <w:rFonts w:ascii="Cambria Math" w:hAnsi="Cambria Math"/>
          <w:i/>
          <w:vertAlign w:val="subscript"/>
        </w:rPr>
        <w:t>jr</w:t>
      </w:r>
      <w:r>
        <w:t xml:space="preserve">, </w:t>
      </w:r>
      <w:r>
        <w:t>미배정</w:t>
      </w:r>
      <w:r>
        <w:t xml:space="preserve"> </w:t>
      </w:r>
      <w:r>
        <w:t>변수를</w:t>
      </w:r>
      <w:r>
        <w:t xml:space="preserve"> </w:t>
      </w:r>
      <w:r>
        <w:rPr>
          <w:rFonts w:ascii="Cambria Math" w:hAnsi="Cambria Math"/>
          <w:i/>
        </w:rPr>
        <w:t>z</w:t>
      </w:r>
      <w:r>
        <w:rPr>
          <w:rFonts w:ascii="Cambria Math" w:hAnsi="Cambria Math"/>
          <w:i/>
          <w:vertAlign w:val="subscript"/>
        </w:rPr>
        <w:t>j</w:t>
      </w:r>
      <w:r>
        <w:t>로</w:t>
      </w:r>
      <w:r>
        <w:t xml:space="preserve"> </w:t>
      </w:r>
      <w:r>
        <w:t>둔다</w:t>
      </w:r>
      <w:r>
        <w:t>.</w:t>
      </w:r>
    </w:p>
    <w:p w14:paraId="3969BD5F" w14:textId="77777777" w:rsidR="00CA0C2E" w:rsidRDefault="00000000" w:rsidP="00724B75">
      <w:pPr>
        <w:tabs>
          <w:tab w:val="center" w:pos="2151"/>
          <w:tab w:val="right" w:pos="4302"/>
        </w:tabs>
        <w:spacing w:before="160" w:after="100"/>
        <w:ind w:firstLine="0"/>
        <w:jc w:val="left"/>
        <w:rPr>
          <w:i/>
          <w:iCs/>
          <w:sz w:val="18"/>
          <w:szCs w:val="18"/>
        </w:rPr>
      </w:pPr>
      <w:r>
        <w:tab/>
      </w:r>
      <m:oMath>
        <m:box>
          <m:boxPr>
            <m:ctrlPr>
              <w:rPr>
                <w:rFonts w:ascii="Cambria Math" w:hAnsi="Cambria Math"/>
                <w:sz w:val="18"/>
                <w:szCs w:val="18"/>
              </w:rPr>
            </m:ctrlPr>
          </m:boxPr>
          <m:e>
            <m:r>
              <m:rPr>
                <m:sty m:val="p"/>
              </m:rPr>
              <w:rPr>
                <w:rFonts w:ascii="Cambria Math" w:hAnsi="Cambria Math"/>
                <w:sz w:val="18"/>
                <w:szCs w:val="18"/>
              </w:rPr>
              <m:t>min</m:t>
            </m:r>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r</m:t>
                        </m:r>
                      </m:e>
                    </m:box>
                  </m:sub>
                  <m:sup/>
                  <m:e>
                    <m:box>
                      <m:boxPr>
                        <m:ctrlPr>
                          <w:rPr>
                            <w:rFonts w:ascii="Cambria Math" w:hAnsi="Cambria Math"/>
                            <w:sz w:val="18"/>
                            <w:szCs w:val="18"/>
                          </w:rPr>
                        </m:ctrlPr>
                      </m:boxPr>
                      <m:e>
                        <m:d>
                          <m:dPr>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α</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w:rPr>
                                                <w:rFonts w:ascii="Cambria Math" w:hAnsi="Cambria Math"/>
                                                <w:sz w:val="18"/>
                                                <w:szCs w:val="18"/>
                                              </w:rPr>
                                              <m:t>C</m:t>
                                            </m:r>
                                          </m:e>
                                        </m:box>
                                      </m:e>
                                    </m:acc>
                                  </m:e>
                                  <m:sub>
                                    <m:r>
                                      <w:rPr>
                                        <w:rFonts w:ascii="Cambria Math" w:hAnsi="Cambria Math"/>
                                        <w:sz w:val="18"/>
                                        <w:szCs w:val="18"/>
                                      </w:rPr>
                                      <m:t>r</m:t>
                                    </m:r>
                                  </m:sub>
                                </m:sSub>
                                <m:r>
                                  <m:rPr>
                                    <m:sty m:val="p"/>
                                  </m:rPr>
                                  <w:rPr>
                                    <w:rFonts w:ascii="Cambria Math" w:hAnsi="Cambria Math"/>
                                    <w:sz w:val="18"/>
                                    <w:szCs w:val="18"/>
                                  </w:rPr>
                                  <m:t>+(1-</m:t>
                                </m:r>
                                <m:r>
                                  <w:rPr>
                                    <w:rFonts w:ascii="Cambria Math" w:hAnsi="Cambria Math"/>
                                    <w:sz w:val="18"/>
                                    <w:szCs w:val="18"/>
                                  </w:rPr>
                                  <m:t>α</m:t>
                                </m:r>
                                <m:r>
                                  <m:rPr>
                                    <m:sty m:val="p"/>
                                  </m:rPr>
                                  <w:rPr>
                                    <w:rFonts w:ascii="Cambria Math" w:hAnsi="Cambria Math"/>
                                    <w:sz w:val="18"/>
                                    <w:szCs w:val="18"/>
                                  </w:rPr>
                                  <m:t>)</m:t>
                                </m:r>
                                <m:sSub>
                                  <m:sSubPr>
                                    <m:ctrlPr>
                                      <w:rPr>
                                        <w:rFonts w:ascii="Cambria Math" w:hAnsi="Cambria Math"/>
                                        <w:sz w:val="18"/>
                                        <w:szCs w:val="18"/>
                                      </w:rPr>
                                    </m:ctrlPr>
                                  </m:sSubPr>
                                  <m:e>
                                    <m:acc>
                                      <m:accPr>
                                        <m:chr m:val="̃"/>
                                        <m:ctrlPr>
                                          <w:rPr>
                                            <w:rFonts w:ascii="Cambria Math" w:hAnsi="Cambria Math"/>
                                            <w:sz w:val="18"/>
                                            <w:szCs w:val="18"/>
                                          </w:rPr>
                                        </m:ctrlPr>
                                      </m:accPr>
                                      <m:e>
                                        <m:box>
                                          <m:boxPr>
                                            <m:ctrlPr>
                                              <w:rPr>
                                                <w:rFonts w:ascii="Cambria Math" w:hAnsi="Cambria Math"/>
                                                <w:sz w:val="18"/>
                                                <w:szCs w:val="18"/>
                                              </w:rPr>
                                            </m:ctrlPr>
                                          </m:boxPr>
                                          <m:e>
                                            <m:r>
                                              <m:rPr>
                                                <m:scr m:val="script"/>
                                              </m:rPr>
                                              <w:rPr>
                                                <w:rFonts w:ascii="Cambria Math" w:hAnsi="Cambria Math"/>
                                                <w:sz w:val="18"/>
                                                <w:szCs w:val="18"/>
                                              </w:rPr>
                                              <m:t>l</m:t>
                                            </m:r>
                                          </m:e>
                                        </m:box>
                                      </m:e>
                                    </m:acc>
                                  </m:e>
                                  <m:sub>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o</m:t>
                                            </m:r>
                                          </m:e>
                                          <m:sub>
                                            <m:r>
                                              <w:rPr>
                                                <w:rFonts w:ascii="Cambria Math" w:hAnsi="Cambria Math"/>
                                                <w:sz w:val="18"/>
                                                <w:szCs w:val="18"/>
                                              </w:rPr>
                                              <m:t>j</m:t>
                                            </m:r>
                                          </m:sub>
                                        </m:sSub>
                                        <m:r>
                                          <w:rPr>
                                            <w:rFonts w:ascii="Cambria Math" w:hAnsi="Cambria Math"/>
                                            <w:sz w:val="18"/>
                                            <w:szCs w:val="18"/>
                                          </w:rPr>
                                          <m:t>r</m:t>
                                        </m:r>
                                      </m:e>
                                    </m:box>
                                  </m:sub>
                                </m:sSub>
                              </m:e>
                            </m:box>
                          </m:e>
                        </m:d>
                      </m:e>
                    </m:box>
                    <m:sSub>
                      <m:sSubPr>
                        <m:ctrlPr>
                          <w:rPr>
                            <w:rFonts w:ascii="Cambria Math" w:hAnsi="Cambria Math"/>
                            <w:sz w:val="18"/>
                            <w:szCs w:val="18"/>
                          </w:rPr>
                        </m:ctrlPr>
                      </m:sSubPr>
                      <m:e>
                        <m:r>
                          <w:rPr>
                            <w:rFonts w:ascii="Cambria Math" w:hAnsi="Cambria Math"/>
                            <w:sz w:val="18"/>
                            <w:szCs w:val="18"/>
                          </w:rPr>
                          <m:t>x</m:t>
                        </m:r>
                      </m:e>
                      <m:sub>
                        <m:box>
                          <m:boxPr>
                            <m:ctrlPr>
                              <w:rPr>
                                <w:rFonts w:ascii="Cambria Math" w:hAnsi="Cambria Math"/>
                                <w:sz w:val="18"/>
                                <w:szCs w:val="18"/>
                              </w:rPr>
                            </m:ctrlPr>
                          </m:boxPr>
                          <m:e>
                            <m:r>
                              <w:rPr>
                                <w:rFonts w:ascii="Cambria Math" w:hAnsi="Cambria Math"/>
                                <w:sz w:val="18"/>
                                <w:szCs w:val="18"/>
                              </w:rPr>
                              <m:t>jr</m:t>
                            </m:r>
                          </m:e>
                        </m:box>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P</m:t>
                        </m:r>
                      </m:e>
                      <m:sub>
                        <m:box>
                          <m:boxPr>
                            <m:ctrlPr>
                              <w:rPr>
                                <w:rFonts w:ascii="Cambria Math" w:hAnsi="Cambria Math"/>
                                <w:sz w:val="18"/>
                                <w:szCs w:val="18"/>
                              </w:rPr>
                            </m:ctrlPr>
                          </m:boxPr>
                          <m:e>
                            <m:r>
                              <w:rPr>
                                <w:rFonts w:ascii="Cambria Math" w:hAnsi="Cambria Math"/>
                                <w:sz w:val="18"/>
                                <w:szCs w:val="18"/>
                              </w:rPr>
                              <m:t>slack</m:t>
                            </m:r>
                          </m:e>
                        </m:box>
                      </m:sub>
                    </m:sSub>
                    <m:nary>
                      <m:naryPr>
                        <m:chr m:val="∑"/>
                        <m:limLoc m:val="undOvr"/>
                        <m:ctrlPr>
                          <w:rPr>
                            <w:rFonts w:ascii="Cambria Math" w:hAnsi="Cambria Math"/>
                            <w:sz w:val="18"/>
                            <w:szCs w:val="18"/>
                          </w:rPr>
                        </m:ctrlPr>
                      </m:naryPr>
                      <m:sub>
                        <m:box>
                          <m:boxPr>
                            <m:ctrlPr>
                              <w:rPr>
                                <w:rFonts w:ascii="Cambria Math" w:hAnsi="Cambria Math"/>
                                <w:sz w:val="18"/>
                                <w:szCs w:val="18"/>
                              </w:rPr>
                            </m:ctrlPr>
                          </m:boxPr>
                          <m:e>
                            <m:r>
                              <w:rPr>
                                <w:rFonts w:ascii="Cambria Math" w:hAnsi="Cambria Math"/>
                                <w:sz w:val="18"/>
                                <w:szCs w:val="18"/>
                              </w:rPr>
                              <m:t>j</m:t>
                            </m:r>
                          </m:e>
                        </m:box>
                      </m:sub>
                      <m:sup/>
                      <m:e>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j</m:t>
                            </m:r>
                          </m:sub>
                        </m:sSub>
                      </m:e>
                    </m:nary>
                  </m:e>
                </m:nary>
              </m:e>
            </m:nary>
          </m:e>
        </m:box>
      </m:oMath>
      <w:r>
        <w:tab/>
      </w:r>
      <w:r>
        <w:rPr>
          <w:i/>
          <w:iCs/>
          <w:sz w:val="16"/>
          <w:szCs w:val="16"/>
        </w:rPr>
        <w:t>(7)</w:t>
      </w:r>
    </w:p>
    <w:p w14:paraId="2892BDA1" w14:textId="77777777" w:rsidR="00CA0C2E" w:rsidRDefault="00000000" w:rsidP="00724B75">
      <w:pPr>
        <w:tabs>
          <w:tab w:val="center" w:pos="2151"/>
          <w:tab w:val="right" w:pos="4302"/>
        </w:tabs>
        <w:spacing w:before="100" w:after="160"/>
        <w:ind w:firstLine="0"/>
        <w:jc w:val="left"/>
        <w:rPr>
          <w:i/>
          <w:iCs/>
        </w:rPr>
      </w:pPr>
      <w:r>
        <w:rPr>
          <w:i/>
          <w:iCs/>
        </w:rPr>
        <w:t xml:space="preserve">s.t.   </w:t>
      </w:r>
      <w:r>
        <w:tab/>
      </w:r>
      <m:oMath>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r</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=1∀</m:t>
                </m:r>
                <m:r>
                  <w:rPr>
                    <w:rFonts w:ascii="Cambria Math" w:hAnsi="Cambria Math"/>
                  </w:rPr>
                  <m:t>j</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e>
                    </m:box>
                  </m:sub>
                  <m:sup/>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jr</m:t>
                            </m:r>
                          </m:e>
                        </m:box>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r</m:t>
                    </m:r>
                  </m:e>
                </m:nary>
              </m:e>
            </m:nary>
          </m:e>
        </m:box>
      </m:oMath>
      <w:r>
        <w:tab/>
      </w:r>
      <w:r>
        <w:rPr>
          <w:i/>
          <w:iCs/>
          <w:sz w:val="16"/>
          <w:szCs w:val="16"/>
        </w:rPr>
        <w:t>(8)</w:t>
      </w:r>
    </w:p>
    <w:p w14:paraId="20819458" w14:textId="77777777" w:rsidR="00CA0C2E" w:rsidRDefault="00000000" w:rsidP="00724B75">
      <w:r>
        <w:rPr>
          <w:rFonts w:ascii="Cambria Math" w:hAnsi="Cambria Math"/>
          <w:i/>
        </w:rPr>
        <w:t>a</w:t>
      </w:r>
      <w:r>
        <w:rPr>
          <w:rFonts w:ascii="Cambria Math" w:hAnsi="Cambria Math"/>
          <w:i/>
          <w:vertAlign w:val="subscript"/>
        </w:rPr>
        <w:t>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r>
        <w:rPr>
          <w:rFonts w:ascii="Cambria Math" w:hAnsi="Cambria Math"/>
          <w:i/>
        </w:rPr>
        <w:t>z</w:t>
      </w:r>
      <w:r>
        <w:rPr>
          <w:rFonts w:ascii="Cambria Math" w:hAnsi="Cambria Math"/>
          <w:i/>
          <w:vertAlign w:val="subscript"/>
        </w:rPr>
        <w:t>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r>
        <w:rPr>
          <w:rFonts w:ascii="Cambria Math" w:hAnsi="Cambria Math"/>
          <w:i/>
        </w:rPr>
        <w:t>P</w:t>
      </w:r>
      <w:r>
        <w:rPr>
          <w:rFonts w:ascii="Cambria Math" w:hAnsi="Cambria Math"/>
          <w:i/>
          <w:vertAlign w:val="subscript"/>
        </w:rPr>
        <w:t>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146,000</w:t>
      </w:r>
      <w:r>
        <w:t>건</w:t>
      </w:r>
      <w:r>
        <w:t xml:space="preserve"> </w:t>
      </w:r>
      <w:r>
        <w:t>중</w:t>
      </w:r>
      <w:r>
        <w:t xml:space="preserve"> </w:t>
      </w:r>
      <w:r>
        <w:t>한</w:t>
      </w:r>
      <w:r>
        <w:t xml:space="preserve"> </w:t>
      </w:r>
      <w:r>
        <w:t>건도</w:t>
      </w:r>
      <w:r>
        <w:t xml:space="preserve"> </w:t>
      </w:r>
      <w:r>
        <w:t>없었다</w:t>
      </w:r>
      <w:r>
        <w:t>.</w:t>
      </w:r>
    </w:p>
    <w:p w14:paraId="2624B90E" w14:textId="77777777" w:rsidR="00CA0C2E" w:rsidRDefault="00000000" w:rsidP="00724B75">
      <w:r>
        <w:t>가중치</w:t>
      </w:r>
      <w:r>
        <w:t xml:space="preserve"> </w:t>
      </w:r>
      <w:r>
        <w:rPr>
          <w:rFonts w:ascii="Cambria Math" w:hAnsi="Cambria Math"/>
          <w:i/>
        </w:rPr>
        <w:t>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lastRenderedPageBreak/>
        <w:t>정규화한</w:t>
      </w:r>
      <w:r>
        <w:t xml:space="preserve"> </w:t>
      </w:r>
      <w:r>
        <w:t>뒤</w:t>
      </w:r>
      <w:r>
        <w:t xml:space="preserve"> </w:t>
      </w:r>
      <w:r>
        <w:t>원점에</w:t>
      </w:r>
      <w:r>
        <w:t xml:space="preserve"> </w:t>
      </w:r>
      <w:r>
        <w:t>가장</w:t>
      </w:r>
      <w:r>
        <w:t xml:space="preserve"> </w:t>
      </w:r>
      <w:r>
        <w:t>가까운</w:t>
      </w:r>
      <w:r>
        <w:t xml:space="preserve"> </w:t>
      </w:r>
      <w:r>
        <w:t>점의</w:t>
      </w:r>
      <w:r>
        <w:t xml:space="preserve"> </w:t>
      </w:r>
      <w:r>
        <w:rPr>
          <w:rFonts w:ascii="Cambria Math" w:hAnsi="Cambria Math"/>
          <w:i/>
        </w:rPr>
        <w:t>α</w:t>
      </w:r>
      <w:r>
        <w:t>와</w:t>
      </w:r>
      <w:r>
        <w:t xml:space="preserve"> </w:t>
      </w:r>
      <w:r>
        <w:t>배정을</w:t>
      </w:r>
      <w:r>
        <w:t xml:space="preserve"> </w:t>
      </w:r>
      <w:r>
        <w:t>택한다</w:t>
      </w:r>
      <w:r>
        <w:t>.</w:t>
      </w:r>
    </w:p>
    <w:p w14:paraId="69DC13B1"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p>
              <m:sSupPr>
                <m:ctrlPr>
                  <w:rPr>
                    <w:rFonts w:ascii="Cambria Math" w:hAnsi="Cambria Math"/>
                  </w:rPr>
                </m:ctrlPr>
              </m:sSupPr>
              <m:e>
                <m:r>
                  <w:rPr>
                    <w:rFonts w:ascii="Cambria Math" w:hAnsi="Cambria Math"/>
                  </w:rPr>
                  <m:t>α</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 min</m:t>
                </m:r>
              </m:e>
              <m:sub>
                <m:box>
                  <m:boxPr>
                    <m:ctrlPr>
                      <w:rPr>
                        <w:rFonts w:ascii="Cambria Math" w:hAnsi="Cambria Math"/>
                      </w:rPr>
                    </m:ctrlPr>
                  </m:boxPr>
                  <m:e>
                    <m:r>
                      <w:rPr>
                        <w:rFonts w:ascii="Cambria Math" w:hAnsi="Cambria Math"/>
                      </w:rPr>
                      <m:t>α</m:t>
                    </m:r>
                  </m:e>
                </m:box>
              </m:sub>
            </m:sSub>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λ</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μ</m:t>
                                </m:r>
                              </m:e>
                            </m:box>
                          </m:e>
                        </m:acc>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2</m:t>
                                </m:r>
                              </m:e>
                            </m:box>
                          </m:sup>
                        </m:sSup>
                      </m:e>
                    </m:box>
                  </m:e>
                </m:box>
              </m:e>
            </m:rad>
          </m:e>
        </m:box>
      </m:oMath>
      <w:r>
        <w:rPr>
          <w:i/>
          <w:iCs/>
        </w:rPr>
        <w:t xml:space="preserve"> </w:t>
      </w:r>
      <w:r>
        <w:tab/>
      </w:r>
      <w:r>
        <w:rPr>
          <w:i/>
          <w:iCs/>
          <w:sz w:val="16"/>
          <w:szCs w:val="16"/>
        </w:rPr>
        <w:t>(9)</w:t>
      </w:r>
    </w:p>
    <w:p w14:paraId="3AEC63B0" w14:textId="77777777" w:rsidR="00FB491B" w:rsidRDefault="00000000">
      <w:pPr>
        <w:ind w:firstLine="0"/>
      </w:pPr>
      <w:r>
        <w:rPr/>
        <w:t xml:space="preserve">여기서</w:t>
      </w:r>
      <w:r>
        <w:rPr/>
        <w:t xml:space="preserve"> </w:t>
      </w:r>
      <w:r>
        <w:rPr>
          <w:rFonts w:ascii="Cambria Math" w:hAnsi="Cambria Math"/>
          <w:i/>
        </w:rPr>
        <w:t xml:space="preserve">λ</w:t>
      </w:r>
      <w:r>
        <w:rPr>
          <w:i/>
        </w:rPr>
        <w:t xml:space="preserve">̃</w:t>
      </w:r>
      <w:r>
        <w:rPr/>
        <w:t xml:space="preserve">와</w:t>
      </w:r>
      <w:r>
        <w:rPr/>
        <w:t xml:space="preserve"> </w:t>
      </w:r>
      <w:r>
        <w:rPr>
          <w:rFonts w:ascii="Cambria Math" w:hAnsi="Cambria Math"/>
          <w:i/>
        </w:rPr>
        <w:t xml:space="preserve">μ</w:t>
      </w:r>
      <w:r>
        <w:rPr>
          <w:i/>
        </w:rPr>
        <w:t xml:space="preserve">̃</w:t>
      </w:r>
      <w:r>
        <w:rPr/>
        <w:t xml:space="preserve">는</w:t>
      </w:r>
      <w:r>
        <w:rPr/>
        <w:t xml:space="preserve"> </w:t>
      </w:r>
      <w:r>
        <w:rPr/>
        <w:t xml:space="preserve">각각</w:t>
      </w:r>
      <w:r>
        <w:rPr/>
        <w:t xml:space="preserve"> 0–1</w:t>
      </w:r>
      <w:r>
        <w:rPr/>
        <w:t xml:space="preserve">로</w:t>
      </w:r>
      <w:r>
        <w:rPr/>
        <w:t xml:space="preserve"> </w:t>
      </w:r>
      <w:r>
        <w:rPr/>
        <w:t xml:space="preserve">정규화한</w:t>
      </w:r>
      <w:r>
        <w:rPr/>
        <w:t xml:space="preserve"> </w:t>
      </w:r>
      <w:r>
        <w:rPr/>
        <w:t xml:space="preserve">평균</w:t>
      </w:r>
      <w:r>
        <w:rPr/>
        <w:t xml:space="preserve"> </w:t>
      </w:r>
      <w:r>
        <w:rPr/>
        <w:t xml:space="preserve">지연과</w:t>
      </w:r>
      <w:r>
        <w:rPr/>
        <w:t xml:space="preserve"> </w:t>
      </w:r>
      <w:r>
        <w:rPr/>
        <w:t xml:space="preserve">예상</w:t>
      </w:r>
      <w:r>
        <w:rPr/>
        <w:t xml:space="preserve"> </w:t>
      </w:r>
      <w:r>
        <w:rPr/>
        <w:t xml:space="preserve">배출이다</w:t>
      </w:r>
      <w:r>
        <w:rPr/>
        <w:t xml:space="preserve">.</w:t>
      </w:r>
    </w:p>
    <w:p w14:paraId="19B9307B"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w:t>
      </w:r>
      <w:r>
        <w:rPr>
          <w:rFonts w:ascii="Cambria Math" w:hAnsi="Cambria Math"/>
          <w:i/>
        </w:rPr>
        <w:t>α</w:t>
      </w:r>
      <w:r>
        <w:t>를</w:t>
      </w:r>
      <w:r>
        <w:t xml:space="preserve"> </w:t>
      </w:r>
      <w:r>
        <w:t>택한다</w:t>
      </w:r>
      <w:r>
        <w:t>.</w:t>
      </w:r>
    </w:p>
    <w:p w14:paraId="7085947B" w14:textId="77777777" w:rsidR="004D20D1" w:rsidRDefault="00000000">
      <w:r>
        <w:t>평균적으로</w:t>
      </w:r>
      <w:r>
        <w:t xml:space="preserve"> </w:t>
      </w:r>
      <w:r>
        <w:t>같은</w:t>
      </w:r>
      <w:r>
        <w:t xml:space="preserve"> </w:t>
      </w:r>
      <w:r>
        <w:t>가중치</w:t>
      </w:r>
      <w:r>
        <w:t>(</w:t>
      </w:r>
      <w:r>
        <w:rPr>
          <w:rFonts w:ascii="Cambria Math" w:hAnsi="Cambria Math"/>
          <w:i/>
        </w:rPr>
        <w:t>α</w:t>
      </w:r>
      <w:r>
        <w:t>≈0.508)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w:t>
      </w:r>
      <w:r>
        <w:rPr>
          <w:rFonts w:ascii="Cambria Math" w:hAnsi="Cambria Math"/>
          <w:i/>
        </w:rPr>
        <w:t>α</w:t>
      </w:r>
      <w:r>
        <w:t>=0.5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F9E1C8F" w14:textId="77777777" w:rsidR="00B554BB" w:rsidRDefault="00000000" w:rsidP="00B554BB">
      <w:r>
        <w:rPr/>
        <w:t xml:space="preserve">가중치가 배정을 어떻게 바꾸는지는 한 슬롯을 열어 보면 분명하다. 그림 4의 슬롯에서 </w:t>
      </w:r>
      <w:r>
        <w:rPr>
          <w:rFonts w:ascii="Cambria Math" w:hAnsi="Cambria Math"/>
          <w:i/>
        </w:rPr>
        <w:t xml:space="preserve">α</w:t>
      </w:r>
      <w:r>
        <w:rPr/>
        <w:t xml:space="preserve">를 0에서 1까지 옮기면 목적지가 홈(한국), 캘리포니아, 프랑스의 세 구간으로 갈린다(표 1). 무릎점 0.508은 가운데 구간에 들어, 탄소를 홈 대비 96% 줄이면서 지연은 상한의 55%만 쓴다. 실제 배정은 리전별 잔여 용량 안에서만 이루어지므로 같은 </w:t>
      </w:r>
      <w:r>
        <w:rPr>
          <w:rFonts w:ascii="Cambria Math" w:hAnsi="Cambria Math"/>
          <w:i/>
        </w:rPr>
        <w:t xml:space="preserve">α</w:t>
      </w:r>
      <w:r>
        <w:rPr/>
        <w:t xml:space="preserve">라도 그 슬롯에 자리가 없으면 다음 후보로 넘어간다. 1년 전체에서 작업이 어느 리전에서 어느 리전으로 갔는지는 그림 5에 있다. 물량은 두 리전으로 모인다 — 프랑스와 캘리포니아가 전체의 62.3%를 받는다. 특히 독일은 자기 작업의 73.6%를, 인도는 71.0%를 프랑스로 보낸다.</w:t>
      </w:r>
    </w:p>
    <w:p w14:paraId="2D04B48F" w14:textId="77777777" w:rsidR="004A6DA0" w:rsidRDefault="00000000" w:rsidP="00B554BB">
      <w:pPr>
        <w:keepNext/>
        <w:keepLines/>
        <w:spacing w:before="240" w:after="60"/>
        <w:ind w:firstLine="0"/>
      </w:pPr>
      <w:r>
        <w:rPr>
          <w:b/>
          <w:sz w:val="18"/>
        </w:rPr>
        <w:t>표</w:t>
      </w:r>
      <w:r>
        <w:rPr>
          <w:b/>
          <w:sz w:val="18"/>
        </w:rPr>
        <w:t xml:space="preserve"> 1.</w:t>
      </w:r>
      <w:r>
        <w:rPr>
          <w:sz w:val="18"/>
        </w:rPr>
        <w:t xml:space="preserve"> </w:t>
      </w:r>
      <w:r>
        <w:rPr>
          <w:sz w:val="18"/>
        </w:rPr>
        <w:t>가중치</w:t>
      </w:r>
      <w:r>
        <w:rPr>
          <w:sz w:val="18"/>
        </w:rPr>
        <w:t xml:space="preserve"> </w:t>
      </w:r>
      <w:r>
        <w:rPr>
          <w:rFonts w:ascii="Cambria Math" w:hAnsi="Cambria Math"/>
          <w:i/>
          <w:sz w:val="18"/>
        </w:rPr>
        <w:t>α</w:t>
      </w:r>
      <w:r>
        <w:rPr>
          <w:sz w:val="18"/>
        </w:rPr>
        <w:t xml:space="preserve">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gCO₂/kWh, </w:t>
      </w:r>
      <w:r>
        <w:rPr>
          <w:sz w:val="18"/>
        </w:rPr>
        <w:t>지연은</w:t>
      </w:r>
      <w:r>
        <w:rPr>
          <w:sz w:val="18"/>
        </w:rPr>
        <w:t xml:space="preserve"> ms.</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AF3DC19" w14:textId="77777777">
        <w:trPr>
          <w:cantSplit/>
        </w:trPr>
        <w:tc>
          <w:tcPr>
            <w:tcW w:w="1080" w:type="dxa"/>
            <w:tcBorders>
              <w:bottom w:val="single" w:sz="6" w:space="0" w:color="000000"/>
            </w:tcBorders>
            <w:vAlign w:val="center"/>
          </w:tcPr>
          <w:p w14:paraId="288F9F80" w14:textId="77777777" w:rsidR="00354F08" w:rsidRDefault="00000000">
            <w:pPr>
              <w:keepNext/>
            </w:pPr>
            <w:r>
              <w:rPr>
                <w:b/>
                <w:sz w:val="15"/>
              </w:rPr>
              <w:t>α</w:t>
            </w:r>
          </w:p>
        </w:tc>
        <w:tc>
          <w:tcPr>
            <w:tcW w:w="1480" w:type="dxa"/>
            <w:tcBorders>
              <w:bottom w:val="single" w:sz="6" w:space="0" w:color="000000"/>
            </w:tcBorders>
            <w:vAlign w:val="center"/>
          </w:tcPr>
          <w:p w14:paraId="28E6CB44" w14:textId="77777777" w:rsidR="00354F08" w:rsidRDefault="00000000">
            <w:pPr>
              <w:keepNext/>
            </w:pPr>
            <w:r>
              <w:rPr>
                <w:b/>
                <w:sz w:val="15"/>
              </w:rPr>
              <w:t>배정</w:t>
            </w:r>
            <w:r>
              <w:rPr>
                <w:b/>
                <w:sz w:val="15"/>
              </w:rPr>
              <w:t xml:space="preserve"> </w:t>
            </w:r>
            <w:r>
              <w:rPr>
                <w:b/>
                <w:sz w:val="15"/>
              </w:rPr>
              <w:t>리전</w:t>
            </w:r>
          </w:p>
        </w:tc>
        <w:tc>
          <w:tcPr>
            <w:tcW w:w="880" w:type="dxa"/>
            <w:tcBorders>
              <w:bottom w:val="single" w:sz="6" w:space="0" w:color="000000"/>
            </w:tcBorders>
            <w:vAlign w:val="center"/>
          </w:tcPr>
          <w:p w14:paraId="3910BA68" w14:textId="77777777" w:rsidR="00354F08" w:rsidRDefault="00000000">
            <w:pPr>
              <w:keepNext/>
              <w:jc w:val="right"/>
            </w:pPr>
            <w:r>
              <w:rPr>
                <w:b/>
                <w:sz w:val="15"/>
              </w:rPr>
              <w:t>탄소</w:t>
            </w:r>
          </w:p>
        </w:tc>
        <w:tc>
          <w:tcPr>
            <w:tcW w:w="860" w:type="dxa"/>
            <w:tcBorders>
              <w:bottom w:val="single" w:sz="6" w:space="0" w:color="000000"/>
            </w:tcBorders>
            <w:vAlign w:val="center"/>
          </w:tcPr>
          <w:p w14:paraId="51CC054A" w14:textId="77777777" w:rsidR="00354F08" w:rsidRDefault="00000000">
            <w:pPr>
              <w:keepNext/>
              <w:jc w:val="right"/>
            </w:pPr>
            <w:r>
              <w:rPr>
                <w:b/>
                <w:sz w:val="15"/>
              </w:rPr>
              <w:t>지연</w:t>
            </w:r>
          </w:p>
        </w:tc>
      </w:tr>
      <w:tr w:rsidR="00354F08" w14:paraId="04A42858" w14:textId="77777777">
        <w:trPr>
          <w:cantSplit/>
        </w:trPr>
        <w:tc>
          <w:tcPr>
            <w:tcW w:w="1080" w:type="dxa"/>
            <w:vAlign w:val="center"/>
          </w:tcPr>
          <w:p w14:paraId="184F7A5C" w14:textId="77777777" w:rsidR="00354F08" w:rsidRDefault="00000000">
            <w:pPr>
              <w:keepNext/>
            </w:pPr>
            <w:r>
              <w:rPr>
                <w:sz w:val="15"/>
              </w:rPr>
              <w:t>0.0 – 0.4</w:t>
            </w:r>
          </w:p>
        </w:tc>
        <w:tc>
          <w:tcPr>
            <w:tcW w:w="1480" w:type="dxa"/>
            <w:vAlign w:val="center"/>
          </w:tcPr>
          <w:p w14:paraId="3C15D5A4" w14:textId="77777777" w:rsidR="00354F08" w:rsidRDefault="00000000">
            <w:pPr>
              <w:keepNext/>
            </w:pPr>
            <w:r>
              <w:rPr>
                <w:sz w:val="15"/>
              </w:rPr>
              <w:t>한국</w:t>
            </w:r>
            <w:r>
              <w:rPr>
                <w:sz w:val="15"/>
              </w:rPr>
              <w:t xml:space="preserve"> (</w:t>
            </w:r>
            <w:r>
              <w:rPr>
                <w:sz w:val="15"/>
              </w:rPr>
              <w:t>홈</w:t>
            </w:r>
            <w:r>
              <w:rPr>
                <w:sz w:val="15"/>
              </w:rPr>
              <w:t>)</w:t>
            </w:r>
          </w:p>
        </w:tc>
        <w:tc>
          <w:tcPr>
            <w:tcW w:w="880" w:type="dxa"/>
            <w:vAlign w:val="center"/>
          </w:tcPr>
          <w:p w14:paraId="2CB1D397" w14:textId="77777777" w:rsidR="00354F08" w:rsidRDefault="00000000">
            <w:pPr>
              <w:keepNext/>
              <w:jc w:val="right"/>
            </w:pPr>
            <w:r>
              <w:rPr>
                <w:sz w:val="15"/>
              </w:rPr>
              <w:t>351</w:t>
            </w:r>
          </w:p>
        </w:tc>
        <w:tc>
          <w:tcPr>
            <w:tcW w:w="860" w:type="dxa"/>
            <w:vAlign w:val="center"/>
          </w:tcPr>
          <w:p w14:paraId="3D0F079F" w14:textId="77777777" w:rsidR="00354F08" w:rsidRDefault="00000000">
            <w:pPr>
              <w:keepNext/>
              <w:jc w:val="right"/>
            </w:pPr>
            <w:r>
              <w:rPr>
                <w:sz w:val="15"/>
              </w:rPr>
              <w:t>0</w:t>
            </w:r>
          </w:p>
        </w:tc>
      </w:tr>
      <w:tr w:rsidR="00354F08" w14:paraId="76F59CBF" w14:textId="77777777">
        <w:trPr>
          <w:cantSplit/>
        </w:trPr>
        <w:tc>
          <w:tcPr>
            <w:tcW w:w="1080" w:type="dxa"/>
            <w:vAlign w:val="center"/>
          </w:tcPr>
          <w:p w14:paraId="28AC79AF" w14:textId="77777777" w:rsidR="00354F08" w:rsidRDefault="00000000">
            <w:pPr>
              <w:keepNext/>
            </w:pPr>
            <w:r>
              <w:rPr>
                <w:sz w:val="15"/>
              </w:rPr>
              <w:t>0.5 – 0.9</w:t>
            </w:r>
          </w:p>
        </w:tc>
        <w:tc>
          <w:tcPr>
            <w:tcW w:w="1480" w:type="dxa"/>
            <w:vAlign w:val="center"/>
          </w:tcPr>
          <w:p w14:paraId="7BC4ED83" w14:textId="77777777" w:rsidR="00354F08" w:rsidRDefault="00000000">
            <w:pPr>
              <w:keepNext/>
            </w:pPr>
            <w:r>
              <w:rPr>
                <w:sz w:val="15"/>
              </w:rPr>
              <w:t>캘리포니아</w:t>
            </w:r>
          </w:p>
        </w:tc>
        <w:tc>
          <w:tcPr>
            <w:tcW w:w="880" w:type="dxa"/>
            <w:vAlign w:val="center"/>
          </w:tcPr>
          <w:p w14:paraId="4CD8AA9B" w14:textId="77777777" w:rsidR="00354F08" w:rsidRDefault="00000000">
            <w:pPr>
              <w:keepNext/>
              <w:jc w:val="right"/>
            </w:pPr>
            <w:r>
              <w:rPr>
                <w:sz w:val="15"/>
              </w:rPr>
              <w:t>14</w:t>
            </w:r>
          </w:p>
        </w:tc>
        <w:tc>
          <w:tcPr>
            <w:tcW w:w="860" w:type="dxa"/>
            <w:vAlign w:val="center"/>
          </w:tcPr>
          <w:p w14:paraId="2F15EB6E" w14:textId="77777777" w:rsidR="00354F08" w:rsidRDefault="00000000">
            <w:pPr>
              <w:keepNext/>
              <w:jc w:val="right"/>
            </w:pPr>
            <w:r>
              <w:rPr>
                <w:sz w:val="15"/>
              </w:rPr>
              <w:t>134</w:t>
            </w:r>
          </w:p>
        </w:tc>
      </w:tr>
      <w:tr w:rsidR="00354F08" w14:paraId="1B034E07" w14:textId="77777777">
        <w:trPr>
          <w:cantSplit/>
        </w:trPr>
        <w:tc>
          <w:tcPr>
            <w:tcW w:w="1080" w:type="dxa"/>
            <w:vAlign w:val="center"/>
          </w:tcPr>
          <w:p w14:paraId="478B37A8" w14:textId="77777777" w:rsidR="00354F08" w:rsidRDefault="00000000">
            <w:r>
              <w:rPr>
                <w:sz w:val="15"/>
              </w:rPr>
              <w:t>1.0</w:t>
            </w:r>
          </w:p>
        </w:tc>
        <w:tc>
          <w:tcPr>
            <w:tcW w:w="1480" w:type="dxa"/>
            <w:vAlign w:val="center"/>
          </w:tcPr>
          <w:p w14:paraId="42E31401" w14:textId="77777777" w:rsidR="00354F08" w:rsidRDefault="00000000">
            <w:r>
              <w:rPr>
                <w:sz w:val="15"/>
              </w:rPr>
              <w:t>프랑스</w:t>
            </w:r>
          </w:p>
        </w:tc>
        <w:tc>
          <w:tcPr>
            <w:tcW w:w="880" w:type="dxa"/>
            <w:vAlign w:val="center"/>
          </w:tcPr>
          <w:p w14:paraId="1C833A64" w14:textId="77777777" w:rsidR="00354F08" w:rsidRDefault="00000000">
            <w:pPr>
              <w:jc w:val="right"/>
            </w:pPr>
            <w:r>
              <w:rPr>
                <w:sz w:val="15"/>
              </w:rPr>
              <w:t>9</w:t>
            </w:r>
          </w:p>
        </w:tc>
        <w:tc>
          <w:tcPr>
            <w:tcW w:w="860" w:type="dxa"/>
            <w:vAlign w:val="center"/>
          </w:tcPr>
          <w:p w14:paraId="7163C180" w14:textId="77777777" w:rsidR="00354F08" w:rsidRDefault="00000000">
            <w:pPr>
              <w:jc w:val="right"/>
            </w:pPr>
            <w:r>
              <w:rPr>
                <w:sz w:val="15"/>
              </w:rPr>
              <w:t>238</w:t>
            </w:r>
          </w:p>
        </w:tc>
      </w:tr>
    </w:tbl>
    <w:p w14:paraId="5427738E" w14:textId="77777777" w:rsidR="00E12E51" w:rsidRDefault="00000000" w:rsidP="0016295C">
      <w:pPr>
        <w:keepNext/>
        <w:spacing w:before="240"/>
        <w:ind w:firstLine="0"/>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888E030" w14:textId="77777777" w:rsidR="009077D4" w:rsidRPr="00BA265E" w:rsidRDefault="00000000" w:rsidP="00724B75">
      <w:pPr>
        <w:keepLines/>
        <w:spacing w:before="60" w:after="240"/>
        <w:ind w:firstLine="0"/>
        <w:rPr>
          <w:color w:val="EE0000"/>
          <w:sz w:val="18"/>
          <w:szCs w:val="18"/>
        </w:rPr>
      </w:pPr>
      <w:r>
        <w:rPr>
          <w:b/>
          <w:sz w:val="18"/>
        </w:rPr>
        <w:t xml:space="preserve">그림 5. 공간 이동이 만든 리전 간 흐름 — 1년치 146,000건의 실제 배정이다. 선 굵기가 옮긴 작업 수이며, 옮긴 물량의 91%를 차지하는 흐름 10개만 그렸다. 회색 세로선은 홈에 남은 몫이고, 20% 넘게 받은 두 리전을 검게 칠했다. 8×8 배정 행렬 전체는 추가자료에 있다.</w:t>
      </w:r>
    </w:p>
    <w:p w14:paraId="397B776D" w14:textId="77777777" w:rsidR="00CA0C2E" w:rsidRDefault="00000000" w:rsidP="00724B75">
      <w:r>
        <w:rP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 그림 6은 고정 </w:t>
      </w:r>
      <w:r>
        <w:rPr>
          <w:rFonts w:ascii="Cambria Math" w:hAnsi="Cambria Math"/>
          <w:i/>
        </w:rPr>
        <w:t xml:space="preserve">α</w:t>
      </w:r>
      <w:r>
        <w:rPr/>
        <w:t xml:space="preserve">를 0부터 1까지 훑은 곡선과 슬롯별 무릎점을 함께 보인다. 무릎점은 슬롯마다 </w:t>
      </w:r>
      <w:r>
        <w:rPr>
          <w:rFonts w:ascii="Cambria Math" w:hAnsi="Cambria Math"/>
          <w:i/>
        </w:rPr>
        <w:t xml:space="preserve">α</w:t>
      </w:r>
      <w:r>
        <w:rPr/>
        <w:t xml:space="preserve">가 달라 이 곡선 위의 점이 아니며, 따라서 어떤 고정값으로도 대신할 수 없다. 또 무릎점은 탄소가 가장 낮은 지점이 아니라 지연 대비 탄소 한계수익이 정점을 찍는 지점이다 — </w:t>
      </w:r>
      <w:r>
        <w:rPr>
          <w:rFonts w:ascii="Cambria Math" w:hAnsi="Cambria Math"/>
          <w:i/>
        </w:rPr>
        <w:t xml:space="preserve">α</w:t>
      </w:r>
      <w:r>
        <w:rPr/>
        <w:t xml:space="preserve">=0.75는 10,396.5 kg으로 더 낮지만 지연을 62.6 ms 더 쓴다.</w:t>
      </w:r>
    </w:p>
    <w:p w14:paraId="50A1601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9F06E34" w14:textId="77777777" w:rsidR="00CA0C2E" w:rsidRDefault="00000000" w:rsidP="00724B75">
      <w:r>
        <w:t>시간</w:t>
      </w:r>
      <w:r>
        <w:t xml:space="preserve"> </w:t>
      </w:r>
      <w:r>
        <w:t>이동</w:t>
      </w:r>
      <w:r>
        <w:t xml:space="preserve"> </w:t>
      </w:r>
      <w:r>
        <w:t>단계는</w:t>
      </w:r>
      <w:r>
        <w:t xml:space="preserve"> </w:t>
      </w:r>
      <w:r>
        <w:t>작업</w:t>
      </w:r>
      <w:r>
        <w:t xml:space="preserve"> </w:t>
      </w:r>
      <w:r>
        <w:rPr>
          <w:rFonts w:ascii="Cambria Math" w:hAnsi="Cambria Math"/>
          <w:i/>
        </w:rPr>
        <w:t>j</w:t>
      </w:r>
      <w:r>
        <w:t>의</w:t>
      </w:r>
      <w:r>
        <w:t xml:space="preserve"> </w:t>
      </w:r>
      <w:r>
        <w:t>실행</w:t>
      </w:r>
      <w:r>
        <w:t xml:space="preserve"> </w:t>
      </w:r>
      <w:r>
        <w:t>가능</w:t>
      </w:r>
      <w:r>
        <w:t xml:space="preserve"> </w:t>
      </w:r>
      <w:r>
        <w:t>윈도우를</w:t>
      </w:r>
      <w:r>
        <w:t xml:space="preserve"> [</w:t>
      </w:r>
      <w:r>
        <w:rPr>
          <w:rFonts w:ascii="Cambria Math" w:hAnsi="Cambria Math"/>
          <w:i/>
        </w:rPr>
        <w:t>t</w:t>
      </w:r>
      <w:r>
        <w:rPr>
          <w:rFonts w:ascii="Cambria Math" w:hAnsi="Cambria Math"/>
          <w:i/>
          <w:vertAlign w:val="subscript"/>
        </w:rPr>
        <w:t>early</w:t>
      </w:r>
      <w:r>
        <w:t xml:space="preserve">, </w:t>
      </w:r>
      <w:r>
        <w:rPr>
          <w:rFonts w:ascii="Cambria Math" w:hAnsi="Cambria Math"/>
          <w:i/>
        </w:rPr>
        <w:t>t</w:t>
      </w:r>
      <w:r>
        <w:rPr>
          <w:rFonts w:ascii="Cambria Math" w:hAnsi="Cambria Math"/>
          <w:i/>
          <w:vertAlign w:val="subscript"/>
        </w:rPr>
        <w:t>late</w:t>
      </w:r>
      <w:r>
        <w:t>] = [</w:t>
      </w:r>
      <w:r>
        <w:rPr>
          <w:rFonts w:ascii="Cambria Math" w:hAnsi="Cambria Math"/>
          <w:i/>
        </w:rPr>
        <w:t>s</w:t>
      </w:r>
      <w:r>
        <w:rPr>
          <w:rFonts w:ascii="Cambria Math" w:hAnsi="Cambria Math"/>
          <w:i/>
          <w:vertAlign w:val="subscript"/>
        </w:rPr>
        <w:t>j</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후보는</w:t>
      </w:r>
      <w:r>
        <w:t xml:space="preserve"> </w:t>
      </w:r>
      <w:r>
        <w:t>예측</w:t>
      </w:r>
      <w:r>
        <w:t xml:space="preserve"> </w:t>
      </w:r>
      <w:r>
        <w:t>지평</w:t>
      </w:r>
      <w:r>
        <w:t xml:space="preserve"> </w:t>
      </w:r>
      <w:r>
        <w:t>안으로</w:t>
      </w:r>
      <w:r>
        <w:t xml:space="preserve"> </w:t>
      </w:r>
      <w:r>
        <w:t>제한한다</w:t>
      </w:r>
      <w:r>
        <w:t xml:space="preserve"> — </w:t>
      </w:r>
      <w:r>
        <w:t>예측이</w:t>
      </w:r>
      <w:r>
        <w:t xml:space="preserve"> 24</w:t>
      </w:r>
      <w:r>
        <w:t>시간까지만</w:t>
      </w:r>
      <w:r>
        <w:t xml:space="preserve"> </w:t>
      </w:r>
      <w:r>
        <w:t>있어</w:t>
      </w:r>
      <w:r>
        <w:t xml:space="preserve"> </w:t>
      </w:r>
      <w:r>
        <w:t>그</w:t>
      </w:r>
      <w:r>
        <w:t xml:space="preserve"> </w:t>
      </w:r>
      <w:r>
        <w:t>너머는</w:t>
      </w:r>
      <w:r>
        <w:t xml:space="preserve"> </w:t>
      </w:r>
      <w:r>
        <w:t>비교할</w:t>
      </w:r>
      <w:r>
        <w:t xml:space="preserve"> </w:t>
      </w:r>
      <w:r>
        <w:t>근거가</w:t>
      </w:r>
      <w:r>
        <w:t xml:space="preserve"> </w:t>
      </w:r>
      <w:r>
        <w:t>없기</w:t>
      </w:r>
      <w:r>
        <w:t xml:space="preserve"> </w:t>
      </w:r>
      <w:r>
        <w:t>때문이다</w:t>
      </w:r>
      <w:r>
        <w:t>.</w:t>
      </w:r>
    </w:p>
    <w:p w14:paraId="060D3D80" w14:textId="77777777" w:rsidR="00CA0C2E" w:rsidRDefault="00000000" w:rsidP="00724B75">
      <w:pPr>
        <w:keepNext/>
        <w:spacing w:before="240"/>
        <w:ind w:firstLine="0"/>
        <w:jc w:val="center"/>
      </w:pPr>
      <w:r>
        <w:rPr>
          <w:noProof/>
        </w:rPr>
        <w:lastRenderedPageBreak/>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4FD037C" w14:textId="77777777" w:rsidR="00CA0C2E" w:rsidRDefault="00000000" w:rsidP="00724B75">
      <w:pPr>
        <w:keepLines/>
        <w:spacing w:before="60" w:after="240"/>
        <w:ind w:firstLine="0"/>
        <w:rPr>
          <w:sz w:val="18"/>
          <w:szCs w:val="18"/>
        </w:rPr>
      </w:pPr>
      <w:r>
        <w:rPr>
          <w:b/>
          <w:sz w:val="18"/>
          <w:szCs w:val="18"/>
        </w:rPr>
        <w:t xml:space="preserve">그림 6. 고정 </w:t>
      </w:r>
      <w:r>
        <w:rPr>
          <w:rFonts w:ascii="Cambria Math" w:hAnsi="Cambria Math"/>
          <w:b/>
          <w:sz w:val="18"/>
          <w:szCs w:val="18"/>
          <w:i/>
        </w:rPr>
        <w:t xml:space="preserve">α</w:t>
      </w:r>
      <w:r>
        <w:rPr>
          <w:b/>
          <w:sz w:val="18"/>
          <w:szCs w:val="18"/>
        </w:rPr>
        <w:t xml:space="preserve"> 스윕과 슬롯별 무릎점(</w:t>
      </w:r>
      <w:r>
        <w:rPr>
          <w:rFonts w:ascii="Cambria Math" w:hAnsi="Cambria Math"/>
          <w:b/>
          <w:sz w:val="18"/>
          <w:szCs w:val="18"/>
          <w:i/>
        </w:rPr>
        <w:t xml:space="preserve">α</w:t>
      </w:r>
      <w:r>
        <w:rPr>
          <w:b/>
          <w:sz w:val="18"/>
          <w:szCs w:val="18"/>
        </w:rPr>
        <w:t xml:space="preserve">=auto)의 파레토 곡선 — ◆는 baseline(</w:t>
      </w:r>
      <w:r>
        <w:rPr>
          <w:rFonts w:ascii="Cambria Math" w:hAnsi="Cambria Math"/>
          <w:b/>
          <w:sz w:val="18"/>
          <w:szCs w:val="18"/>
          <w:i/>
        </w:rPr>
        <w:t xml:space="preserve">α</w:t>
      </w:r>
      <w:r>
        <w:rPr>
          <w:b/>
          <w:sz w:val="18"/>
          <w:szCs w:val="18"/>
        </w:rPr>
        <w:t xml:space="preserve">=0), ◎는 무릎점이다. 선은 고정 </w:t>
      </w:r>
      <w:r>
        <w:rPr>
          <w:rFonts w:ascii="Cambria Math" w:hAnsi="Cambria Math"/>
          <w:b/>
          <w:sz w:val="18"/>
          <w:szCs w:val="18"/>
          <w:i/>
        </w:rPr>
        <w:t xml:space="preserve">α</w:t>
      </w:r>
      <w:r>
        <w:rPr>
          <w:b/>
          <w:sz w:val="18"/>
          <w:szCs w:val="18"/>
        </w:rPr>
        <w:t xml:space="preserve"> 점만 잇는다.</w:t>
      </w:r>
    </w:p>
    <w:p w14:paraId="77C0B9E6" w14:textId="77777777" w:rsidR="00CA0C2E" w:rsidRDefault="00000000" w:rsidP="00724B75">
      <w:r>
        <w:t>후보</w:t>
      </w:r>
      <w:r>
        <w:t xml:space="preserve"> </w:t>
      </w:r>
      <w:r>
        <w:t>슬롯</w:t>
      </w:r>
      <w:r>
        <w:t xml:space="preserve"> </w:t>
      </w:r>
      <w:r>
        <w:rPr>
          <w:rFonts w:ascii="Cambria Math" w:hAnsi="Cambria Math"/>
          <w:i/>
        </w:rPr>
        <w:t>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37A893CF" w14:textId="77777777" w:rsidR="00CA0C2E" w:rsidRDefault="00000000" w:rsidP="00724B75">
      <w:pPr>
        <w:tabs>
          <w:tab w:val="center" w:pos="2151"/>
          <w:tab w:val="right" w:pos="4302"/>
        </w:tabs>
        <w:spacing w:before="160" w:after="100"/>
        <w:ind w:firstLine="0"/>
        <w:jc w:val="left"/>
        <w:rPr>
          <w:i/>
          <w:iCs/>
        </w:rPr>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C</m:t>
                            </m:r>
                          </m:e>
                        </m:box>
                      </m:e>
                    </m:acc>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box>
                          <m:boxPr>
                            <m:ctrlPr>
                              <w:rPr>
                                <w:rFonts w:ascii="Cambria Math" w:hAnsi="Cambria Math"/>
                              </w:rPr>
                            </m:ctrlPr>
                          </m:boxPr>
                          <m:e>
                            <m:r>
                              <m:rPr>
                                <m:sty m:val="p"/>
                              </m:rPr>
                              <w:rPr>
                                <w:rFonts w:ascii="Cambria Math" w:hAnsi="Cambria Math"/>
                              </w:rPr>
                              <m:t>min</m:t>
                            </m:r>
                          </m:e>
                        </m:box>
                      </m:sub>
                    </m:sSub>
                  </m:e>
                </m:box>
              </m:den>
            </m:f>
            <m:r>
              <m:rPr>
                <m:sty m:val="p"/>
              </m:rPr>
              <w:rPr>
                <w:rFonts w:ascii="Cambria Math" w:hAnsi="Cambria Math"/>
              </w:rPr>
              <m:t>,</m:t>
            </m:r>
            <m:acc>
              <m:accPr>
                <m:chr m:val="¯"/>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late</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early</m:t>
                            </m:r>
                          </m:e>
                        </m:box>
                      </m:sub>
                    </m:sSub>
                  </m:e>
                </m:box>
              </m:den>
            </m:f>
          </m:e>
        </m:box>
      </m:oMath>
      <w:r>
        <w:tab/>
      </w:r>
      <w:r>
        <w:rPr>
          <w:i/>
          <w:iCs/>
          <w:sz w:val="16"/>
          <w:szCs w:val="16"/>
        </w:rPr>
        <w:t>(10)</w:t>
      </w:r>
    </w:p>
    <w:p w14:paraId="593B2B5D" w14:textId="77777777" w:rsidR="00CA0C2E" w:rsidRDefault="00000000" w:rsidP="00724B75">
      <w:pPr>
        <w:tabs>
          <w:tab w:val="center" w:pos="2151"/>
          <w:tab w:val="right" w:pos="4302"/>
        </w:tabs>
        <w:spacing w:before="100" w:after="160"/>
        <w:ind w:firstLine="0"/>
        <w:jc w:val="left"/>
        <w:rPr>
          <w:i/>
          <w:iCs/>
        </w:rPr>
      </w:pPr>
      <w:r>
        <w:tab/>
      </w:r>
      <m:oMath>
        <m:box>
          <m:boxPr>
            <m:ctrlPr>
              <w:rPr>
                <w:rFonts w:ascii="Cambria Math" w:hAnsi="Cambria Math"/>
              </w:rPr>
            </m:ctrlPr>
          </m:boxPr>
          <m:e>
            <m:r>
              <w:rPr>
                <w:rFonts w:ascii="Cambria Math" w:hAnsi="Cambria Math"/>
                <w:sz w:val="18"/>
                <w:szCs w:val="18"/>
              </w:rPr>
              <m:t>score</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C</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ctrlPr>
                  <w:rPr>
                    <w:rFonts w:ascii="Cambria Math" w:hAnsi="Cambria Math"/>
                  </w:rPr>
                </m:ctrlPr>
              </m:dPr>
              <m:e>
                <m:box>
                  <m:boxPr>
                    <m:ctrlPr>
                      <w:rPr>
                        <w:rFonts w:ascii="Cambria Math" w:hAnsi="Cambria Math"/>
                      </w:rPr>
                    </m:ctrlPr>
                  </m:boxPr>
                  <m:e>
                    <m:r>
                      <m:rPr>
                        <m:sty m:val="p"/>
                      </m:rPr>
                      <w:rPr>
                        <w:rFonts w:ascii="Cambria Math" w:hAnsi="Cambria Math"/>
                        <w:sz w:val="18"/>
                        <w:szCs w:val="18"/>
                      </w:rPr>
                      <m:t>1-</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e>
                </m:box>
              </m:e>
            </m:d>
            <m:acc>
              <m:accPr>
                <m:chr m:val="¯"/>
                <m:ctrlPr>
                  <w:rPr>
                    <w:rFonts w:ascii="Cambria Math" w:hAnsi="Cambria Math"/>
                  </w:rPr>
                </m:ctrlPr>
              </m:accPr>
              <m:e>
                <m:box>
                  <m:boxPr>
                    <m:ctrlPr>
                      <w:rPr>
                        <w:rFonts w:ascii="Cambria Math" w:hAnsi="Cambria Math"/>
                      </w:rPr>
                    </m:ctrlPr>
                  </m:boxPr>
                  <m:e>
                    <m:r>
                      <w:rPr>
                        <w:rFonts w:ascii="Cambria Math" w:hAnsi="Cambria Math"/>
                        <w:sz w:val="18"/>
                        <w:szCs w:val="18"/>
                      </w:rPr>
                      <m:t>D</m:t>
                    </m:r>
                  </m:e>
                </m:box>
              </m:e>
            </m:acc>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β</m:t>
            </m:r>
            <m:r>
              <m:rPr>
                <m:sty m:val="p"/>
              </m:rPr>
              <w:rPr>
                <w:rFonts w:ascii="Cambria Math" w:hAnsi="Cambria Math"/>
                <w:sz w:val="18"/>
                <w:szCs w:val="18"/>
              </w:rPr>
              <m:t>(</m:t>
            </m:r>
            <m:r>
              <w:rPr>
                <w:rFonts w:ascii="Cambria Math" w:hAnsi="Cambria Math"/>
                <w:sz w:val="18"/>
                <w:szCs w:val="18"/>
              </w:rPr>
              <m:t>k</m:t>
            </m:r>
            <m:r>
              <m:rPr>
                <m:sty m:val="p"/>
              </m:rPr>
              <w:rPr>
                <w:rFonts w:ascii="Cambria Math" w:hAnsi="Cambria Math"/>
                <w:sz w:val="18"/>
                <w:szCs w:val="18"/>
              </w:rPr>
              <m:t>)=</m:t>
            </m:r>
            <m:f>
              <m:fPr>
                <m:ctrlPr>
                  <w:rPr>
                    <w:rFonts w:ascii="Cambria Math" w:hAnsi="Cambria Math"/>
                  </w:rPr>
                </m:ctrlPr>
              </m:fPr>
              <m:num>
                <m:box>
                  <m:boxPr>
                    <m:ctrlPr>
                      <w:rPr>
                        <w:rFonts w:ascii="Cambria Math" w:hAnsi="Cambria Math"/>
                      </w:rPr>
                    </m:ctrlPr>
                  </m:boxPr>
                  <m:e>
                    <m:r>
                      <m:rPr>
                        <m:sty m:val="p"/>
                      </m:rPr>
                      <w:rPr>
                        <w:rFonts w:ascii="Cambria Math" w:hAnsi="Cambria Math"/>
                        <w:sz w:val="18"/>
                        <w:szCs w:val="18"/>
                      </w:rPr>
                      <m:t>6-</m:t>
                    </m:r>
                    <m:r>
                      <w:rPr>
                        <w:rFonts w:ascii="Cambria Math" w:hAnsi="Cambria Math"/>
                        <w:sz w:val="18"/>
                        <w:szCs w:val="18"/>
                      </w:rPr>
                      <m:t>k</m:t>
                    </m:r>
                  </m:e>
                </m:box>
              </m:num>
              <m:den>
                <m:box>
                  <m:boxPr>
                    <m:ctrlPr>
                      <w:rPr>
                        <w:rFonts w:ascii="Cambria Math" w:hAnsi="Cambria Math"/>
                      </w:rPr>
                    </m:ctrlPr>
                  </m:boxPr>
                  <m:e>
                    <m:r>
                      <m:rPr>
                        <m:sty m:val="p"/>
                      </m:rPr>
                      <w:rPr>
                        <w:rFonts w:ascii="Cambria Math" w:hAnsi="Cambria Math"/>
                        <w:sz w:val="18"/>
                        <w:szCs w:val="18"/>
                      </w:rPr>
                      <m:t>5</m:t>
                    </m:r>
                  </m:e>
                </m:box>
              </m:den>
            </m:f>
          </m:e>
        </m:box>
      </m:oMath>
      <w:r>
        <w:tab/>
      </w:r>
      <w:r>
        <w:rPr>
          <w:i/>
          <w:iCs/>
          <w:sz w:val="16"/>
          <w:szCs w:val="16"/>
        </w:rPr>
        <w:t>(11)</w:t>
      </w:r>
    </w:p>
    <w:p w14:paraId="4DFB6D58" w14:textId="77777777" w:rsidR="00CA0C2E" w:rsidRDefault="00000000" w:rsidP="00724B75">
      <w:r>
        <w:rPr/>
        <w:t xml:space="preserve">Ĉ(</w:t>
      </w:r>
      <w:r>
        <w:rPr>
          <w:rFonts w:ascii="Cambria Math" w:hAnsi="Cambria Math"/>
          <w:i/>
        </w:rPr>
        <w:t xml:space="preserve">t</w:t>
      </w:r>
      <w:r>
        <w:rPr/>
        <w:t xml:space="preserve">)는 </w:t>
      </w:r>
      <w:r>
        <w:rPr>
          <w:rFonts w:ascii="Cambria Math" w:hAnsi="Cambria Math"/>
          <w:i/>
        </w:rPr>
        <w:t xml:space="preserve">t</w:t>
      </w:r>
      <w:r>
        <w:rPr/>
        <w:t xml:space="preserve">부터 실행 시간 동안의 예측 탄소집약도 평균이고, </w:t>
      </w:r>
      <w:r>
        <w:rPr>
          <w:rFonts w:ascii="Cambria Math" w:hAnsi="Cambria Math"/>
          <w:i/>
        </w:rPr>
        <w:t xml:space="preserve">C</w:t>
      </w:r>
      <w:r>
        <w:rPr/>
        <w:t xml:space="preserve">̄(</w:t>
      </w:r>
      <w:r>
        <w:rPr>
          <w:rFonts w:ascii="Cambria Math" w:hAnsi="Cambria Math"/>
          <w:i/>
        </w:rPr>
        <w:t xml:space="preserve">t</w:t>
      </w:r>
      <w:r>
        <w:rPr/>
        <w:t xml:space="preserve">)는 그것을 후보 집합 안에서 0–1로 옮긴 값이다. Cmin과 Cmax는 그 집합 안에서의 최솟값과 최댓값이다. 가중치는 작업이 신고한 지연 등급의 함수로 정의한다. 등급 </w:t>
      </w:r>
      <w:r>
        <w:rPr>
          <w:rFonts w:ascii="Cambria Math" w:hAnsi="Cambria Math"/>
          <w:i/>
        </w:rPr>
        <w:t xml:space="preserve">k</w:t>
      </w:r>
      <w:r>
        <w:rPr/>
        <w:t xml:space="preserve">가 작을수록, 곧 여유가 클수록 탄소 항의 비중이 커진다. 최소 등급 </w:t>
      </w:r>
      <w:r>
        <w:rPr>
          <w:rFonts w:ascii="Cambria Math" w:hAnsi="Cambria Math"/>
          <w:i/>
        </w:rPr>
        <w:t xml:space="preserve">k</w:t>
      </w:r>
      <w:r>
        <w:rPr/>
        <w:t xml:space="preserve">=1에서 </w:t>
      </w:r>
      <w:r>
        <w:rPr>
          <w:rFonts w:ascii="Cambria Math" w:hAnsi="Cambria Math"/>
          <w:i/>
        </w:rPr>
        <w:t xml:space="preserve">β</w:t>
      </w:r>
      <w:r>
        <w:rPr/>
        <w:t xml:space="preserve">=1.0이 되어 지연 항이 사라지고 가장 깨끗한 슬롯이 선택되며, 최고 등급 </w:t>
      </w:r>
      <w:r>
        <w:rPr>
          <w:rFonts w:ascii="Cambria Math" w:hAnsi="Cambria Math"/>
          <w:i/>
        </w:rPr>
        <w:t xml:space="preserve">k</w:t>
      </w:r>
      <w:r>
        <w:rPr/>
        <w:t xml:space="preserve">=5에서 </w:t>
      </w:r>
      <w:r>
        <w:rPr>
          <w:rFonts w:ascii="Cambria Math" w:hAnsi="Cambria Math"/>
          <w:i/>
        </w:rPr>
        <w:t xml:space="preserve">β</w:t>
      </w:r>
      <w:r>
        <w:rPr/>
        <w:t xml:space="preserve">=0.2가 되어 지연 항이 지배하고 사실상 즉시 실행된다.</w:t>
      </w:r>
    </w:p>
    <w:p w14:paraId="419EABA6" w14:textId="77777777" w:rsidR="00CA0C2E" w:rsidRDefault="00000000" w:rsidP="00724B75">
      <w:r>
        <w:rPr/>
        <w:t xml:space="preserve">여기까지는 각 작업이 독립적으로 자기 최적 슬롯을 고르는 규칙이다. 그러나 3.2절에서 식 (3)으로 선언한 리전별 동시 실행 상한은 아직 강제되지 않았다. 그림 7이 그 상태의 하루를 보인다 — 옮기고 싶은 저탄소 시각이 이미 상한에 닿아 있다. 이하에서 그 제약을 알고리즘 수준에서 강제한다. 식 (3)의 우변인 여유율 적용 상한 ⌊</w:t>
      </w:r>
      <w:r>
        <w:rPr>
          <w:rFonts w:ascii="Cambria Math" w:hAnsi="Cambria Math"/>
          <w:i/>
        </w:rPr>
        <w:t xml:space="preserve">η</w:t>
      </w:r>
      <w:r>
        <w:rPr/>
        <w:t xml:space="preserve">·</w:t>
      </w:r>
      <w:r>
        <w:rPr>
          <w:rFonts w:ascii="Cambria Math" w:hAnsi="Cambria Math"/>
          <w:i/>
        </w:rPr>
        <w:t xml:space="preserve">cap</w:t>
      </w:r>
      <w:r>
        <w:rPr>
          <w:rFonts w:ascii="Cambria Math" w:hAnsi="Cambria Math"/>
          <w:i/>
          <w:vertAlign w:val="subscript"/>
        </w:rPr>
        <w:t xml:space="preserve">r</w:t>
      </w:r>
      <w:r>
        <w:rPr/>
        <w:t xml:space="preserve">⌋을 </w:t>
      </w:r>
      <w:r>
        <w:rPr>
          <w:rFonts w:ascii="Cambria Math" w:hAnsi="Cambria Math"/>
          <w:i/>
        </w:rPr>
        <w:t xml:space="preserve">K</w:t>
      </w:r>
      <w:r>
        <w:rPr>
          <w:rFonts w:ascii="Cambria Math" w:hAnsi="Cambria Math"/>
          <w:i/>
          <w:vertAlign w:val="subscript"/>
        </w:rPr>
        <w:t xml:space="preserve">r</w:t>
      </w:r>
      <w:r>
        <w:rPr/>
        <w:t xml:space="preserve">로 줄여 쓰고, 예측 지평을 </w:t>
      </w:r>
      <w:r>
        <w:rPr>
          <w:rFonts w:ascii="Cambria Math" w:hAnsi="Cambria Math"/>
          <w:i/>
        </w:rPr>
        <w:t xml:space="preserve">H</w:t>
      </w:r>
      <w:r>
        <w:rPr/>
        <w:t xml:space="preserve">로 둔다.</w:t>
      </w:r>
    </w:p>
    <w:p w14:paraId="7F2BE19B" w14:textId="77777777" w:rsidR="00CA0C2E" w:rsidRDefault="00000000" w:rsidP="00321A2B">
      <w:pPr>
        <w:keepNext/>
        <w:spacing w:before="240"/>
        <w:ind w:firstLine="0"/>
        <w:jc w:val="center"/>
      </w:pPr>
      <w:r>
        <w:rPr>
          <w:noProof/>
        </w:rPr>
        <w:drawing>
          <wp:inline distT="0" distB="0" distL="0" distR="0" wp14:anchorId="3500BE63" wp14:editId="7894AF48">
            <wp:extent cx="2730500" cy="3252193"/>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52193"/>
                    </a:xfrm>
                    <a:prstGeom prst="rect">
                      <a:avLst/>
                    </a:prstGeom>
                  </pic:spPr>
                </pic:pic>
              </a:graphicData>
            </a:graphic>
          </wp:inline>
        </w:drawing>
      </w:r>
    </w:p>
    <w:p w14:paraId="517B0380" w14:textId="77777777" w:rsidR="00CA0C2E" w:rsidRDefault="00000000" w:rsidP="00724B75">
      <w:pPr>
        <w:keepLines/>
        <w:spacing w:before="60" w:after="240"/>
        <w:ind w:firstLine="0"/>
        <w:rPr>
          <w:sz w:val="18"/>
          <w:szCs w:val="18"/>
        </w:rPr>
      </w:pPr>
      <w:r>
        <w:rPr>
          <w:b/>
          <w:sz w:val="18"/>
          <w:szCs w:val="18"/>
        </w:rPr>
        <w:t xml:space="preserve">그림 7. 용량이 시간 이동을 막는 방식 — 캘리포니아의 한 날(4월)이다. 창(제출~마감)이 가장 넓은 9건을 실었으며, 가는 선이 창이고 굵은 막대가 실제 실행 구간이다. 탄소가 낮아지는 현지 한낮이 그대로 유효 상한에 닿아 옮기고 싶은 자리가 이미 차 있다.</w:t>
      </w:r>
    </w:p>
    <w:p w14:paraId="774219A4" w14:textId="77777777" w:rsidR="004D20D1" w:rsidRDefault="00000000">
      <w:r>
        <w:t>먼저</w:t>
      </w:r>
      <w:r>
        <w:t xml:space="preserve"> </w:t>
      </w:r>
      <w:r>
        <w:t>리전</w:t>
      </w:r>
      <w:r>
        <w:t xml:space="preserve"> </w:t>
      </w:r>
      <w:r>
        <w:rPr>
          <w:rFonts w:ascii="Cambria Math" w:hAnsi="Cambria Math"/>
          <w:i/>
        </w:rPr>
        <w:t>r</w:t>
      </w:r>
      <w:r>
        <w:t xml:space="preserve">, </w:t>
      </w:r>
      <w:r>
        <w:t>시각</w:t>
      </w:r>
      <w:r>
        <w:t xml:space="preserve"> </w:t>
      </w:r>
      <w:r>
        <w:rPr>
          <w:rFonts w:ascii="Cambria Math" w:hAnsi="Cambria Math"/>
          <w:i/>
        </w:rPr>
        <w:t>t</w:t>
      </w:r>
      <w:r>
        <w:t>에서</w:t>
      </w:r>
      <w:r>
        <w:t xml:space="preserve"> </w:t>
      </w:r>
      <w:r>
        <w:t>남은</w:t>
      </w:r>
      <w:r>
        <w:t xml:space="preserve"> </w:t>
      </w:r>
      <w:r>
        <w:t>자리를</w:t>
      </w:r>
      <w:r>
        <w:t xml:space="preserve"> </w:t>
      </w:r>
      <w:r>
        <w:t>정의한다</w:t>
      </w:r>
      <w:r>
        <w:t>.</w:t>
      </w:r>
    </w:p>
    <w:p w14:paraId="3DDEA81B" w14:textId="77777777" w:rsidR="004D20D1" w:rsidRDefault="00000000">
      <w:pPr>
        <w:tabs>
          <w:tab w:val="center" w:pos="2151"/>
          <w:tab w:val="right" w:pos="4302"/>
        </w:tabs>
        <w:spacing w:before="160" w:after="160"/>
        <w:ind w:firstLine="0"/>
        <w:jc w:val="left"/>
      </w:pPr>
      <w:r>
        <w:tab/>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j:r</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r</m:t>
                        </m:r>
                        <m:r>
                          <m:rPr>
                            <m:sty m:val="p"/>
                          </m:rPr>
                          <w:rPr>
                            <w:rFonts w:ascii="Cambria Math" w:hAnsi="Cambria Math"/>
                          </w:rPr>
                          <m:t>,</m:t>
                        </m:r>
                        <m:r>
                          <m:rPr>
                            <m:nor/>
                          </m:rPr>
                          <m:t> </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e>
                    </m:box>
                  </m:e>
                </m:d>
              </m:e>
            </m:box>
            <m:r>
              <m:rPr>
                <m:sty m:val="p"/>
              </m:rPr>
              <w:rPr>
                <w:rFonts w:ascii="Cambria Math" w:hAnsi="Cambria Math"/>
              </w:rPr>
              <m:t>,</m:t>
            </m:r>
          </m:e>
        </m:box>
      </m:oMath>
      <w:r>
        <w:br/>
      </w: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e>
        </m:box>
      </m:oMath>
      <w:r>
        <w:tab/>
      </w:r>
      <w:r>
        <w:rPr>
          <w:i/>
          <w:iCs/>
          <w:sz w:val="16"/>
          <w:szCs w:val="16"/>
        </w:rPr>
        <w:t>(12)</w:t>
      </w:r>
    </w:p>
    <w:p w14:paraId="21E3F3A5"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w:t>
      </w:r>
      <w:r>
        <w:rPr>
          <w:rFonts w:ascii="Cambria Math" w:hAnsi="Cambria Math"/>
          <w:i/>
        </w:rPr>
        <w:t>t</w:t>
      </w:r>
      <w:r>
        <w: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4106C0A1" w14:textId="77777777" w:rsidR="004D20D1" w:rsidRDefault="00000000">
      <w:r>
        <w:t>다음으로</w:t>
      </w:r>
      <w:r>
        <w:t xml:space="preserve">, </w:t>
      </w:r>
      <w:r>
        <w:t>슬롯</w:t>
      </w:r>
      <w:r>
        <w:t xml:space="preserve"> </w:t>
      </w:r>
      <w:r>
        <w:rPr>
          <w:rFonts w:ascii="Cambria Math" w:hAnsi="Cambria Math"/>
          <w:i/>
        </w:rPr>
        <w:t>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3B18C977"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τ</m:t>
                </m:r>
              </m:e>
              <m:sub>
                <m:r>
                  <w:rPr>
                    <w:rFonts w:ascii="Cambria Math" w:hAnsi="Cambria Math"/>
                    <w:sz w:val="18"/>
                    <w:szCs w:val="18"/>
                  </w:rPr>
                  <m:t>j</m:t>
                </m:r>
              </m:sub>
            </m:sSub>
            <m:r>
              <m:rPr>
                <m:nor/>
              </m:rPr>
              <m:t> </m:t>
            </m:r>
            <m:r>
              <m:rPr>
                <m:nor/>
              </m:rPr>
              <m:t>미정</m:t>
            </m:r>
            <m:r>
              <m:rPr>
                <m:sty m:val="p"/>
              </m:rPr>
              <w:rPr>
                <w:rFonts w:ascii="Cambria Math" w:hAnsi="Cambria Math"/>
                <w:sz w:val="18"/>
                <w:szCs w:val="18"/>
              </w:rPr>
              <m: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P</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box>
              <m:boxPr>
                <m:ctrlPr>
                  <w:rPr>
                    <w:rFonts w:ascii="Cambria Math" w:hAnsi="Cambria Math"/>
                    <w:sz w:val="18"/>
                    <w:szCs w:val="18"/>
                  </w:rPr>
                </m:ctrlPr>
              </m:boxPr>
              <m:e>
                <m:d>
                  <m:dPr>
                    <m:begChr m:val="{"/>
                    <m:endChr m:val="}"/>
                    <m:ctrlPr>
                      <w:rPr>
                        <w:rFonts w:ascii="Cambria Math" w:hAnsi="Cambria Math"/>
                        <w:sz w:val="18"/>
                        <w:szCs w:val="18"/>
                      </w:rPr>
                    </m:ctrlPr>
                  </m:dPr>
                  <m:e>
                    <m:box>
                      <m:boxPr>
                        <m:ctrlPr>
                          <w:rPr>
                            <w:rFonts w:ascii="Cambria Math" w:hAnsi="Cambria Math"/>
                            <w:sz w:val="18"/>
                            <w:szCs w:val="18"/>
                          </w:rPr>
                        </m:ctrlPr>
                      </m:boxPr>
                      <m:e>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m:rPr>
                                <m:sty m:val="p"/>
                              </m:rPr>
                              <w:rPr>
                                <w:rFonts w:ascii="Cambria Math" w:hAnsi="Cambria Math"/>
                                <w:sz w:val="18"/>
                                <w:szCs w:val="18"/>
                              </w:rPr>
                              <m:t>arg min</m:t>
                            </m:r>
                          </m:e>
                          <m:sub>
                            <m:box>
                              <m:boxPr>
                                <m:ctrlPr>
                                  <w:rPr>
                                    <w:rFonts w:ascii="Cambria Math" w:hAnsi="Cambria Math"/>
                                    <w:sz w:val="18"/>
                                    <w:szCs w:val="18"/>
                                  </w:rPr>
                                </m:ctrlPr>
                              </m:boxPr>
                              <m:e>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e>
                            </m:box>
                          </m:sub>
                        </m:sSub>
                        <m:r>
                          <w:rPr>
                            <w:rFonts w:ascii="Cambria Math" w:hAnsi="Cambria Math"/>
                            <w:sz w:val="18"/>
                            <w:szCs w:val="18"/>
                          </w:rPr>
                          <m:t>scor</m:t>
                        </m:r>
                        <m:sSub>
                          <m:sSubPr>
                            <m:ctrlPr>
                              <w:rPr>
                                <w:rFonts w:ascii="Cambria Math" w:hAnsi="Cambria Math"/>
                                <w:sz w:val="18"/>
                                <w:szCs w:val="18"/>
                              </w:rPr>
                            </m:ctrlPr>
                          </m:sSubPr>
                          <m:e>
                            <m:r>
                              <w:rPr>
                                <w:rFonts w:ascii="Cambria Math" w:hAnsi="Cambria Math"/>
                                <w:sz w:val="18"/>
                                <w:szCs w:val="18"/>
                              </w:rPr>
                              <m:t>e</m:t>
                            </m:r>
                          </m:e>
                          <m:sub>
                            <m:r>
                              <w:rPr>
                                <w:rFonts w:ascii="Cambria Math" w:hAnsi="Cambria Math"/>
                                <w:sz w:val="18"/>
                                <w:szCs w:val="18"/>
                              </w:rPr>
                              <m:t>j</m:t>
                            </m:r>
                          </m:sub>
                        </m:sSub>
                        <m:r>
                          <m:rPr>
                            <m:sty m:val="p"/>
                          </m:rPr>
                          <w:rPr>
                            <w:rFonts w:ascii="Cambria Math" w:hAnsi="Cambria Math"/>
                            <w:sz w:val="18"/>
                            <w:szCs w:val="18"/>
                          </w:rPr>
                          <m:t>(</m:t>
                        </m:r>
                        <m:sSup>
                          <m:sSupPr>
                            <m:ctrlPr>
                              <w:rPr>
                                <w:rFonts w:ascii="Cambria Math" w:hAnsi="Cambria Math"/>
                                <w:sz w:val="18"/>
                                <w:szCs w:val="18"/>
                              </w:rPr>
                            </m:ctrlPr>
                          </m:sSupPr>
                          <m:e>
                            <m:r>
                              <w:rPr>
                                <w:rFonts w:ascii="Cambria Math" w:hAnsi="Cambria Math"/>
                                <w:sz w:val="18"/>
                                <w:szCs w:val="18"/>
                              </w:rPr>
                              <m:t>t</m:t>
                            </m:r>
                          </m:e>
                          <m:sup>
                            <m:r>
                              <w:rPr>
                                <w:rFonts w:ascii="Cambria Math" w:hAnsi="Cambria Math"/>
                                <w:sz w:val="18"/>
                                <w:szCs w:val="18"/>
                              </w:rPr>
                              <m:t>'</m:t>
                            </m:r>
                          </m:sup>
                        </m:sSup>
                        <m:r>
                          <m:rPr>
                            <m:sty m:val="p"/>
                          </m:rPr>
                          <w:rPr>
                            <w:rFonts w:ascii="Cambria Math" w:hAnsi="Cambria Math"/>
                            <w:sz w:val="18"/>
                            <w:szCs w:val="18"/>
                          </w:rPr>
                          <m:t>)=max(</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j</m:t>
                            </m:r>
                          </m:sub>
                        </m:sSub>
                        <m:r>
                          <m:rPr>
                            <m:sty m:val="p"/>
                          </m:rPr>
                          <w:rPr>
                            <w:rFonts w:ascii="Cambria Math" w:hAnsi="Cambria Math"/>
                            <w:sz w:val="18"/>
                            <w:szCs w:val="18"/>
                          </w:rPr>
                          <m:t>)</m:t>
                        </m:r>
                      </m:e>
                    </m:box>
                  </m:e>
                </m:d>
              </m:e>
            </m:box>
          </m:e>
        </m:box>
      </m:oMath>
      <w:r>
        <w:tab/>
      </w:r>
      <w:r>
        <w:rPr>
          <w:i/>
          <w:iCs/>
          <w:sz w:val="16"/>
          <w:szCs w:val="16"/>
        </w:rPr>
        <w:t>(13)</w:t>
      </w:r>
    </w:p>
    <w:p w14:paraId="40F5A010"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쓰고</w:t>
      </w:r>
      <w:r>
        <w:t xml:space="preserve">, </w:t>
      </w:r>
      <w:r>
        <w:t>지금</w:t>
      </w:r>
      <w:r>
        <w:t xml:space="preserve"> </w:t>
      </w:r>
      <w:r>
        <w:t>슬롯만은</w:t>
      </w:r>
      <w:r>
        <w:t xml:space="preserve"> </w:t>
      </w:r>
      <w:r>
        <w:t>관측값을</w:t>
      </w:r>
      <w:r>
        <w:t xml:space="preserve"> </w:t>
      </w:r>
      <w:r>
        <w:lastRenderedPageBreak/>
        <w:t>쓴다</w:t>
      </w:r>
      <w:r>
        <w:t>(</w:t>
      </w:r>
      <w:r>
        <w:t>추가자료</w:t>
      </w:r>
      <w:r>
        <w:t xml:space="preserve"> A.1.5). </w:t>
      </w:r>
      <w:r>
        <w:rPr>
          <w:rFonts w:ascii="Cambria Math" w:hAnsi="Cambria Math"/>
          <w:i/>
        </w:rPr>
        <w:t>t</w:t>
      </w:r>
      <w:r>
        <w:t>′</w:t>
      </w:r>
      <w:r>
        <w:t>는</w:t>
      </w:r>
      <w:r>
        <w:t xml:space="preserve"> </w:t>
      </w:r>
      <w:r>
        <w:t>남은</w:t>
      </w:r>
      <w:r>
        <w:t xml:space="preserve"> </w:t>
      </w:r>
      <w:r>
        <w:t>실행</w:t>
      </w:r>
      <w:r>
        <w:t xml:space="preserve"> </w:t>
      </w:r>
      <w:r>
        <w:t>가능</w:t>
      </w:r>
      <w:r>
        <w:t xml:space="preserve"> </w:t>
      </w:r>
      <w:r>
        <w:t>윈도우</w:t>
      </w:r>
      <w:r>
        <w:t xml:space="preserve"> </w:t>
      </w:r>
      <w:r>
        <w:rPr>
          <w:rFonts w:ascii="Cambria Math" w:hAnsi="Cambria Math"/>
          <w:i/>
        </w:rPr>
        <w:t>W</w:t>
      </w:r>
      <w:r>
        <w:rPr>
          <w:rFonts w:ascii="Cambria Math" w:hAnsi="Cambria Math"/>
          <w:i/>
          <w:vertAlign w:val="subscript"/>
        </w:rPr>
        <w:t>j</w:t>
      </w:r>
      <w:r>
        <w:t>(</w:t>
      </w:r>
      <w:r>
        <w:rPr>
          <w:rFonts w:ascii="Cambria Math" w:hAnsi="Cambria Math"/>
          <w:i/>
        </w:rPr>
        <w:t>t</w:t>
      </w:r>
      <w:r>
        <w:t>) = [max(</w:t>
      </w:r>
      <w:r>
        <w:rPr>
          <w:rFonts w:ascii="Cambria Math" w:hAnsi="Cambria Math"/>
          <w:i/>
        </w:rPr>
        <w:t>t</w:t>
      </w:r>
      <w:r>
        <w:t xml:space="preserve">, </w:t>
      </w:r>
      <w:r>
        <w:rPr>
          <w:rFonts w:ascii="Cambria Math" w:hAnsi="Cambria Math"/>
          <w:i/>
        </w:rPr>
        <w:t>s</w:t>
      </w:r>
      <w:r>
        <w:rPr>
          <w:rFonts w:ascii="Cambria Math" w:hAnsi="Cambria Math"/>
          <w:i/>
          <w:vertAlign w:val="subscript"/>
        </w:rPr>
        <w:t>j</w:t>
      </w:r>
      <w:r>
        <w:t>), min(</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rPr>
          <w:rFonts w:ascii="Cambria Math" w:hAnsi="Cambria Math"/>
          <w:i/>
        </w:rPr>
        <w:t>t</w:t>
      </w:r>
      <w:r>
        <w:t>+</w:t>
      </w:r>
      <w:r>
        <w:rPr>
          <w:rFonts w:ascii="Cambria Math" w:hAnsi="Cambria Math"/>
          <w:i/>
        </w:rPr>
        <w:t>H</w:t>
      </w:r>
      <w:r>
        <w:t xml:space="preserve">)] </w:t>
      </w:r>
      <w:r>
        <w:t>안의</w:t>
      </w:r>
      <w:r>
        <w:t xml:space="preserve"> </w:t>
      </w:r>
      <w:r>
        <w:t>슬롯이다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2A0A6ABE" w14:textId="77777777" w:rsidR="004D20D1" w:rsidRDefault="00000000">
      <w:r>
        <w:t>자리가</w:t>
      </w:r>
      <w:r>
        <w:t xml:space="preserve"> </w:t>
      </w:r>
      <w:r>
        <w:rPr>
          <w:rFonts w:ascii="Cambria Math" w:hAnsi="Cambria Math"/>
          <w:i/>
        </w:rPr>
        <w:t>P</w:t>
      </w:r>
      <w:r>
        <w:rPr>
          <w:rFonts w:ascii="Cambria Math" w:hAnsi="Cambria Math"/>
          <w:i/>
          <w:vertAlign w:val="subscript"/>
        </w:rPr>
        <w:t>r</w:t>
      </w:r>
      <w:r>
        <w:t>(</w:t>
      </w:r>
      <w:r>
        <w:rPr>
          <w:rFonts w:ascii="Cambria Math" w:hAnsi="Cambria Math"/>
          <w:i/>
        </w:rPr>
        <w:t>t</w:t>
      </w:r>
      <w:r>
        <w: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CADC832" w14:textId="77777777" w:rsidR="004D20D1" w:rsidRDefault="00000000">
      <w:pPr>
        <w:tabs>
          <w:tab w:val="center" w:pos="2151"/>
          <w:tab w:val="right" w:pos="4302"/>
        </w:tabs>
        <w:spacing w:before="160" w:after="160"/>
        <w:ind w:firstLine="0"/>
        <w:jc w:val="left"/>
      </w:pP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e>
        </m:box>
      </m:oMath>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r>
              <w:rPr>
                <w:rFonts w:ascii="Cambria Math" w:hAnsi="Cambria Math"/>
                <w:sz w:val="18"/>
                <w:szCs w:val="18"/>
              </w:rPr>
              <m:t>r</m:t>
            </m:r>
            <m:r>
              <m:rPr>
                <m:sty m:val="p"/>
              </m:rPr>
              <w:rPr>
                <w:rFonts w:ascii="Cambria Math" w:hAnsi="Cambria Math"/>
                <w:sz w:val="18"/>
                <w:szCs w:val="18"/>
              </w:rPr>
              <m:t>,</m:t>
            </m:r>
            <m:r>
              <m:rPr>
                <m:nor/>
              </m:rPr>
              <m:t> </m:t>
            </m:r>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j</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)&lt;1}</m:t>
            </m:r>
          </m:e>
        </m:box>
      </m:oMath>
      <w:r>
        <w:br/>
      </w:r>
      <w:r>
        <w:tab/>
      </w:r>
      <w:r>
        <w:rPr>
          <w:i/>
          <w:iCs/>
          <w:sz w:val="18"/>
          <w:szCs w:val="18"/>
        </w:rPr>
        <w:t>R</w:t>
      </w:r>
      <w:r>
        <w:rPr>
          <w:i/>
          <w:iCs/>
          <w:sz w:val="18"/>
          <w:szCs w:val="18"/>
          <w:vertAlign w:val="subscript"/>
        </w:rPr>
        <w:t>r</w:t>
      </w:r>
      <w:r>
        <w:rPr>
          <w:i/>
          <w:iCs/>
          <w:sz w:val="18"/>
          <w:szCs w:val="18"/>
        </w:rPr>
        <w:t>(t) = P</w:t>
      </w:r>
      <w:r>
        <w:rPr>
          <w:i/>
          <w:iCs/>
          <w:sz w:val="18"/>
          <w:szCs w:val="18"/>
          <w:vertAlign w:val="subscript"/>
        </w:rPr>
        <w:t>r</w:t>
      </w:r>
      <w:r>
        <w:rPr>
          <w:i/>
          <w:iCs/>
          <w:sz w:val="18"/>
          <w:szCs w:val="18"/>
        </w:rPr>
        <w:t>(t)∖F</w:t>
      </w:r>
      <w:r>
        <w:rPr>
          <w:i/>
          <w:iCs/>
          <w:sz w:val="18"/>
          <w:szCs w:val="18"/>
          <w:vertAlign w:val="subscript"/>
        </w:rPr>
        <w:t>r</w:t>
      </w:r>
      <w:r>
        <w:rPr>
          <w:i/>
          <w:iCs/>
          <w:sz w:val="18"/>
          <w:szCs w:val="18"/>
        </w:rPr>
        <w:t>(t)</w:t>
      </w:r>
      <w:r>
        <w:rPr>
          <w:sz w:val="18"/>
          <w:szCs w:val="18"/>
        </w:rPr>
        <w:t>를</w:t>
      </w:r>
      <w:r>
        <w:rPr>
          <w:i/>
          <w:iCs/>
          <w:sz w:val="18"/>
          <w:szCs w:val="18"/>
        </w:rPr>
        <w:t xml:space="preserve"> u</w:t>
      </w:r>
      <w:r>
        <w:rPr>
          <w:i/>
          <w:iCs/>
          <w:sz w:val="18"/>
          <w:szCs w:val="18"/>
          <w:vertAlign w:val="subscript"/>
        </w:rPr>
        <w:t>j</w:t>
      </w:r>
      <w:r>
        <w:rPr>
          <w:i/>
          <w:iCs/>
          <w:sz w:val="18"/>
          <w:szCs w:val="18"/>
        </w:rPr>
        <w:t xml:space="preserve">(t) </w:t>
      </w:r>
      <w:r>
        <w:rPr>
          <w:sz w:val="18"/>
          <w:szCs w:val="18"/>
        </w:rPr>
        <w:t>오름차순</w:t>
      </w:r>
      <w:r>
        <w:rPr>
          <w:i/>
          <w:iCs/>
          <w:sz w:val="18"/>
          <w:szCs w:val="18"/>
        </w:rPr>
        <w:t xml:space="preserve"> </w:t>
      </w:r>
      <w:r>
        <w:rPr>
          <w:sz w:val="18"/>
          <w:szCs w:val="18"/>
        </w:rPr>
        <w:t>정렬</w:t>
      </w:r>
      <w:r>
        <w:br/>
      </w:r>
      <w:r>
        <w:tab/>
      </w:r>
      <m:oMath>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S</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d>
              <m:dPr>
                <m:begChr m:val="["/>
                <m:endChr m:val="]"/>
                <m:ctrlPr>
                  <w:rPr>
                    <w:rFonts w:ascii="Cambria Math" w:hAnsi="Cambria Math"/>
                    <w:sz w:val="18"/>
                    <w:szCs w:val="18"/>
                  </w:rPr>
                </m:ctrlPr>
              </m:dPr>
              <m:e>
                <m:box>
                  <m:boxPr>
                    <m:ctrlPr>
                      <w:rPr>
                        <w:rFonts w:ascii="Cambria Math" w:hAnsi="Cambria Math"/>
                        <w:sz w:val="18"/>
                        <w:szCs w:val="18"/>
                      </w:rPr>
                    </m:ctrlPr>
                  </m:boxPr>
                  <m:e>
                    <m:r>
                      <m:rPr>
                        <m:sty m:val="p"/>
                      </m:rPr>
                      <w:rPr>
                        <w:rFonts w:ascii="Cambria Math" w:hAnsi="Cambria Math"/>
                        <w:sz w:val="18"/>
                        <w:szCs w:val="18"/>
                      </w:rPr>
                      <m:t>1</m:t>
                    </m:r>
                    <m:r>
                      <w:rPr>
                        <w:rFonts w:ascii="Cambria Math" w:hAnsi="Cambria Math"/>
                        <w:sz w:val="18"/>
                        <w:szCs w:val="18"/>
                      </w:rPr>
                      <m:t>…</m:t>
                    </m:r>
                    <m:r>
                      <m:rPr>
                        <m:sty m:val="p"/>
                      </m:rPr>
                      <w:rPr>
                        <w:rFonts w:ascii="Cambria Math" w:hAnsi="Cambria Math"/>
                        <w:sz w:val="18"/>
                        <w:szCs w:val="18"/>
                      </w:rPr>
                      <m:t>max</m:t>
                    </m:r>
                    <m:d>
                      <m:dPr>
                        <m:ctrlPr>
                          <w:rPr>
                            <w:rFonts w:ascii="Cambria Math" w:hAnsi="Cambria Math"/>
                            <w:sz w:val="18"/>
                            <w:szCs w:val="18"/>
                          </w:rPr>
                        </m:ctrlPr>
                      </m:dPr>
                      <m:e>
                        <m:box>
                          <m:boxPr>
                            <m:ctrlPr>
                              <w:rPr>
                                <w:rFonts w:ascii="Cambria Math" w:hAnsi="Cambria Math"/>
                                <w:sz w:val="18"/>
                                <w:szCs w:val="18"/>
                              </w:rPr>
                            </m:ctrlPr>
                          </m:boxPr>
                          <m:e>
                            <m:sSub>
                              <m:sSubPr>
                                <m:ctrlPr>
                                  <w:rPr>
                                    <w:rFonts w:ascii="Cambria Math" w:hAnsi="Cambria Math"/>
                                    <w:sz w:val="18"/>
                                    <w:szCs w:val="18"/>
                                  </w:rPr>
                                </m:ctrlPr>
                              </m:sSubPr>
                              <m:e>
                                <m:r>
                                  <w:rPr>
                                    <w:rFonts w:ascii="Cambria Math" w:hAnsi="Cambria Math"/>
                                    <w:sz w:val="18"/>
                                    <w:szCs w:val="18"/>
                                  </w:rPr>
                                  <m:t>a</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r</m:t>
                                </m:r>
                              </m:sub>
                            </m:sSub>
                            <m:r>
                              <m:rPr>
                                <m:sty m:val="p"/>
                              </m:rPr>
                              <w:rPr>
                                <w:rFonts w:ascii="Cambria Math" w:hAnsi="Cambria Math"/>
                                <w:sz w:val="18"/>
                                <w:szCs w:val="18"/>
                              </w:rPr>
                              <m:t>(</m:t>
                            </m:r>
                            <m:r>
                              <w:rPr>
                                <w:rFonts w:ascii="Cambria Math" w:hAnsi="Cambria Math"/>
                                <w:sz w:val="18"/>
                                <w:szCs w:val="18"/>
                              </w:rPr>
                              <m:t>t</m:t>
                            </m:r>
                            <m:r>
                              <m:rPr>
                                <m:sty m:val="p"/>
                              </m:rPr>
                              <w:rPr>
                                <w:rFonts w:ascii="Cambria Math" w:hAnsi="Cambria Math"/>
                                <w:sz w:val="18"/>
                                <w:szCs w:val="18"/>
                              </w:rPr>
                              <m:t>)|,</m:t>
                            </m:r>
                            <m:r>
                              <m:rPr>
                                <m:nor/>
                              </m:rPr>
                              <m:t> </m:t>
                            </m:r>
                            <m:r>
                              <m:rPr>
                                <m:sty m:val="p"/>
                              </m:rPr>
                              <w:rPr>
                                <w:rFonts w:ascii="Cambria Math" w:hAnsi="Cambria Math"/>
                                <w:sz w:val="18"/>
                                <w:szCs w:val="18"/>
                              </w:rPr>
                              <m:t>0</m:t>
                            </m:r>
                          </m:e>
                        </m:box>
                      </m:e>
                    </m:d>
                  </m:e>
                </m:box>
              </m:e>
            </m:d>
          </m:e>
        </m:box>
      </m:oMath>
      <w:r>
        <w:tab/>
      </w:r>
      <w:r>
        <w:rPr>
          <w:i/>
          <w:iCs/>
          <w:sz w:val="16"/>
          <w:szCs w:val="16"/>
        </w:rPr>
        <w:t>(14)</w:t>
      </w:r>
    </w:p>
    <w:p w14:paraId="61E629D0" w14:textId="77777777" w:rsidR="004D20D1" w:rsidRDefault="00000000">
      <w:r>
        <w:t xml:space="preserve">j ∈ </w:t>
      </w:r>
      <w:r>
        <w:rPr>
          <w:rFonts w:ascii="Cambria Math" w:hAnsi="Cambria Math"/>
          <w:i/>
        </w:rPr>
        <w:t>S</w:t>
      </w:r>
      <w:r>
        <w:rPr>
          <w:rFonts w:ascii="Cambria Math" w:hAnsi="Cambria Math"/>
          <w:i/>
          <w:vertAlign w:val="subscript"/>
        </w:rPr>
        <w:t>r</w:t>
      </w:r>
      <w:r>
        <w:t>(t)</w:t>
      </w:r>
      <w:r>
        <w:t>이면</w:t>
      </w:r>
      <w:r>
        <w:t xml:space="preserve"> </w:t>
      </w:r>
      <w:r>
        <w:rPr>
          <w:rFonts w:ascii="Cambria Math" w:hAnsi="Cambria Math"/>
          <w:i/>
        </w:rPr>
        <w:t>τ</w:t>
      </w:r>
      <w:r>
        <w:rPr>
          <w:rFonts w:ascii="Cambria Math" w:hAnsi="Cambria Math"/>
          <w:i/>
          <w:vertAlign w:val="subscript"/>
        </w:rPr>
        <w:t>j</w:t>
      </w:r>
      <w:r>
        <w:t xml:space="preserve"> ← max(t, </w:t>
      </w:r>
      <w:r>
        <w:rPr>
          <w:rFonts w:ascii="Cambria Math" w:hAnsi="Cambria Math"/>
          <w:i/>
        </w:rPr>
        <w:t>s</w:t>
      </w:r>
      <w:r>
        <w:rPr>
          <w:rFonts w:ascii="Cambria Math" w:hAnsi="Cambria Math"/>
          <w:i/>
          <w:vertAlign w:val="subscript"/>
        </w:rPr>
        <w:t>j</w:t>
      </w:r>
      <w:r>
        <w:t>)</w:t>
      </w:r>
      <w:r>
        <w:t>로</w:t>
      </w:r>
      <w:r>
        <w:t xml:space="preserve"> </w:t>
      </w:r>
      <w:r>
        <w:t>확정한다</w:t>
      </w:r>
      <w:r>
        <w:t>.</w:t>
      </w:r>
    </w:p>
    <w:p w14:paraId="55DEEFF2" w14:textId="77777777" w:rsidR="004D20D1" w:rsidRDefault="00000000">
      <w:r>
        <w:rPr/>
        <w:t xml:space="preserve">세 가지를 밝혀둔다. 우선순위는 탄소 이득이 아니라 남은 여유다 — 탄소 이득으로 정렬하면 나중에 성과로 보고할 바로 그 값을 지금 순서 기준으로 쓰는 셈이라, 결과가 좋아 보이는 것이 당연해진다.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)는 대기 집합 전체에서 고른다. 그리고 |</w:t>
      </w:r>
      <w:r>
        <w:rPr>
          <w:rFonts w:ascii="Cambria Math" w:hAnsi="Cambria Math"/>
          <w:i/>
        </w:rPr>
        <w:t xml:space="preserve">F</w:t>
      </w:r>
      <w:r>
        <w:rPr>
          <w:rFonts w:ascii="Cambria Math" w:hAnsi="Cambria Math"/>
          <w:i/>
          <w:vertAlign w:val="subscript"/>
        </w:rPr>
        <w:t xml:space="preserve">r</w:t>
      </w:r>
      <w:r>
        <w:rPr/>
        <w:t xml:space="preserve">(</w:t>
      </w:r>
      <w:r>
        <w:rPr>
          <w:rFonts w:ascii="Cambria Math" w:hAnsi="Cambria Math"/>
          <w:i/>
        </w:rPr>
        <w:t xml:space="preserve">t</w:t>
      </w:r>
      <w:r>
        <w:rPr/>
        <w:t xml:space="preserve">)|가 </w:t>
      </w:r>
      <w:r>
        <w:rPr>
          <w:rFonts w:ascii="Cambria Math" w:hAnsi="Cambria Math"/>
          <w:i/>
        </w:rPr>
        <w:t xml:space="preserve">a</w:t>
      </w:r>
      <w:r>
        <w:rPr>
          <w:rFonts w:ascii="Cambria Math" w:hAnsi="Cambria Math"/>
          <w:i/>
          <w:vertAlign w:val="subscript"/>
        </w:rPr>
        <w:t xml:space="preserve">r</w:t>
      </w:r>
      <w:r>
        <w:rPr/>
        <w:t xml:space="preserve">(</w:t>
      </w:r>
      <w:r>
        <w:rPr>
          <w:rFonts w:ascii="Cambria Math" w:hAnsi="Cambria Math"/>
          <w:i/>
        </w:rPr>
        <w:t xml:space="preserve">t</w:t>
      </w:r>
      <w:r>
        <w:rPr/>
        <w:t xml:space="preserve">)보다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64A7F985"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1B1C3EA8"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rPr>
          <w:rFonts w:ascii="Courier New" w:hAnsi="Courier New"/>
          <w:sz w:val="15"/>
          <w:szCs w:val="15"/>
        </w:rPr>
        <w:br/>
        <w:t xml:space="preserve"> 1: Q ← ∅</w:t>
      </w:r>
      <w:r>
        <w:rPr>
          <w:rFonts w:ascii="Courier New" w:hAnsi="Courier New"/>
          <w:sz w:val="15"/>
          <w:szCs w:val="15"/>
        </w:rPr>
        <w:br/>
        <w:t xml:space="preserve"> 2: for t ← 0 to t_max do</w:t>
      </w:r>
      <w:r>
        <w:rPr>
          <w:rFonts w:ascii="Courier New" w:hAnsi="Courier New"/>
          <w:sz w:val="15"/>
          <w:szCs w:val="15"/>
        </w:rPr>
        <w:br/>
        <w:t xml:space="preserve"> 3:   for each j with ⌊s_j⌋ = t do</w:t>
      </w:r>
      <w:r>
        <w:rPr>
          <w:rFonts w:ascii="Courier New" w:hAnsi="Courier New"/>
          <w:sz w:val="15"/>
          <w:szCs w:val="15"/>
        </w:rPr>
        <w:br/>
        <w:t xml:space="preserve"> 4:     if ⌊D_j − d_j⌋ ≤ ⌊s_j⌋ then τ_j ← s_j</w:t>
      </w:r>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a_r(t) ← K_r − n_r(t)</w:t>
      </w:r>
      <w:r>
        <w:rPr>
          <w:rFonts w:ascii="Courier New" w:hAnsi="Courier New"/>
          <w:sz w:val="15"/>
          <w:szCs w:val="15"/>
        </w:rPr>
        <w:br/>
        <w:t xml:space="preserve"> 8:     F ← { j ∈ Q : r(j)=r, u_j(t)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12:       if argmin_(t'∈W_j(t)) score_j(t')</w:t>
      </w:r>
      <w:r>
        <w:rPr>
          <w:rFonts w:ascii="Courier New" w:hAnsi="Courier New"/>
          <w:sz w:val="15"/>
          <w:szCs w:val="15"/>
        </w:rPr>
        <w:br/>
        <w:t xml:space="preserve">             = max(t, s_j) then</w:t>
      </w:r>
      <w:r>
        <w:rPr>
          <w:rFonts w:ascii="Courier New" w:hAnsi="Courier New"/>
          <w:sz w:val="15"/>
          <w:szCs w:val="15"/>
        </w:rPr>
        <w:br/>
        <w:t>13:         P ← P ∪ {j}</w:t>
      </w:r>
      <w:r>
        <w:rPr>
          <w:rFonts w:ascii="Courier New" w:hAnsi="Courier New"/>
          <w:sz w:val="15"/>
          <w:szCs w:val="15"/>
        </w:rPr>
        <w:br/>
        <w:t>14:     sort P by u_j(t) ascending</w:t>
      </w:r>
      <w:r>
        <w:rPr>
          <w:rFonts w:ascii="Courier New" w:hAnsi="Courier New"/>
          <w:sz w:val="15"/>
          <w:szCs w:val="15"/>
        </w:rPr>
        <w:br/>
        <w:t>15:     S ← F ∪ P[1 … max(a_r(t) − |F|, 0)]</w:t>
      </w:r>
      <w:r>
        <w:rPr>
          <w:rFonts w:ascii="Courier New" w:hAnsi="Courier New"/>
          <w:sz w:val="15"/>
          <w:szCs w:val="15"/>
        </w:rPr>
        <w:br/>
        <w:t>16:     for each j ∈ S do</w:t>
      </w:r>
      <w:r>
        <w:rPr>
          <w:rFonts w:ascii="Courier New" w:hAnsi="Courier New"/>
          <w:sz w:val="15"/>
          <w:szCs w:val="15"/>
        </w:rPr>
        <w:br/>
        <w:t>17:       τ_j ← max(t, s_j);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259C769E"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r>
        <w:rPr>
          <w:rFonts w:ascii="Cambria Math" w:hAnsi="Cambria Math"/>
          <w:i/>
        </w:rPr>
        <w:t>u</w:t>
      </w:r>
      <w:r>
        <w:rPr>
          <w:rFonts w:ascii="Cambria Math" w:hAnsi="Cambria Math"/>
          <w:i/>
          <w:vertAlign w:val="subscript"/>
        </w:rPr>
        <w:t>j</w:t>
      </w:r>
      <w:r>
        <w:t>(</w:t>
      </w:r>
      <w:r>
        <w:rPr>
          <w:rFonts w:ascii="Cambria Math" w:hAnsi="Cambria Math"/>
          <w:i/>
        </w:rPr>
        <w:t>t</w:t>
      </w:r>
      <w:r>
        <w:t>) &lt; 1</w:t>
      </w:r>
      <w:r>
        <w:t>에</w:t>
      </w:r>
      <w:r>
        <w:t xml:space="preserve"> </w:t>
      </w:r>
      <w:r>
        <w:t>도달해</w:t>
      </w:r>
      <w:r>
        <w:t xml:space="preserve"> </w:t>
      </w:r>
      <w:r>
        <w:rPr>
          <w:rFonts w:ascii="Cambria Math" w:hAnsi="Cambria Math"/>
          <w:i/>
        </w:rPr>
        <w:t>F</w:t>
      </w:r>
      <w:r>
        <w:rPr>
          <w:rFonts w:ascii="Cambria Math" w:hAnsi="Cambria Math"/>
          <w:i/>
          <w:vertAlign w:val="subscript"/>
        </w:rPr>
        <w:t>r</w:t>
      </w:r>
      <w:r>
        <w:t>(</w:t>
      </w:r>
      <w:r>
        <w:rPr>
          <w:rFonts w:ascii="Cambria Math" w:hAnsi="Cambria Math"/>
          <w:i/>
        </w:rPr>
        <w:t>t</w:t>
      </w:r>
      <w:r>
        <w: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r>
        <w:rPr>
          <w:rFonts w:ascii="Cambria Math" w:hAnsi="Cambria Math"/>
          <w:i/>
        </w:rPr>
        <w:t>D</w:t>
      </w:r>
      <w:r>
        <w:rPr>
          <w:rFonts w:ascii="Cambria Math" w:hAnsi="Cambria Math"/>
          <w:i/>
          <w:vertAlign w:val="subscript"/>
        </w:rPr>
        <w:t>j</w:t>
      </w:r>
      <w:r>
        <w:t xml:space="preserve"> − </w:t>
      </w:r>
      <w:r>
        <w:rPr>
          <w:rFonts w:ascii="Cambria Math" w:hAnsi="Cambria Math"/>
          <w:i/>
        </w:rPr>
        <w:t>d</w:t>
      </w:r>
      <w:r>
        <w:rPr>
          <w:rFonts w:ascii="Cambria Math" w:hAnsi="Cambria Math"/>
          <w:i/>
          <w:vertAlign w:val="subscript"/>
        </w:rPr>
        <w:t>j</w:t>
      </w:r>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7E7F5F17"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w:t>
      </w:r>
      <w:r>
        <w:rPr>
          <w:rFonts w:ascii="Cambria Math" w:hAnsi="Cambria Math"/>
          <w:i/>
        </w:rPr>
        <w:t>H</w:t>
      </w:r>
      <w:r>
        <w:t>의</w:t>
      </w:r>
      <w:r>
        <w:t xml:space="preserve"> </w:t>
      </w:r>
      <w:r>
        <w:t>곱에</w:t>
      </w:r>
      <w:r>
        <w:t xml:space="preserve"> </w:t>
      </w:r>
      <w:r>
        <w:t>비례한다</w:t>
      </w:r>
      <w:r>
        <w:t>.</w:t>
      </w:r>
    </w:p>
    <w:p w14:paraId="776FF16F"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1C8E27B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14972D3E" w14:textId="77777777" w:rsidR="00CA0C2E" w:rsidRDefault="00000000" w:rsidP="00724B75">
      <w:r>
        <w:t>작업</w:t>
      </w:r>
      <w:r>
        <w:t xml:space="preserve"> </w:t>
      </w:r>
      <w:r>
        <w:rPr>
          <w:rFonts w:ascii="Cambria Math" w:hAnsi="Cambria Math"/>
          <w:i/>
        </w:rPr>
        <w:t>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06AF641E" w14:textId="77777777" w:rsidR="00CA0C2E" w:rsidRDefault="00000000" w:rsidP="00724B75">
      <w:pPr>
        <w:tabs>
          <w:tab w:val="center" w:pos="2151"/>
          <w:tab w:val="right" w:pos="4302"/>
        </w:tabs>
        <w:spacing w:before="160" w:after="160"/>
        <w:ind w:firstLine="0"/>
        <w:jc w:val="left"/>
        <w:rPr>
          <w:i/>
          <w:iCs/>
        </w:rPr>
      </w:pPr>
      <w:r>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m:t>
            </m:r>
            <m:r>
              <w:rPr>
                <w:rFonts w:ascii="Cambria Math" w:hAnsi="Cambria Math"/>
              </w:rPr>
              <m:t>P</m:t>
            </m:r>
            <m:nary>
              <m:naryPr>
                <m:limLoc m:val="subSup"/>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e>
                </m:box>
              </m:sub>
              <m:sup>
                <m:box>
                  <m:boxPr>
                    <m:ctrlPr>
                      <w:rPr>
                        <w:rFonts w:ascii="Cambria Math" w:hAnsi="Cambria Math"/>
                      </w:rPr>
                    </m:ctrlPr>
                  </m:boxPr>
                  <m:e>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box>
              </m:sup>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j</m:t>
                        </m:r>
                        <m:r>
                          <m:rPr>
                            <m:sty m:val="p"/>
                          </m:rPr>
                          <w:rPr>
                            <w:rFonts w:ascii="Cambria Math" w:hAnsi="Cambria Math"/>
                          </w:rPr>
                          <m:t>)</m:t>
                        </m:r>
                      </m:e>
                    </m:box>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dt</m:t>
                </m:r>
              </m:e>
            </m:nary>
          </m:e>
        </m:box>
      </m:oMath>
      <w:r>
        <w:tab/>
      </w:r>
      <w:r>
        <w:rPr>
          <w:i/>
          <w:iCs/>
          <w:sz w:val="16"/>
          <w:szCs w:val="16"/>
        </w:rPr>
        <w:t>(15)</w:t>
      </w:r>
    </w:p>
    <w:p w14:paraId="11A0760B"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53DD3EBD"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9BCC21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6E8F47"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717B3CA1" w14:textId="77777777" w:rsidR="00CA0C2E" w:rsidRDefault="00000000" w:rsidP="00724B75">
      <w:r>
        <w:lastRenderedPageBreak/>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w:t>
      </w:r>
      <w:r>
        <w:rPr>
          <w:rFonts w:ascii="Cambria Math" w:hAnsi="Cambria Math"/>
          <w:i/>
        </w:rPr>
        <w:t>k</w:t>
      </w:r>
      <w:r>
        <w:t>=1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w:t>
      </w:r>
      <w:r>
        <w:rPr>
          <w:rFonts w:ascii="Cambria Math" w:hAnsi="Cambria Math"/>
          <w:i/>
        </w:rPr>
        <w:t>k</w:t>
      </w:r>
      <w:r>
        <w:t>∈{1,…,5}</w:t>
      </w:r>
      <w:r>
        <w:t>는</w:t>
      </w:r>
      <w:r>
        <w:t xml:space="preserve"> </w:t>
      </w:r>
      <w:r>
        <w:t>지연</w:t>
      </w:r>
      <w:r>
        <w:t xml:space="preserve"> </w:t>
      </w:r>
      <w:r>
        <w:t>예산으로</w:t>
      </w:r>
      <w:r>
        <w:t xml:space="preserve"> </w:t>
      </w:r>
      <w:r>
        <w:t>사상된다</w:t>
      </w:r>
      <w:r>
        <w:t xml:space="preserve"> — </w:t>
      </w:r>
      <w:r>
        <w:rPr>
          <w:rFonts w:ascii="Cambria Math" w:hAnsi="Cambria Math"/>
          <w:i/>
        </w:rPr>
        <w:t>k</w:t>
      </w:r>
      <w:r>
        <w:t>=1</w:t>
      </w:r>
      <w:r>
        <w:t>은</w:t>
      </w:r>
      <w:r>
        <w:t xml:space="preserve"> 12~24</w:t>
      </w:r>
      <w:r>
        <w:t>시간</w:t>
      </w:r>
      <w:r>
        <w:t xml:space="preserve">, </w:t>
      </w:r>
      <w:r>
        <w:rPr>
          <w:rFonts w:ascii="Cambria Math" w:hAnsi="Cambria Math"/>
          <w:i/>
        </w:rPr>
        <w:t>k</w:t>
      </w:r>
      <w:r>
        <w:t>=2</w:t>
      </w:r>
      <w:r>
        <w:t>는</w:t>
      </w:r>
      <w:r>
        <w:t xml:space="preserve"> 2~8</w:t>
      </w:r>
      <w:r>
        <w:t>시간</w:t>
      </w:r>
      <w:r>
        <w:t xml:space="preserve">, </w:t>
      </w:r>
      <w:r>
        <w:rPr>
          <w:rFonts w:ascii="Cambria Math" w:hAnsi="Cambria Math"/>
          <w:i/>
        </w:rPr>
        <w:t>k</w:t>
      </w:r>
      <w:r>
        <w:t>=3</w:t>
      </w:r>
      <w:r>
        <w:t>은</w:t>
      </w:r>
      <w:r>
        <w:t xml:space="preserve"> 2~10</w:t>
      </w:r>
      <w:r>
        <w:t>분</w:t>
      </w:r>
      <w:r>
        <w:t xml:space="preserve">, </w:t>
      </w:r>
      <w:r>
        <w:rPr>
          <w:rFonts w:ascii="Cambria Math" w:hAnsi="Cambria Math"/>
          <w:i/>
        </w:rPr>
        <w:t>k</w:t>
      </w:r>
      <w:r>
        <w:t>=4</w:t>
      </w:r>
      <w:r>
        <w:t>는</w:t>
      </w:r>
      <w:r>
        <w:t xml:space="preserve"> 15~60</w:t>
      </w:r>
      <w:r>
        <w:t>초</w:t>
      </w:r>
      <w:r>
        <w:t xml:space="preserve">, </w:t>
      </w:r>
      <w:r>
        <w:rPr>
          <w:rFonts w:ascii="Cambria Math" w:hAnsi="Cambria Math"/>
          <w:i/>
        </w:rPr>
        <w:t>k</w:t>
      </w:r>
      <w:r>
        <w:t>=5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1FD1E247"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w:t>
      </w:r>
      <w:r>
        <w:rPr>
          <w:rFonts w:ascii="Cambria Math" w:hAnsi="Cambria Math"/>
          <w:i/>
        </w:rPr>
        <w:t>k</w:t>
      </w:r>
      <w:r>
        <w:t>=3,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51E285F3" w14:textId="77777777" w:rsidR="00CA0C2E" w:rsidRDefault="00000000" w:rsidP="00724B75">
      <w:r>
        <w:t xml:space="preserve">네트워크 지연은 8×8 리전 간 왕복 지연 실측 행렬을 쓰며 최댓값은 244 ms, 비대각 최솟값은 12 ms이며, Azure 리전 간 왕복 지연 통계[12]에서 가져왔다. 리전 용량은 8개 리전에 균일하게 부여한다 — 기준 배정에서의 리전별 최대 동시 실행 수에 1.2를 곱해 16을 얻고, 여유율 0.8을 적용하여 유효 상한 12를 쓴다. 설비 용량의 실측이 아니라 기준 배정의 통계에서 유도한 값이며, 기준 배정이 실제로 도달하는 최대치(13건)의 92%다. 이 값을 바꾸면 결과가 얼마나 달라지는지는 4.3절의 용량 스윕에서 잰다. 탄소집약도의 하루 앞 예측은 선행 연구가 따로 다룬 문제이며[13], 예측 모듈 자체는 본 연구의 기여가 아니므로 선행 예측 연구와의 벤치마크는 수행하지 않았다. 24시간 지평의 평균 절대 오차는 8개 리전 평균 26.1 gCO₂/kWh이며, 곡선이 평탄한 프랑스가 4.8로 가장 작고 독일 46.6과 텍사스 45.7이 가장 크다 — 예측이 어려운 리전이 곧 시간 이동의 이득이 큰 리전이다. 이 둘은 기상 입력을 실측으로 받는데도 오차가 가장 크다. 독일은 편차 자체가 가장 크고(표준편차 120.5, 다음이 텍사스 80.6), 텍사스는 시간당 변동폭이 가장 크다(16.4, 프랑스는 1.4). 이 정도 오차가 결과에 얼마나 반영되는지는 5절에서 본 연구의 완전예지 오라클, 곧 미래 탄소집약도를 모두 아는 가상의 예측기와 비교한다.</w:t>
      </w:r>
    </w:p>
    <w:p w14:paraId="7A39920B"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0DA496E0" w14:textId="77777777" w:rsidR="004A6DA0" w:rsidRDefault="00000000">
      <w:r>
        <w:t xml:space="preserve">세 단계를 동일한 회계로 비교하였다. 홈 리전 즉시 실행이 기준이고, 여기에 탄소 인지 공간 이동을, 다시 시간 이동을 더한다. 결과는 표 2에 있고, 그림 8은 같은 값을 로그 눈금 위에서 견준다.</w:t>
      </w:r>
    </w:p>
    <w:p w14:paraId="7E3CD1FC" w14:textId="77777777" w:rsidR="004A6DA0" w:rsidRDefault="00000000" w:rsidP="008E5BED">
      <w:pPr>
        <w:keepNext/>
        <w:keepLines/>
        <w:spacing w:before="240" w:after="60"/>
        <w:jc w:val="left"/>
      </w:pPr>
      <w:r>
        <w:rPr>
          <w:b/>
          <w:sz w:val="18"/>
          <w:szCs w:val="18"/>
        </w:rPr>
        <w:t>표</w:t>
      </w:r>
      <w:r>
        <w:rPr>
          <w:b/>
          <w:sz w:val="18"/>
          <w:szCs w:val="18"/>
        </w:rPr>
        <w:t xml:space="preserve"> 2.</w:t>
      </w:r>
      <w:r>
        <w:rPr>
          <w:sz w:val="18"/>
          <w:szCs w:val="18"/>
        </w:rPr>
        <w:t xml:space="preserve">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3DA85B0" w14:textId="77777777">
        <w:trPr>
          <w:cantSplit/>
        </w:trPr>
        <w:tc>
          <w:tcPr>
            <w:tcW w:w="1700" w:type="dxa"/>
            <w:tcBorders>
              <w:bottom w:val="single" w:sz="6" w:space="0" w:color="000000"/>
            </w:tcBorders>
            <w:vAlign w:val="center"/>
          </w:tcPr>
          <w:p w14:paraId="7E509CBD"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vAlign w:val="center"/>
          </w:tcPr>
          <w:p w14:paraId="759A09F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vAlign w:val="center"/>
          </w:tcPr>
          <w:p w14:paraId="317CA2E5"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vAlign w:val="center"/>
          </w:tcPr>
          <w:p w14:paraId="1581E929"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C9CCC92" w14:textId="77777777">
        <w:trPr>
          <w:cantSplit/>
        </w:trPr>
        <w:tc>
          <w:tcPr>
            <w:tcW w:w="1700" w:type="dxa"/>
            <w:vAlign w:val="center"/>
          </w:tcPr>
          <w:p w14:paraId="614788D4"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vAlign w:val="center"/>
          </w:tcPr>
          <w:p w14:paraId="10590955" w14:textId="77777777" w:rsidR="004A6DA0" w:rsidRDefault="00000000">
            <w:pPr>
              <w:keepNext/>
              <w:ind w:firstLine="0"/>
              <w:jc w:val="right"/>
            </w:pPr>
            <w:r>
              <w:rPr>
                <w:sz w:val="16"/>
                <w:szCs w:val="16"/>
              </w:rPr>
              <w:t>29,225.6</w:t>
            </w:r>
          </w:p>
        </w:tc>
        <w:tc>
          <w:tcPr>
            <w:tcW w:w="850" w:type="dxa"/>
            <w:vAlign w:val="center"/>
          </w:tcPr>
          <w:p w14:paraId="42C7ACF6" w14:textId="77777777" w:rsidR="004A6DA0" w:rsidRDefault="00000000">
            <w:pPr>
              <w:keepNext/>
              <w:ind w:firstLine="0"/>
              <w:jc w:val="right"/>
            </w:pPr>
            <w:r>
              <w:rPr>
                <w:sz w:val="16"/>
                <w:szCs w:val="16"/>
              </w:rPr>
              <w:t>—</w:t>
            </w:r>
          </w:p>
        </w:tc>
        <w:tc>
          <w:tcPr>
            <w:tcW w:w="850" w:type="dxa"/>
            <w:vAlign w:val="center"/>
          </w:tcPr>
          <w:p w14:paraId="01434438" w14:textId="77777777" w:rsidR="004A6DA0" w:rsidRDefault="00000000">
            <w:pPr>
              <w:keepNext/>
              <w:ind w:firstLine="0"/>
              <w:jc w:val="right"/>
            </w:pPr>
            <w:r>
              <w:rPr>
                <w:sz w:val="16"/>
                <w:szCs w:val="16"/>
              </w:rPr>
              <w:t>—</w:t>
            </w:r>
          </w:p>
        </w:tc>
      </w:tr>
      <w:tr w:rsidR="004A6DA0" w14:paraId="3E9C1151" w14:textId="77777777">
        <w:trPr>
          <w:cantSplit/>
        </w:trPr>
        <w:tc>
          <w:tcPr>
            <w:tcW w:w="1700" w:type="dxa"/>
            <w:vAlign w:val="center"/>
          </w:tcPr>
          <w:p w14:paraId="7660C7AA"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vAlign w:val="center"/>
          </w:tcPr>
          <w:p w14:paraId="79D8CD29" w14:textId="77777777" w:rsidR="004A6DA0" w:rsidRDefault="00000000">
            <w:pPr>
              <w:keepNext/>
              <w:ind w:firstLine="0"/>
              <w:jc w:val="right"/>
            </w:pPr>
            <w:r>
              <w:rPr>
                <w:sz w:val="16"/>
                <w:szCs w:val="16"/>
              </w:rPr>
              <w:t>12,609.8</w:t>
            </w:r>
          </w:p>
        </w:tc>
        <w:tc>
          <w:tcPr>
            <w:tcW w:w="850" w:type="dxa"/>
            <w:vAlign w:val="center"/>
          </w:tcPr>
          <w:p w14:paraId="0D43A4FE" w14:textId="77777777" w:rsidR="004A6DA0" w:rsidRDefault="00000000">
            <w:pPr>
              <w:keepNext/>
              <w:ind w:firstLine="0"/>
              <w:jc w:val="right"/>
            </w:pPr>
            <w:r>
              <w:rPr>
                <w:sz w:val="16"/>
                <w:szCs w:val="16"/>
              </w:rPr>
              <w:t>−56.85</w:t>
            </w:r>
          </w:p>
        </w:tc>
        <w:tc>
          <w:tcPr>
            <w:tcW w:w="850" w:type="dxa"/>
            <w:vAlign w:val="center"/>
          </w:tcPr>
          <w:p w14:paraId="771D6AEE" w14:textId="77777777" w:rsidR="004A6DA0" w:rsidRDefault="00000000">
            <w:pPr>
              <w:keepNext/>
              <w:ind w:firstLine="0"/>
              <w:jc w:val="right"/>
            </w:pPr>
            <w:r>
              <w:rPr>
                <w:sz w:val="16"/>
                <w:szCs w:val="16"/>
              </w:rPr>
              <w:t>−56.85</w:t>
            </w:r>
          </w:p>
        </w:tc>
      </w:tr>
      <w:tr w:rsidR="004A6DA0" w14:paraId="5DBE7047" w14:textId="77777777">
        <w:trPr>
          <w:cantSplit/>
        </w:trPr>
        <w:tc>
          <w:tcPr>
            <w:tcW w:w="1700" w:type="dxa"/>
            <w:vAlign w:val="center"/>
          </w:tcPr>
          <w:p w14:paraId="045116CA"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vAlign w:val="center"/>
          </w:tcPr>
          <w:p w14:paraId="35E3E600" w14:textId="77777777" w:rsidR="004A6DA0" w:rsidRDefault="00000000">
            <w:pPr>
              <w:keepNext/>
              <w:ind w:firstLine="0"/>
              <w:jc w:val="right"/>
            </w:pPr>
            <w:r>
              <w:rPr>
                <w:sz w:val="16"/>
                <w:szCs w:val="16"/>
              </w:rPr>
              <w:t>9,958.2</w:t>
            </w:r>
          </w:p>
        </w:tc>
        <w:tc>
          <w:tcPr>
            <w:tcW w:w="850" w:type="dxa"/>
            <w:vAlign w:val="center"/>
          </w:tcPr>
          <w:p w14:paraId="02FB64B2" w14:textId="77777777" w:rsidR="004A6DA0" w:rsidRDefault="00000000">
            <w:pPr>
              <w:keepNext/>
              <w:ind w:firstLine="0"/>
              <w:jc w:val="right"/>
            </w:pPr>
            <w:r>
              <w:rPr>
                <w:sz w:val="16"/>
                <w:szCs w:val="16"/>
              </w:rPr>
              <w:t>−65.93</w:t>
            </w:r>
          </w:p>
        </w:tc>
        <w:tc>
          <w:tcPr>
            <w:tcW w:w="850" w:type="dxa"/>
            <w:vAlign w:val="center"/>
          </w:tcPr>
          <w:p w14:paraId="0152BA37" w14:textId="77777777" w:rsidR="004A6DA0" w:rsidRDefault="00000000">
            <w:pPr>
              <w:keepNext/>
              <w:ind w:firstLine="0"/>
              <w:jc w:val="right"/>
            </w:pPr>
            <w:r>
              <w:rPr>
                <w:sz w:val="16"/>
                <w:szCs w:val="16"/>
              </w:rPr>
              <w:t>−9.07</w:t>
            </w:r>
          </w:p>
        </w:tc>
      </w:tr>
      <w:tr w:rsidR="004A6DA0" w14:paraId="370D10EC" w14:textId="77777777">
        <w:trPr>
          <w:cantSplit/>
        </w:trPr>
        <w:tc>
          <w:tcPr>
            <w:tcW w:w="1700" w:type="dxa"/>
            <w:vAlign w:val="center"/>
          </w:tcPr>
          <w:p w14:paraId="6DE62947"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vAlign w:val="center"/>
          </w:tcPr>
          <w:p w14:paraId="31CA7F8E" w14:textId="77777777" w:rsidR="004A6DA0" w:rsidRDefault="00000000">
            <w:pPr>
              <w:keepNext/>
              <w:ind w:firstLine="0"/>
              <w:jc w:val="right"/>
            </w:pPr>
            <w:r>
              <w:rPr>
                <w:sz w:val="16"/>
                <w:szCs w:val="16"/>
              </w:rPr>
              <w:t>11,873.0</w:t>
            </w:r>
          </w:p>
        </w:tc>
        <w:tc>
          <w:tcPr>
            <w:tcW w:w="850" w:type="dxa"/>
            <w:vAlign w:val="center"/>
          </w:tcPr>
          <w:p w14:paraId="408C40AE" w14:textId="77777777" w:rsidR="004A6DA0" w:rsidRDefault="00000000">
            <w:pPr>
              <w:keepNext/>
              <w:ind w:firstLine="0"/>
              <w:jc w:val="right"/>
            </w:pPr>
            <w:r>
              <w:rPr>
                <w:sz w:val="16"/>
                <w:szCs w:val="16"/>
              </w:rPr>
              <w:t>−59.37</w:t>
            </w:r>
          </w:p>
        </w:tc>
        <w:tc>
          <w:tcPr>
            <w:tcW w:w="850" w:type="dxa"/>
            <w:vAlign w:val="center"/>
          </w:tcPr>
          <w:p w14:paraId="5F9A21BC" w14:textId="77777777" w:rsidR="004A6DA0" w:rsidRDefault="00000000">
            <w:pPr>
              <w:keepNext/>
              <w:ind w:firstLine="0"/>
              <w:jc w:val="right"/>
            </w:pPr>
            <w:r>
              <w:rPr>
                <w:sz w:val="16"/>
                <w:szCs w:val="16"/>
              </w:rPr>
              <w:t>−2.52</w:t>
            </w:r>
          </w:p>
        </w:tc>
      </w:tr>
      <w:tr w:rsidR="004A6DA0" w14:paraId="70FFA730" w14:textId="77777777">
        <w:trPr>
          <w:cantSplit/>
        </w:trPr>
        <w:tc>
          <w:tcPr>
            <w:tcW w:w="1700" w:type="dxa"/>
            <w:vAlign w:val="center"/>
          </w:tcPr>
          <w:p w14:paraId="0B4F0F98"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vAlign w:val="center"/>
          </w:tcPr>
          <w:p w14:paraId="7315F63C" w14:textId="77777777" w:rsidR="004A6DA0" w:rsidRDefault="00000000">
            <w:pPr>
              <w:ind w:firstLine="0"/>
              <w:jc w:val="right"/>
            </w:pPr>
            <w:r>
              <w:rPr>
                <w:sz w:val="16"/>
                <w:szCs w:val="16"/>
              </w:rPr>
              <w:t>10,805.0</w:t>
            </w:r>
          </w:p>
        </w:tc>
        <w:tc>
          <w:tcPr>
            <w:tcW w:w="850" w:type="dxa"/>
            <w:vAlign w:val="center"/>
          </w:tcPr>
          <w:p w14:paraId="2C944898" w14:textId="77777777" w:rsidR="004A6DA0" w:rsidRDefault="00000000">
            <w:pPr>
              <w:ind w:firstLine="0"/>
              <w:jc w:val="right"/>
            </w:pPr>
            <w:r>
              <w:rPr>
                <w:sz w:val="16"/>
                <w:szCs w:val="16"/>
              </w:rPr>
              <w:t>−63.03</w:t>
            </w:r>
          </w:p>
        </w:tc>
        <w:tc>
          <w:tcPr>
            <w:tcW w:w="850" w:type="dxa"/>
            <w:vAlign w:val="center"/>
          </w:tcPr>
          <w:p w14:paraId="4FB1BF2B" w14:textId="77777777" w:rsidR="004A6DA0" w:rsidRDefault="00000000">
            <w:pPr>
              <w:ind w:firstLine="0"/>
              <w:jc w:val="right"/>
            </w:pPr>
            <w:r>
              <w:rPr>
                <w:sz w:val="16"/>
                <w:szCs w:val="16"/>
              </w:rPr>
              <w:t>−6.18</w:t>
            </w:r>
          </w:p>
        </w:tc>
      </w:tr>
    </w:tbl>
    <w:p w14:paraId="1ABDE316" w14:textId="77777777" w:rsidR="00CA0C2E" w:rsidRDefault="00000000" w:rsidP="00724B75">
      <w:pPr>
        <w:keepNext/>
        <w:spacing w:before="240"/>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01BD8635" w14:textId="77777777" w:rsidR="00100BBE" w:rsidRPr="00100BBE" w:rsidRDefault="00000000" w:rsidP="00724B75">
      <w:pPr>
        <w:keepLines/>
        <w:spacing w:before="60" w:after="240"/>
        <w:ind w:firstLine="0"/>
        <w:rPr>
          <w:sz w:val="18"/>
          <w:szCs w:val="18"/>
        </w:rPr>
      </w:pPr>
      <w:r>
        <w:rPr>
          <w:b/>
          <w:sz w:val="18"/>
          <w:szCs w:val="18"/>
        </w:rPr>
        <w:t xml:space="preserve">그림 8. 다섯 방식의 총 배출량 비교 (표 2) — 막대 이름은 표 2와 같다. 채운 막대가 본 연구이며, 회색 막대 ③(용량 미강제)은 달성할 수 없는 반사실이다. 세로 점선은 본 연구 ④의 값이다.</w:t>
      </w:r>
    </w:p>
    <w:p w14:paraId="5ED2501B"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45580622"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lastRenderedPageBreak/>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5CF02D87"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050F7275" w14:textId="77777777" w:rsidR="00CA0C2E" w:rsidRDefault="00000000" w:rsidP="00724B75">
      <w:r>
        <w:t>절감의</w:t>
      </w:r>
      <w:r>
        <w:t xml:space="preserve"> 93.79%</w:t>
      </w:r>
      <w:r>
        <w:t>가</w:t>
      </w:r>
      <w:r>
        <w:t xml:space="preserve"> </w:t>
      </w:r>
      <w:r>
        <w:rPr>
          <w:rFonts w:ascii="Cambria Math" w:hAnsi="Cambria Math"/>
          <w:i/>
        </w:rPr>
        <w:t>k</w:t>
      </w:r>
      <w:r>
        <w:t>=1</w:t>
      </w:r>
      <w:r>
        <w:t>에서</w:t>
      </w:r>
      <w:r>
        <w:t>, 6.20%</w:t>
      </w:r>
      <w:r>
        <w:t>가</w:t>
      </w:r>
      <w:r>
        <w:t xml:space="preserve"> </w:t>
      </w:r>
      <w:r>
        <w:rPr>
          <w:rFonts w:ascii="Cambria Math" w:hAnsi="Cambria Math"/>
          <w:i/>
        </w:rPr>
        <w:t>k</w:t>
      </w:r>
      <w:r>
        <w:t>=2</w:t>
      </w:r>
      <w:r>
        <w:t>에서</w:t>
      </w:r>
      <w:r>
        <w:t xml:space="preserve"> </w:t>
      </w:r>
      <w:r>
        <w:t>나온다</w:t>
      </w:r>
      <w:r>
        <w:t xml:space="preserve">. </w:t>
      </w:r>
      <w:r>
        <w:rPr>
          <w:rFonts w:ascii="Cambria Math" w:hAnsi="Cambria Math"/>
          <w:i/>
        </w:rPr>
        <w:t>k</w:t>
      </w:r>
      <w:r>
        <w:t>=3,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3CA6A0E3"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F76E8A6"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C80D61"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68B643B6" w14:textId="77777777" w:rsidR="004D20D1" w:rsidRDefault="00000000">
      <w:r>
        <w:t xml:space="preserve">이 초과가 얼마나 손해로 이어지는지 가늠하기 위해, 배치 시점에 용량을 전혀 모르는 대조군을 만들었다. 상한을 넘긴 작업을 되돌리기를 초과가 사라질 때까지 반복하는 규칙이며, 용량을 아는 스케줄러보다 항상 같거나 나쁘므로 그 결과는 아무것도 하지 않았을 때 감수할 손해의 하한이 된다 — 이하 이 값을 순진한 하한이라 부른다. 전체의 21.4%인 31,250건이 되돌려지고 총 절감률은 65.93%에서 59.37%로 내려간다. 손실은 고르지 않아 94.3%가 캘리포니아에서 나온다. 한편 시간 이동 자체가 만드는 이득도 같은 리전에 쏠린다 — 용량을 두지 않았을 때의 절감 2,651.6 kg 가운데 71.9%가 캘리포니아 몫이다. 탄소집약도가 종일 평탄한 리전에서는 실행 시각을 옮겨도 얻을 것이 없기 때문이다. 잃는 쪽과 얻는 쪽이 같은 리전이다. 리전별 손실 분해는 표 3에, 대조군의 절차는 추가자료에 싣는다.</w:t>
      </w:r>
    </w:p>
    <w:p w14:paraId="33509886" w14:textId="77777777" w:rsidR="004D20D1" w:rsidRDefault="00000000" w:rsidP="00464495">
      <w:pPr>
        <w:keepNext/>
        <w:keepLines/>
        <w:spacing w:before="240" w:after="60"/>
        <w:jc w:val="left"/>
      </w:pPr>
      <w:r>
        <w:rPr>
          <w:b/>
          <w:sz w:val="18"/>
          <w:szCs w:val="18"/>
        </w:rPr>
        <w:t xml:space="preserve">표 3. 사후 용량 강제(표 2의 ③′)의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78E5F444" w14:textId="77777777">
        <w:trPr>
          <w:cantSplit/>
        </w:trPr>
        <w:tc>
          <w:tcPr>
            <w:tcW w:w="1000" w:type="dxa"/>
            <w:tcBorders>
              <w:bottom w:val="single" w:sz="6" w:space="0" w:color="000000"/>
            </w:tcBorders>
            <w:vAlign w:val="center"/>
          </w:tcPr>
          <w:p w14:paraId="35F82CBD"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vAlign w:val="center"/>
          </w:tcPr>
          <w:p w14:paraId="0CD92342"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vAlign w:val="center"/>
          </w:tcPr>
          <w:p w14:paraId="012A513B"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vAlign w:val="center"/>
          </w:tcPr>
          <w:p w14:paraId="4F7AE507"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vAlign w:val="center"/>
          </w:tcPr>
          <w:p w14:paraId="38B117E9"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vAlign w:val="center"/>
          </w:tcPr>
          <w:p w14:paraId="7CEF06D4"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2D31E0FC" w14:textId="77777777">
        <w:trPr>
          <w:cantSplit/>
        </w:trPr>
        <w:tc>
          <w:tcPr>
            <w:tcW w:w="1000" w:type="dxa"/>
            <w:vAlign w:val="center"/>
          </w:tcPr>
          <w:p w14:paraId="28D8BB48" w14:textId="77777777" w:rsidR="004D20D1" w:rsidRDefault="00000000">
            <w:pPr>
              <w:keepNext/>
              <w:ind w:firstLine="0"/>
            </w:pPr>
            <w:r>
              <w:rPr>
                <w:sz w:val="16"/>
                <w:szCs w:val="16"/>
              </w:rPr>
              <w:t>캘리포니아</w:t>
            </w:r>
          </w:p>
        </w:tc>
        <w:tc>
          <w:tcPr>
            <w:tcW w:w="560" w:type="dxa"/>
            <w:vAlign w:val="center"/>
          </w:tcPr>
          <w:p w14:paraId="1D958643" w14:textId="77777777" w:rsidR="004D20D1" w:rsidRDefault="00000000">
            <w:pPr>
              <w:keepNext/>
              <w:ind w:firstLine="0"/>
              <w:jc w:val="right"/>
            </w:pPr>
            <w:r>
              <w:rPr>
                <w:sz w:val="16"/>
                <w:szCs w:val="16"/>
              </w:rPr>
              <w:t>41</w:t>
            </w:r>
          </w:p>
        </w:tc>
        <w:tc>
          <w:tcPr>
            <w:tcW w:w="600" w:type="dxa"/>
            <w:vAlign w:val="center"/>
          </w:tcPr>
          <w:p w14:paraId="0C4C684C" w14:textId="77777777" w:rsidR="004D20D1" w:rsidRDefault="00000000">
            <w:pPr>
              <w:keepNext/>
              <w:ind w:firstLine="0"/>
              <w:jc w:val="right"/>
            </w:pPr>
            <w:r>
              <w:rPr>
                <w:sz w:val="16"/>
                <w:szCs w:val="16"/>
              </w:rPr>
              <w:t>866.9</w:t>
            </w:r>
          </w:p>
        </w:tc>
        <w:tc>
          <w:tcPr>
            <w:tcW w:w="660" w:type="dxa"/>
            <w:vAlign w:val="center"/>
          </w:tcPr>
          <w:p w14:paraId="6A49E8AC" w14:textId="77777777" w:rsidR="004D20D1" w:rsidRDefault="00000000">
            <w:pPr>
              <w:keepNext/>
              <w:ind w:firstLine="0"/>
              <w:jc w:val="right"/>
            </w:pPr>
            <w:r>
              <w:rPr>
                <w:sz w:val="16"/>
                <w:szCs w:val="16"/>
              </w:rPr>
              <w:t>16,449</w:t>
            </w:r>
          </w:p>
        </w:tc>
        <w:tc>
          <w:tcPr>
            <w:tcW w:w="760" w:type="dxa"/>
            <w:vAlign w:val="center"/>
          </w:tcPr>
          <w:p w14:paraId="3070101D" w14:textId="77777777" w:rsidR="004D20D1" w:rsidRDefault="00000000">
            <w:pPr>
              <w:keepNext/>
              <w:ind w:firstLine="0"/>
              <w:jc w:val="right"/>
            </w:pPr>
            <w:r>
              <w:rPr>
                <w:sz w:val="16"/>
                <w:szCs w:val="16"/>
              </w:rPr>
              <w:t>1,805.1</w:t>
            </w:r>
          </w:p>
        </w:tc>
        <w:tc>
          <w:tcPr>
            <w:tcW w:w="720" w:type="dxa"/>
            <w:vAlign w:val="center"/>
          </w:tcPr>
          <w:p w14:paraId="5626E527" w14:textId="77777777" w:rsidR="004D20D1" w:rsidRDefault="00000000">
            <w:pPr>
              <w:keepNext/>
              <w:ind w:firstLine="0"/>
              <w:jc w:val="right"/>
            </w:pPr>
            <w:r>
              <w:rPr>
                <w:sz w:val="16"/>
                <w:szCs w:val="16"/>
              </w:rPr>
              <w:t>109.74</w:t>
            </w:r>
          </w:p>
        </w:tc>
      </w:tr>
      <w:tr w:rsidR="004D20D1" w14:paraId="6D01EC53" w14:textId="77777777">
        <w:trPr>
          <w:cantSplit/>
        </w:trPr>
        <w:tc>
          <w:tcPr>
            <w:tcW w:w="1000" w:type="dxa"/>
            <w:vAlign w:val="center"/>
          </w:tcPr>
          <w:p w14:paraId="6D90F8E3" w14:textId="77777777" w:rsidR="004D20D1" w:rsidRDefault="00000000">
            <w:pPr>
              <w:keepNext/>
              <w:ind w:firstLine="0"/>
            </w:pPr>
            <w:r>
              <w:rPr>
                <w:sz w:val="16"/>
                <w:szCs w:val="16"/>
              </w:rPr>
              <w:t>프랑스</w:t>
            </w:r>
          </w:p>
        </w:tc>
        <w:tc>
          <w:tcPr>
            <w:tcW w:w="560" w:type="dxa"/>
            <w:vAlign w:val="center"/>
          </w:tcPr>
          <w:p w14:paraId="6DA91865" w14:textId="77777777" w:rsidR="004D20D1" w:rsidRDefault="00000000">
            <w:pPr>
              <w:keepNext/>
              <w:ind w:firstLine="0"/>
              <w:jc w:val="right"/>
            </w:pPr>
            <w:r>
              <w:rPr>
                <w:sz w:val="16"/>
                <w:szCs w:val="16"/>
              </w:rPr>
              <w:t>41</w:t>
            </w:r>
          </w:p>
        </w:tc>
        <w:tc>
          <w:tcPr>
            <w:tcW w:w="600" w:type="dxa"/>
            <w:vAlign w:val="center"/>
          </w:tcPr>
          <w:p w14:paraId="0B19C551" w14:textId="77777777" w:rsidR="004D20D1" w:rsidRDefault="00000000">
            <w:pPr>
              <w:keepNext/>
              <w:ind w:firstLine="0"/>
              <w:jc w:val="right"/>
            </w:pPr>
            <w:r>
              <w:rPr>
                <w:sz w:val="16"/>
                <w:szCs w:val="16"/>
              </w:rPr>
              <w:t>622.4</w:t>
            </w:r>
          </w:p>
        </w:tc>
        <w:tc>
          <w:tcPr>
            <w:tcW w:w="660" w:type="dxa"/>
            <w:vAlign w:val="center"/>
          </w:tcPr>
          <w:p w14:paraId="76B37A2E" w14:textId="77777777" w:rsidR="004D20D1" w:rsidRDefault="00000000">
            <w:pPr>
              <w:keepNext/>
              <w:ind w:firstLine="0"/>
              <w:jc w:val="right"/>
            </w:pPr>
            <w:r>
              <w:rPr>
                <w:sz w:val="16"/>
                <w:szCs w:val="16"/>
              </w:rPr>
              <w:t>13,258</w:t>
            </w:r>
          </w:p>
        </w:tc>
        <w:tc>
          <w:tcPr>
            <w:tcW w:w="760" w:type="dxa"/>
            <w:vAlign w:val="center"/>
          </w:tcPr>
          <w:p w14:paraId="5E633B08" w14:textId="77777777" w:rsidR="004D20D1" w:rsidRDefault="00000000">
            <w:pPr>
              <w:keepNext/>
              <w:ind w:firstLine="0"/>
              <w:jc w:val="right"/>
            </w:pPr>
            <w:r>
              <w:rPr>
                <w:sz w:val="16"/>
                <w:szCs w:val="16"/>
              </w:rPr>
              <w:t>54.3</w:t>
            </w:r>
          </w:p>
        </w:tc>
        <w:tc>
          <w:tcPr>
            <w:tcW w:w="720" w:type="dxa"/>
            <w:vAlign w:val="center"/>
          </w:tcPr>
          <w:p w14:paraId="1FDC99B8" w14:textId="77777777" w:rsidR="004D20D1" w:rsidRDefault="00000000">
            <w:pPr>
              <w:keepNext/>
              <w:ind w:firstLine="0"/>
              <w:jc w:val="right"/>
            </w:pPr>
            <w:r>
              <w:rPr>
                <w:sz w:val="16"/>
                <w:szCs w:val="16"/>
              </w:rPr>
              <w:t>4.10</w:t>
            </w:r>
          </w:p>
        </w:tc>
      </w:tr>
      <w:tr w:rsidR="004D20D1" w14:paraId="06B5C8D4" w14:textId="77777777">
        <w:trPr>
          <w:cantSplit/>
        </w:trPr>
        <w:tc>
          <w:tcPr>
            <w:tcW w:w="1000" w:type="dxa"/>
            <w:vAlign w:val="center"/>
          </w:tcPr>
          <w:p w14:paraId="7DD42D1A"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vAlign w:val="center"/>
          </w:tcPr>
          <w:p w14:paraId="4FD32F83" w14:textId="77777777" w:rsidR="004D20D1" w:rsidRDefault="00000000">
            <w:pPr>
              <w:ind w:firstLine="0"/>
              <w:jc w:val="right"/>
            </w:pPr>
            <w:r>
              <w:rPr>
                <w:sz w:val="16"/>
                <w:szCs w:val="16"/>
              </w:rPr>
              <w:t>6~22</w:t>
            </w:r>
          </w:p>
        </w:tc>
        <w:tc>
          <w:tcPr>
            <w:tcW w:w="600" w:type="dxa"/>
            <w:vAlign w:val="center"/>
          </w:tcPr>
          <w:p w14:paraId="73D2922C" w14:textId="77777777" w:rsidR="004D20D1" w:rsidRDefault="00000000">
            <w:pPr>
              <w:ind w:firstLine="0"/>
              <w:jc w:val="right"/>
            </w:pPr>
            <w:r>
              <w:rPr>
                <w:sz w:val="16"/>
                <w:szCs w:val="16"/>
              </w:rPr>
              <w:t xml:space="preserve">29.2 </w:t>
            </w:r>
            <w:r>
              <w:rPr>
                <w:sz w:val="16"/>
                <w:szCs w:val="16"/>
              </w:rPr>
              <w:t>이하</w:t>
            </w:r>
          </w:p>
        </w:tc>
        <w:tc>
          <w:tcPr>
            <w:tcW w:w="660" w:type="dxa"/>
            <w:vAlign w:val="center"/>
          </w:tcPr>
          <w:p w14:paraId="703E9D2A" w14:textId="77777777" w:rsidR="004D20D1" w:rsidRDefault="00000000">
            <w:pPr>
              <w:ind w:firstLine="0"/>
              <w:jc w:val="right"/>
            </w:pPr>
            <w:r>
              <w:rPr>
                <w:sz w:val="16"/>
                <w:szCs w:val="16"/>
              </w:rPr>
              <w:t>1,543</w:t>
            </w:r>
          </w:p>
        </w:tc>
        <w:tc>
          <w:tcPr>
            <w:tcW w:w="760" w:type="dxa"/>
            <w:vAlign w:val="center"/>
          </w:tcPr>
          <w:p w14:paraId="2D2045C7" w14:textId="77777777" w:rsidR="004D20D1" w:rsidRDefault="00000000">
            <w:pPr>
              <w:ind w:firstLine="0"/>
              <w:jc w:val="right"/>
            </w:pPr>
            <w:r>
              <w:rPr>
                <w:sz w:val="16"/>
                <w:szCs w:val="16"/>
              </w:rPr>
              <w:t>55.4</w:t>
            </w:r>
          </w:p>
        </w:tc>
        <w:tc>
          <w:tcPr>
            <w:tcW w:w="720" w:type="dxa"/>
            <w:vAlign w:val="center"/>
          </w:tcPr>
          <w:p w14:paraId="4A219DF6" w14:textId="77777777" w:rsidR="004D20D1" w:rsidRDefault="00000000">
            <w:pPr>
              <w:ind w:firstLine="0"/>
              <w:jc w:val="right"/>
            </w:pPr>
            <w:r>
              <w:rPr>
                <w:sz w:val="16"/>
                <w:szCs w:val="16"/>
              </w:rPr>
              <w:t>—</w:t>
            </w:r>
          </w:p>
        </w:tc>
      </w:tr>
    </w:tbl>
    <w:p w14:paraId="06E6140F" w14:textId="77777777" w:rsidR="001A0203" w:rsidRDefault="00000000">
      <w:pPr>
        <w:spacing w:before="60" w:after="24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439C28EA" w14:textId="77777777" w:rsidR="004D20D1" w:rsidRDefault="00000000">
      <w:pPr>
        <w:spacing w:before="240"/>
      </w:pPr>
      <w:r>
        <w:t xml:space="preserve">이 손해를 줄이기 위해 용량 인지 온라인 시간 이동을 구현했다. 슬롯별로 리전 점유량을 추적해 상한에 도달한 슬롯을 후보에서 미리 제외하는 방식이다. 총 배출량은 10,805.0 kg, 기준 대비 63.03% 감소로 순진한 하한(59.37%)보다 3.66%포인트 더 절감하면서, 최대 동시 실행이 41건에서 17건으로, 캘리포니아의 초과 시간이 866.9시간에서 7.25시간으로 줄어든다. 그림 9가 그 전후를 캘리포니아의 동시 실행 수로 보인다. 상한 위반은 같은 정의로 세면 용량을 무시한 반사실의 20,208건에서 227건으로 89배 줄고, 남은 227건은 마감 직전이라 강제로 편입된 106건과 옮길 슬롯이 없어 즉시 실행된 121건이다. 용량을 확인하고 배정하는 경로는 Algorithm 1의 15번 줄이 남은 자리 수만큼만 잘라내므로 정의상 위반을 낼 수 없고, 실측도 0건이다 — 구현이 알고리즘과 일치함을 보인다. 146,000건의 0.16%이고, 이 작업들은 상한을 넘겨 실행되므로 운영자는 해당 리전이 그 시각에 그만큼의 여유를 실제로 갖고 있는지만 확인하면 된다.</w:t>
      </w:r>
    </w:p>
    <w:p w14:paraId="58DA6BF4"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lastRenderedPageBreak/>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 227</w:t>
      </w:r>
      <w:r>
        <w:t>건에</w:t>
      </w:r>
      <w:r>
        <w:t xml:space="preserve"> </w:t>
      </w:r>
      <w:r>
        <w:t>해당한다</w:t>
      </w:r>
      <w:r>
        <w:t>.</w:t>
      </w:r>
    </w:p>
    <w:p w14:paraId="4E6C4C67" w14:textId="77777777" w:rsidR="00CA0C2E" w:rsidRDefault="00000000" w:rsidP="00724B75">
      <w:pPr>
        <w:keepNext/>
        <w:spacing w:before="240"/>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2BBBE050" w14:textId="77777777" w:rsidR="00CA0C2E" w:rsidRDefault="00000000" w:rsidP="00724B75">
      <w:pPr>
        <w:keepLines/>
        <w:spacing w:before="60" w:after="240"/>
        <w:ind w:firstLine="0"/>
        <w:rPr>
          <w:sz w:val="18"/>
          <w:szCs w:val="18"/>
        </w:rPr>
      </w:pPr>
      <w:r>
        <w:rPr>
          <w:b/>
          <w:sz w:val="18"/>
          <w:szCs w:val="18"/>
        </w:rPr>
        <w:t>그림</w:t>
      </w:r>
      <w:r>
        <w:rPr>
          <w:b/>
          <w:sz w:val="18"/>
          <w:szCs w:val="18"/>
        </w:rPr>
        <w:t xml:space="preserve"> 9.</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연중</w:t>
      </w:r>
      <w:r>
        <w:rPr>
          <w:sz w:val="18"/>
          <w:szCs w:val="18"/>
        </w:rPr>
        <w:t xml:space="preserve"> </w:t>
      </w:r>
      <w:r>
        <w:rPr>
          <w:sz w:val="18"/>
          <w:szCs w:val="18"/>
        </w:rPr>
        <w:t>한</w:t>
      </w:r>
      <w:r>
        <w:rPr>
          <w:sz w:val="18"/>
          <w:szCs w:val="18"/>
        </w:rPr>
        <w:t xml:space="preserve"> </w:t>
      </w:r>
      <w:r>
        <w:rPr>
          <w:sz w:val="18"/>
          <w:szCs w:val="18"/>
        </w:rPr>
        <w:t>주</w:t>
      </w:r>
      <w:r>
        <w:rPr>
          <w:sz w:val="18"/>
          <w:szCs w:val="18"/>
        </w:rPr>
        <w:t>(day 231–238)</w:t>
      </w:r>
      <w:r>
        <w:rPr>
          <w:sz w:val="18"/>
          <w:szCs w:val="18"/>
        </w:rPr>
        <w:t>의</w:t>
      </w:r>
      <w:r>
        <w:rPr>
          <w:sz w:val="18"/>
          <w:szCs w:val="18"/>
        </w:rPr>
        <w:t xml:space="preserve"> </w:t>
      </w:r>
      <w:r>
        <w:rPr>
          <w:sz w:val="18"/>
          <w:szCs w:val="18"/>
        </w:rPr>
        <w:t>예시다</w:t>
      </w:r>
      <w:r>
        <w:rPr>
          <w:sz w:val="18"/>
          <w:szCs w:val="18"/>
        </w:rPr>
        <w:t xml:space="preserve">. </w:t>
      </w:r>
      <w:r>
        <w:rPr>
          <w:sz w:val="18"/>
          <w:szCs w:val="18"/>
        </w:rPr>
        <w:t>회색</w:t>
      </w:r>
      <w:r>
        <w:rPr>
          <w:sz w:val="18"/>
          <w:szCs w:val="18"/>
        </w:rPr>
        <w:t xml:space="preserve"> </w:t>
      </w:r>
      <w:r>
        <w:rPr>
          <w:sz w:val="18"/>
          <w:szCs w:val="18"/>
        </w:rPr>
        <w:t>영역은</w:t>
      </w:r>
      <w:r>
        <w:rPr>
          <w:sz w:val="18"/>
          <w:szCs w:val="18"/>
        </w:rPr>
        <w:t xml:space="preserve"> </w:t>
      </w:r>
      <w:r>
        <w:rPr>
          <w:sz w:val="18"/>
          <w:szCs w:val="18"/>
        </w:rPr>
        <w:t>용량을</w:t>
      </w:r>
      <w:r>
        <w:rPr>
          <w:sz w:val="18"/>
          <w:szCs w:val="18"/>
        </w:rPr>
        <w:t xml:space="preserve"> </w:t>
      </w:r>
      <w:r>
        <w:rPr>
          <w:sz w:val="18"/>
          <w:szCs w:val="18"/>
        </w:rPr>
        <w:t>보지</w:t>
      </w:r>
      <w:r>
        <w:rPr>
          <w:sz w:val="18"/>
          <w:szCs w:val="18"/>
        </w:rPr>
        <w:t xml:space="preserve"> </w:t>
      </w:r>
      <w:r>
        <w:rPr>
          <w:sz w:val="18"/>
          <w:szCs w:val="18"/>
        </w:rPr>
        <w:t>않은</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검은</w:t>
      </w:r>
      <w:r>
        <w:rPr>
          <w:sz w:val="18"/>
          <w:szCs w:val="18"/>
        </w:rPr>
        <w:t xml:space="preserve"> </w:t>
      </w:r>
      <w:r>
        <w:rPr>
          <w:sz w:val="18"/>
          <w:szCs w:val="18"/>
        </w:rPr>
        <w:t>선은</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이며</w:t>
      </w:r>
      <w:r>
        <w:rPr>
          <w:sz w:val="18"/>
          <w:szCs w:val="18"/>
        </w:rPr>
        <w:t xml:space="preserve">, </w:t>
      </w:r>
      <w:r>
        <w:rPr>
          <w:sz w:val="18"/>
          <w:szCs w:val="18"/>
        </w:rPr>
        <w:t>점선은</w:t>
      </w:r>
      <w:r>
        <w:rPr>
          <w:sz w:val="18"/>
          <w:szCs w:val="18"/>
        </w:rPr>
        <w:t xml:space="preserve"> </w:t>
      </w:r>
      <w:r>
        <w:rPr>
          <w:sz w:val="18"/>
          <w:szCs w:val="18"/>
        </w:rPr>
        <w:t>유효</w:t>
      </w:r>
      <w:r>
        <w:rPr>
          <w:sz w:val="18"/>
          <w:szCs w:val="18"/>
        </w:rPr>
        <w:t xml:space="preserve"> </w:t>
      </w:r>
      <w:r>
        <w:rPr>
          <w:sz w:val="18"/>
          <w:szCs w:val="18"/>
        </w:rPr>
        <w:t>상한</w:t>
      </w:r>
      <w:r>
        <w:rPr>
          <w:sz w:val="18"/>
          <w:szCs w:val="18"/>
        </w:rPr>
        <w:t xml:space="preserve"> 12</w:t>
      </w:r>
      <w:r>
        <w:rPr>
          <w:sz w:val="18"/>
          <w:szCs w:val="18"/>
        </w:rPr>
        <w:t>다</w:t>
      </w:r>
      <w:r>
        <w:rPr>
          <w:sz w:val="18"/>
          <w:szCs w:val="18"/>
        </w:rPr>
        <w:t xml:space="preserve">. </w:t>
      </w:r>
      <w:r>
        <w:rPr>
          <w:sz w:val="18"/>
          <w:szCs w:val="18"/>
        </w:rPr>
        <w:t>온라인의</w:t>
      </w:r>
      <w:r>
        <w:rPr>
          <w:sz w:val="18"/>
          <w:szCs w:val="18"/>
        </w:rPr>
        <w:t xml:space="preserve"> </w:t>
      </w:r>
      <w:r>
        <w:rPr>
          <w:sz w:val="18"/>
          <w:szCs w:val="18"/>
        </w:rPr>
        <w:t>연중</w:t>
      </w:r>
      <w:r>
        <w:rPr>
          <w:sz w:val="18"/>
          <w:szCs w:val="18"/>
        </w:rPr>
        <w:t xml:space="preserve"> </w:t>
      </w:r>
      <w:r>
        <w:rPr>
          <w:sz w:val="18"/>
          <w:szCs w:val="18"/>
        </w:rPr>
        <w:t>최대</w:t>
      </w:r>
      <w:r>
        <w:rPr>
          <w:sz w:val="18"/>
          <w:szCs w:val="18"/>
        </w:rPr>
        <w:t xml:space="preserve"> 17</w:t>
      </w:r>
      <w:r>
        <w:rPr>
          <w:sz w:val="18"/>
          <w:szCs w:val="18"/>
        </w:rPr>
        <w:t>건은</w:t>
      </w:r>
      <w:r>
        <w:rPr>
          <w:sz w:val="18"/>
          <w:szCs w:val="18"/>
        </w:rPr>
        <w:t xml:space="preserve"> </w:t>
      </w:r>
      <w:r>
        <w:rPr>
          <w:sz w:val="18"/>
          <w:szCs w:val="18"/>
        </w:rPr>
        <w:t>이</w:t>
      </w:r>
      <w:r>
        <w:rPr>
          <w:sz w:val="18"/>
          <w:szCs w:val="18"/>
        </w:rPr>
        <w:t xml:space="preserve"> </w:t>
      </w:r>
      <w:r>
        <w:rPr>
          <w:sz w:val="18"/>
          <w:szCs w:val="18"/>
        </w:rPr>
        <w:t>주가</w:t>
      </w:r>
      <w:r>
        <w:rPr>
          <w:sz w:val="18"/>
          <w:szCs w:val="18"/>
        </w:rPr>
        <w:t xml:space="preserve"> </w:t>
      </w:r>
      <w:r>
        <w:rPr>
          <w:sz w:val="18"/>
          <w:szCs w:val="18"/>
        </w:rPr>
        <w:t>아닌</w:t>
      </w:r>
      <w:r>
        <w:rPr>
          <w:sz w:val="18"/>
          <w:szCs w:val="18"/>
        </w:rPr>
        <w:t xml:space="preserve"> </w:t>
      </w:r>
      <w:r>
        <w:rPr>
          <w:sz w:val="18"/>
          <w:szCs w:val="18"/>
        </w:rPr>
        <w:t>다른</w:t>
      </w:r>
      <w:r>
        <w:rPr>
          <w:sz w:val="18"/>
          <w:szCs w:val="18"/>
        </w:rPr>
        <w:t xml:space="preserve"> </w:t>
      </w:r>
      <w:r>
        <w:rPr>
          <w:sz w:val="18"/>
          <w:szCs w:val="18"/>
        </w:rPr>
        <w:t>주에서</w:t>
      </w:r>
      <w:r>
        <w:rPr>
          <w:sz w:val="18"/>
          <w:szCs w:val="18"/>
        </w:rPr>
        <w:t xml:space="preserve"> </w:t>
      </w:r>
      <w:r>
        <w:rPr>
          <w:sz w:val="18"/>
          <w:szCs w:val="18"/>
        </w:rPr>
        <w:t>난다</w:t>
      </w:r>
      <w:r>
        <w:rPr>
          <w:sz w:val="18"/>
          <w:szCs w:val="18"/>
        </w:rPr>
        <w:t>.</w:t>
      </w:r>
    </w:p>
    <w:p w14:paraId="61992F2F"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CB3FAE9" w14:textId="77777777" w:rsidR="00CA0C2E" w:rsidRDefault="00000000" w:rsidP="00724B75">
      <w:pPr>
        <w:rPr>
          <w:sz w:val="18"/>
          <w:szCs w:val="18"/>
        </w:rPr>
      </w:pPr>
      <w:r>
        <w:t xml:space="preserve">CICS, CASPER, Sukprasert, Caspian의 정책을 원문의 수식과 공개 코드 그대로 본 연구의 데이터 위에 다시 구현하고, 동일한 회계(식 (15))로 채점하였다. 결과는 표 4에 있고 그림 10이 같은 값을 절감률과 용량 위반의 두 축 위에 놓는다. 표 4에 실은 본 연구의 네 행은 각각 같은 종류의 선행 정책과 짝지어 읽는 자리다 — ② 공간만은 공간만 옮기는 CASPER·CICS와, ⑤ 시간만은 시간만 옮기는 Sukprasert 시간과, ③ 시간 무제약은 용량을 두지 않은 정책들과 견준다. ④ CAST (ours)가 본 연구가 실제로 내놓는 값이다. 구현 판단과 세부 파라미터는 추가자료에 정리하였다.</w:t>
      </w:r>
    </w:p>
    <w:p w14:paraId="2FAD9882" w14:textId="77777777" w:rsidR="00CA0C2E" w:rsidRDefault="00000000" w:rsidP="00724B75">
      <w:pPr>
        <w:rPr>
          <w:sz w:val="18"/>
          <w:szCs w:val="18"/>
        </w:rPr>
      </w:pPr>
      <w:r>
        <w:t xml:space="preserve">절감률만 보면 CASPER(95.28%)와 Sukprasert 공간+시간(96.61%)이 본 연구(63.03%)를 앞선다. 뒤엣것은 1년치 탄소집약도를 모두 미리 안다고 가정한 정책이다. 다만 본 연구를 앞서는 네 방식은 모두 상한 위반이 20,208건 이상이며, 그 안에서는 절감률이 높을수록 위반도 많다. 가장 적은 20,208건은 본 연구 자신의 반사실 상한이고, 선행 정책 가운데 가장 적은 것도 49,356건으로 본 연구의 217배다. 이 상한은 기준 배정이 실제로 도달한 최대치의 92%이므로, 이를 넘기는 배정은 그 워크로드가 한 번도 요구한 적 없는 동시 실행 수를 전제한다. CASPER의 지연·용량 제약은 본 연구의 워크로드 규모에서 한 번도 활성화되지 않아(사유는 추가자료) 매 시간 전체 요청이 그 순간 가장 깨끗한 리전 하나로 몰리며, 평균 네트워크 지연은 120.4 ms로 본 연구 무릎점의 3.3배가 된다. Sukprasert의 상한은 미래를 완전히 아는 오프라인 오라클을 전제하므로 온라인 시스템으로는 얻을 수 없는 값이며, 그 배치는 146,000건 가운데 145,641건(99.75%)을 프랑스 한 리전에 넣는다.</w:t>
      </w:r>
    </w:p>
    <w:p w14:paraId="31C0813A" w14:textId="77777777" w:rsidR="00CA0C2E" w:rsidRDefault="00000000" w:rsidP="00724B75">
      <w:pPr>
        <w:rPr>
          <w:sz w:val="18"/>
          <w:szCs w:val="18"/>
        </w:rPr>
      </w:pPr>
      <w:r>
        <w:t xml:space="preserve">같은 축으로 좁혀 보면 결과가 뒤집힌다. 홈 리전을 고정하고 시간만 옮기는 조건(이하 ⑤)에서 CICS의 가상 용량 곡선은 13.76%에 그쳐 본 연구의 18.60%에 못 미친다. CICS는 하루 전에 산정한 시간별 자원 곡선 하나로 다음 날 전체를 처리해 개별 작업의 마감을 보지 못하는 반면, 본 연구는 슬롯마다 남은 여유를 다시 계산한다. 두 축을 실제로 결합한 Caspian은 30.51%를 내지만 146,000건 가운데 17,054건이 마감을 넘긴다 — 2절에서 지적한 소프트 마감의 대가가 이 숫자다. 다만 원문의 평가는 24시간 200건 규모이고 본 연구의 작업은 60.1%가 10분 이내 마감이어서, 이 수치는 원문이 겨냥한 조건 밖에서 잰 값이다.</w:t>
      </w:r>
    </w:p>
    <w:p w14:paraId="1DD22661" w14:textId="77777777" w:rsidR="009C4F3C" w:rsidRDefault="00000000">
      <w:pPr>
        <w:keepNext/>
        <w:spacing w:before="240"/>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22170C5D" w14:textId="77777777" w:rsidR="000C72D1" w:rsidRDefault="00000000" w:rsidP="00724B75">
      <w:pPr>
        <w:keepLines/>
        <w:spacing w:before="60" w:after="240"/>
        <w:ind w:firstLine="0"/>
        <w:rPr>
          <w:sz w:val="18"/>
        </w:rPr>
      </w:pPr>
      <w:r>
        <w:rPr>
          <w:b/>
          <w:sz w:val="18"/>
        </w:rPr>
        <w:t xml:space="preserve">그림 10. 선행 정책 재현 결과 비교 (표 4) — 점 이름 앞의 번호는 표 2·표 4의 행 번호다. 세로축 탄소 절감률, 가로축 용량 상한 위반이다. ● 본 연구, ○ 선행 정책. 점선은 본 연구 ④의 값이며, 그보다 위반이 적으면서 더 많이 줄인 영역(음영)에는 어떤 정책도 없다.</w:t>
      </w:r>
    </w:p>
    <w:p w14:paraId="412A6B48" w14:textId="77777777" w:rsidR="00CA0C2E" w:rsidRDefault="00000000" w:rsidP="00724B75">
      <w:pPr>
        <w:keepNext/>
        <w:keepLines/>
        <w:spacing w:before="240" w:after="60"/>
        <w:ind w:firstLine="0"/>
        <w:rPr>
          <w:sz w:val="15"/>
        </w:rPr>
      </w:pPr>
      <w:r>
        <w:rPr>
          <w:b/>
          <w:sz w:val="18"/>
        </w:rPr>
        <w:t xml:space="preserve">표 4. 선행 정책을 원문 수식·공개 코드 그대로 재구현해 같은 회계로 채점한 결과 — 총배출은 kg, 위반은 건이다. 번호가 붙은 행이 본 연구이며, ①은 공통 기준이다. 용량 위반은 본 연구의 유효 상한 12건을 모든 정책에 같은 정의로 적용해 센 값이며, 마감 위반은 Caspian을 뺀 모든 정책과 본 연구에서 0이다.</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59450680" w14:textId="77777777">
        <w:trPr>
          <w:cantSplit/>
        </w:trPr>
        <w:tc>
          <w:tcPr>
            <w:tcW w:w="1660" w:type="dxa"/>
            <w:tcBorders>
              <w:bottom w:val="single" w:sz="6" w:space="0" w:color="000000"/>
            </w:tcBorders>
            <w:vAlign w:val="center"/>
          </w:tcPr>
          <w:p w14:paraId="13628180" w14:textId="77777777" w:rsidR="009C4F3C" w:rsidRDefault="00000000">
            <w:pPr>
              <w:keepNext/>
            </w:pPr>
            <w:r>
              <w:rPr>
                <w:b/>
                <w:sz w:val="14"/>
              </w:rPr>
              <w:t>정책</w:t>
            </w:r>
          </w:p>
        </w:tc>
        <w:tc>
          <w:tcPr>
            <w:tcW w:w="960" w:type="dxa"/>
            <w:tcBorders>
              <w:bottom w:val="single" w:sz="6" w:space="0" w:color="000000"/>
            </w:tcBorders>
            <w:vAlign w:val="center"/>
          </w:tcPr>
          <w:p w14:paraId="450EC4E5" w14:textId="77777777" w:rsidR="009C4F3C" w:rsidRDefault="00000000">
            <w:pPr>
              <w:keepNext/>
              <w:jc w:val="right"/>
            </w:pPr>
            <w:r>
              <w:rPr>
                <w:b/>
                <w:sz w:val="14"/>
              </w:rPr>
              <w:t>총배출</w:t>
            </w:r>
          </w:p>
        </w:tc>
        <w:tc>
          <w:tcPr>
            <w:tcW w:w="850" w:type="dxa"/>
            <w:tcBorders>
              <w:bottom w:val="single" w:sz="6" w:space="0" w:color="000000"/>
            </w:tcBorders>
            <w:vAlign w:val="center"/>
          </w:tcPr>
          <w:p w14:paraId="62A46446" w14:textId="77777777" w:rsidR="009C4F3C" w:rsidRDefault="00000000">
            <w:pPr>
              <w:keepNext/>
              <w:jc w:val="right"/>
            </w:pPr>
            <w:r>
              <w:rPr>
                <w:b/>
                <w:sz w:val="14"/>
              </w:rPr>
              <w:t>절감률</w:t>
            </w:r>
          </w:p>
        </w:tc>
        <w:tc>
          <w:tcPr>
            <w:tcW w:w="830" w:type="dxa"/>
            <w:tcBorders>
              <w:bottom w:val="single" w:sz="6" w:space="0" w:color="000000"/>
            </w:tcBorders>
            <w:vAlign w:val="center"/>
          </w:tcPr>
          <w:p w14:paraId="57A7BE86" w14:textId="77777777" w:rsidR="009C4F3C" w:rsidRDefault="00000000">
            <w:pPr>
              <w:keepNext/>
              <w:jc w:val="right"/>
            </w:pPr>
            <w:r>
              <w:rPr>
                <w:b/>
                <w:sz w:val="14"/>
              </w:rPr>
              <w:t>용량 위반</w:t>
            </w:r>
          </w:p>
        </w:tc>
      </w:tr>
      <w:tr w:rsidR="009C4F3C" w14:paraId="7D08B9AD" w14:textId="77777777">
        <w:trPr>
          <w:cantSplit/>
        </w:trPr>
        <w:tc>
          <w:tcPr>
            <w:tcW w:w="1660" w:type="dxa"/>
            <w:vAlign w:val="center"/>
          </w:tcPr>
          <w:p w14:paraId="481744F3" w14:textId="77777777" w:rsidR="009C4F3C" w:rsidRDefault="00000000">
            <w:pPr>
              <w:keepNext/>
            </w:pPr>
            <w:r>
              <w:rPr>
                <w:sz w:val="14"/>
              </w:rPr>
              <w:t>① 기준(홈 리전 즉시)</w:t>
            </w:r>
            <w:r>
              <w:rPr>
                <w:sz w:val="14"/>
              </w:rPr>
            </w:r>
            <w:r>
              <w:rPr>
                <w:sz w:val="14"/>
              </w:rPr>
            </w:r>
            <w:r>
              <w:rPr>
                <w:sz w:val="14"/>
              </w:rPr>
            </w:r>
            <w:r>
              <w:rPr>
                <w:sz w:val="14"/>
              </w:rPr>
            </w:r>
            <w:r>
              <w:rPr>
                <w:sz w:val="14"/>
              </w:rPr>
            </w:r>
            <w:r>
              <w:rPr>
                <w:sz w:val="14"/>
              </w:rPr>
            </w:r>
            <w:r>
              <w:rPr>
                <w:sz w:val="14"/>
              </w:rPr>
            </w:r>
          </w:p>
        </w:tc>
        <w:tc>
          <w:tcPr>
            <w:tcW w:w="960" w:type="dxa"/>
            <w:vAlign w:val="center"/>
          </w:tcPr>
          <w:p w14:paraId="3FBD000F" w14:textId="77777777" w:rsidR="009C4F3C" w:rsidRDefault="00000000">
            <w:pPr>
              <w:keepNext/>
              <w:jc w:val="right"/>
            </w:pPr>
            <w:r>
              <w:rPr>
                <w:sz w:val="14"/>
              </w:rPr>
              <w:t>29,225.6</w:t>
            </w:r>
          </w:p>
        </w:tc>
        <w:tc>
          <w:tcPr>
            <w:tcW w:w="850" w:type="dxa"/>
            <w:vAlign w:val="center"/>
          </w:tcPr>
          <w:p w14:paraId="50B81ADC" w14:textId="77777777" w:rsidR="009C4F3C" w:rsidRDefault="00000000">
            <w:pPr>
              <w:keepNext/>
              <w:jc w:val="right"/>
            </w:pPr>
            <w:r>
              <w:rPr>
                <w:sz w:val="14"/>
              </w:rPr>
              <w:t>—</w:t>
            </w:r>
          </w:p>
        </w:tc>
        <w:tc>
          <w:tcPr>
            <w:tcW w:w="830" w:type="dxa"/>
            <w:vAlign w:val="center"/>
          </w:tcPr>
          <w:p w14:paraId="41EB5AD7" w14:textId="77777777" w:rsidR="009C4F3C" w:rsidRDefault="00000000">
            <w:pPr>
              <w:keepNext/>
              <w:jc w:val="right"/>
            </w:pPr>
            <w:r>
              <w:rPr>
                <w:sz w:val="14"/>
              </w:rPr>
              <w:t>0</w:t>
            </w:r>
          </w:p>
        </w:tc>
      </w:tr>
      <w:tr w:rsidR="009C4F3C" w14:paraId="736D9610" w14:textId="77777777">
        <w:trPr>
          <w:cantSplit/>
        </w:trPr>
        <w:tc>
          <w:tcPr>
            <w:tcW w:w="1660" w:type="dxa"/>
            <w:vAlign w:val="center"/>
          </w:tcPr>
          <w:p w14:paraId="52C81E4D" w14:textId="77777777" w:rsidR="009C4F3C" w:rsidRDefault="00000000">
            <w:pPr>
              <w:keepNext/>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vAlign w:val="center"/>
          </w:tcPr>
          <w:p w14:paraId="623F64EF" w14:textId="77777777" w:rsidR="009C4F3C" w:rsidRDefault="00000000">
            <w:pPr>
              <w:keepNext/>
              <w:jc w:val="right"/>
            </w:pPr>
            <w:r>
              <w:rPr>
                <w:sz w:val="14"/>
              </w:rPr>
              <w:t>25,203.4</w:t>
            </w:r>
          </w:p>
        </w:tc>
        <w:tc>
          <w:tcPr>
            <w:tcW w:w="850" w:type="dxa"/>
            <w:vAlign w:val="center"/>
          </w:tcPr>
          <w:p w14:paraId="3510136B" w14:textId="77777777" w:rsidR="009C4F3C" w:rsidRDefault="00000000">
            <w:pPr>
              <w:keepNext/>
              <w:jc w:val="right"/>
            </w:pPr>
            <w:r>
              <w:rPr>
                <w:sz w:val="14"/>
              </w:rPr>
              <w:t>13.76%</w:t>
            </w:r>
          </w:p>
        </w:tc>
        <w:tc>
          <w:tcPr>
            <w:tcW w:w="830" w:type="dxa"/>
            <w:vAlign w:val="center"/>
          </w:tcPr>
          <w:p w14:paraId="44C5CD9B" w14:textId="77777777" w:rsidR="009C4F3C" w:rsidRDefault="00000000">
            <w:pPr>
              <w:keepNext/>
              <w:jc w:val="right"/>
            </w:pPr>
            <w:r>
              <w:rPr>
                <w:sz w:val="14"/>
              </w:rPr>
              <w:t>0</w:t>
            </w:r>
          </w:p>
        </w:tc>
      </w:tr>
      <w:tr w:rsidR="009C4F3C" w14:paraId="6E18F340" w14:textId="77777777">
        <w:trPr>
          <w:cantSplit/>
        </w:trPr>
        <w:tc>
          <w:tcPr>
            <w:tcW w:w="1660" w:type="dxa"/>
            <w:vAlign w:val="center"/>
          </w:tcPr>
          <w:p w14:paraId="4E22CD16" w14:textId="77777777" w:rsidR="009C4F3C" w:rsidRDefault="00000000">
            <w:pPr>
              <w:keepNext/>
            </w:pPr>
            <w:r>
              <w:rPr>
                <w:sz w:val="14"/>
              </w:rPr>
              <w:t>Caspian (</w:t>
            </w:r>
            <w:r>
              <w:rPr>
                <w:sz w:val="14"/>
              </w:rPr>
              <w:t>분수</w:t>
            </w:r>
            <w:r>
              <w:rPr>
                <w:sz w:val="14"/>
              </w:rPr>
              <w:t>)</w:t>
            </w:r>
          </w:p>
        </w:tc>
        <w:tc>
          <w:tcPr>
            <w:tcW w:w="960" w:type="dxa"/>
            <w:vAlign w:val="center"/>
          </w:tcPr>
          <w:p w14:paraId="2822A6C6" w14:textId="77777777" w:rsidR="009C4F3C" w:rsidRDefault="00000000">
            <w:pPr>
              <w:keepNext/>
              <w:jc w:val="right"/>
            </w:pPr>
            <w:r>
              <w:rPr>
                <w:sz w:val="14"/>
              </w:rPr>
              <w:t>20,308.4</w:t>
            </w:r>
          </w:p>
        </w:tc>
        <w:tc>
          <w:tcPr>
            <w:tcW w:w="850" w:type="dxa"/>
            <w:vAlign w:val="center"/>
          </w:tcPr>
          <w:p w14:paraId="5464D557" w14:textId="77777777" w:rsidR="009C4F3C" w:rsidRDefault="00000000">
            <w:pPr>
              <w:keepNext/>
              <w:jc w:val="right"/>
            </w:pPr>
            <w:r>
              <w:rPr>
                <w:sz w:val="14"/>
              </w:rPr>
              <w:t>30.51%</w:t>
            </w:r>
          </w:p>
        </w:tc>
        <w:tc>
          <w:tcPr>
            <w:tcW w:w="830" w:type="dxa"/>
            <w:vAlign w:val="center"/>
          </w:tcPr>
          <w:p w14:paraId="3B595B86" w14:textId="77777777" w:rsidR="009C4F3C" w:rsidRDefault="00000000">
            <w:pPr>
              <w:keepNext/>
              <w:jc w:val="right"/>
            </w:pPr>
            <w:r>
              <w:rPr>
                <w:sz w:val="14"/>
              </w:rPr>
              <w:t>3,745</w:t>
            </w:r>
          </w:p>
        </w:tc>
      </w:tr>
      <w:tr w:rsidR="009C4F3C" w14:paraId="7EA4D73A" w14:textId="77777777">
        <w:trPr>
          <w:cantSplit/>
        </w:trPr>
        <w:tc>
          <w:tcPr>
            <w:tcW w:w="1660" w:type="dxa"/>
            <w:vAlign w:val="center"/>
          </w:tcPr>
          <w:p w14:paraId="4E38DAB5" w14:textId="77777777" w:rsidR="009C4F3C" w:rsidRDefault="00000000">
            <w:pPr>
              <w:keepNext/>
            </w:pPr>
            <w:r>
              <w:rPr>
                <w:sz w:val="14"/>
              </w:rPr>
              <w:t xml:space="preserve">Sukprasert </w:t>
            </w:r>
            <w:r>
              <w:rPr>
                <w:sz w:val="14"/>
              </w:rPr>
              <w:t>시간</w:t>
            </w:r>
          </w:p>
        </w:tc>
        <w:tc>
          <w:tcPr>
            <w:tcW w:w="960" w:type="dxa"/>
            <w:vAlign w:val="center"/>
          </w:tcPr>
          <w:p w14:paraId="762B205A" w14:textId="77777777" w:rsidR="009C4F3C" w:rsidRDefault="00000000">
            <w:pPr>
              <w:keepNext/>
              <w:jc w:val="right"/>
            </w:pPr>
            <w:r>
              <w:rPr>
                <w:sz w:val="14"/>
              </w:rPr>
              <w:t>9,583.6</w:t>
            </w:r>
          </w:p>
        </w:tc>
        <w:tc>
          <w:tcPr>
            <w:tcW w:w="850" w:type="dxa"/>
            <w:vAlign w:val="center"/>
          </w:tcPr>
          <w:p w14:paraId="6F850B49" w14:textId="77777777" w:rsidR="009C4F3C" w:rsidRDefault="00000000">
            <w:pPr>
              <w:keepNext/>
              <w:jc w:val="right"/>
            </w:pPr>
            <w:r>
              <w:rPr>
                <w:sz w:val="14"/>
              </w:rPr>
              <w:t>67.21%</w:t>
            </w:r>
          </w:p>
        </w:tc>
        <w:tc>
          <w:tcPr>
            <w:tcW w:w="830" w:type="dxa"/>
            <w:vAlign w:val="center"/>
          </w:tcPr>
          <w:p w14:paraId="5E0EF39E" w14:textId="77777777" w:rsidR="009C4F3C" w:rsidRDefault="00000000">
            <w:pPr>
              <w:keepNext/>
              <w:jc w:val="right"/>
            </w:pPr>
            <w:r>
              <w:rPr>
                <w:sz w:val="14"/>
              </w:rPr>
              <w:t>49,356</w:t>
            </w:r>
          </w:p>
        </w:tc>
      </w:tr>
      <w:tr w:rsidR="009C4F3C" w14:paraId="4461ACBB" w14:textId="77777777">
        <w:trPr>
          <w:cantSplit/>
        </w:trPr>
        <w:tc>
          <w:tcPr>
            <w:tcW w:w="1660" w:type="dxa"/>
            <w:vAlign w:val="center"/>
          </w:tcPr>
          <w:p w14:paraId="14E1BC51" w14:textId="77777777" w:rsidR="009C4F3C" w:rsidRDefault="00000000">
            <w:pPr>
              <w:keepNext/>
            </w:pPr>
            <w:r>
              <w:rPr>
                <w:sz w:val="14"/>
              </w:rPr>
              <w:t>CASPER CAP</w:t>
            </w:r>
          </w:p>
        </w:tc>
        <w:tc>
          <w:tcPr>
            <w:tcW w:w="960" w:type="dxa"/>
            <w:vAlign w:val="center"/>
          </w:tcPr>
          <w:p w14:paraId="330226CD" w14:textId="77777777" w:rsidR="009C4F3C" w:rsidRDefault="00000000">
            <w:pPr>
              <w:keepNext/>
              <w:jc w:val="right"/>
            </w:pPr>
            <w:r>
              <w:rPr>
                <w:sz w:val="14"/>
              </w:rPr>
              <w:t>1,379.1</w:t>
            </w:r>
          </w:p>
        </w:tc>
        <w:tc>
          <w:tcPr>
            <w:tcW w:w="850" w:type="dxa"/>
            <w:vAlign w:val="center"/>
          </w:tcPr>
          <w:p w14:paraId="749742DD" w14:textId="77777777" w:rsidR="009C4F3C" w:rsidRDefault="00000000">
            <w:pPr>
              <w:keepNext/>
              <w:jc w:val="right"/>
            </w:pPr>
            <w:r>
              <w:rPr>
                <w:sz w:val="14"/>
              </w:rPr>
              <w:t>95.28%</w:t>
            </w:r>
          </w:p>
        </w:tc>
        <w:tc>
          <w:tcPr>
            <w:tcW w:w="830" w:type="dxa"/>
            <w:vAlign w:val="center"/>
          </w:tcPr>
          <w:p w14:paraId="69ED018F" w14:textId="77777777" w:rsidR="009C4F3C" w:rsidRDefault="00000000">
            <w:pPr>
              <w:keepNext/>
              <w:jc w:val="right"/>
            </w:pPr>
            <w:r>
              <w:rPr>
                <w:sz w:val="14"/>
              </w:rPr>
              <w:t>69,310</w:t>
            </w:r>
          </w:p>
        </w:tc>
      </w:tr>
      <w:tr w:rsidR="009C4F3C" w14:paraId="14AFF9FD" w14:textId="77777777">
        <w:trPr>
          <w:cantSplit/>
        </w:trPr>
        <w:tc>
          <w:tcPr>
            <w:tcW w:w="1660" w:type="dxa"/>
            <w:vAlign w:val="center"/>
          </w:tcPr>
          <w:p w14:paraId="722C5D58" w14:textId="77777777" w:rsidR="009C4F3C" w:rsidRDefault="00000000">
            <w:pPr>
              <w:keepNext/>
            </w:pPr>
            <w:r>
              <w:rPr>
                <w:sz w:val="14"/>
              </w:rPr>
              <w:t xml:space="preserve">Sukprasert </w:t>
            </w:r>
            <w:r>
              <w:rPr>
                <w:sz w:val="14"/>
              </w:rPr>
              <w:t>공간</w:t>
            </w:r>
            <w:r>
              <w:rPr>
                <w:sz w:val="14"/>
              </w:rPr>
              <w:t>+</w:t>
            </w:r>
            <w:r>
              <w:rPr>
                <w:sz w:val="14"/>
              </w:rPr>
              <w:t>시간</w:t>
            </w:r>
          </w:p>
        </w:tc>
        <w:tc>
          <w:tcPr>
            <w:tcW w:w="960" w:type="dxa"/>
            <w:vAlign w:val="center"/>
          </w:tcPr>
          <w:p w14:paraId="2B05E9E3" w14:textId="77777777" w:rsidR="009C4F3C" w:rsidRDefault="00000000">
            <w:pPr>
              <w:keepNext/>
              <w:jc w:val="right"/>
            </w:pPr>
            <w:r>
              <w:rPr>
                <w:sz w:val="14"/>
              </w:rPr>
              <w:t>990.8</w:t>
            </w:r>
          </w:p>
        </w:tc>
        <w:tc>
          <w:tcPr>
            <w:tcW w:w="850" w:type="dxa"/>
            <w:vAlign w:val="center"/>
          </w:tcPr>
          <w:p w14:paraId="1CEA791E" w14:textId="77777777" w:rsidR="009C4F3C" w:rsidRDefault="00000000">
            <w:pPr>
              <w:keepNext/>
              <w:jc w:val="right"/>
            </w:pPr>
            <w:r>
              <w:rPr>
                <w:sz w:val="14"/>
              </w:rPr>
              <w:t>96.61%</w:t>
            </w:r>
          </w:p>
        </w:tc>
        <w:tc>
          <w:tcPr>
            <w:tcW w:w="830" w:type="dxa"/>
            <w:vAlign w:val="center"/>
          </w:tcPr>
          <w:p w14:paraId="6A352A98" w14:textId="77777777" w:rsidR="009C4F3C" w:rsidRDefault="00000000">
            <w:pPr>
              <w:keepNext/>
              <w:jc w:val="right"/>
            </w:pPr>
            <w:r>
              <w:rPr>
                <w:sz w:val="14"/>
              </w:rPr>
              <w:t>120,186</w:t>
            </w:r>
          </w:p>
        </w:tc>
      </w:tr>
      <w:tr w:rsidR="009C4F3C" w14:paraId="5C63E714" w14:textId="77777777">
        <w:trPr>
          <w:cantSplit/>
        </w:trPr>
        <w:tc>
          <w:tcPr>
            <w:tcW w:w="1660" w:type="dxa"/>
            <w:vAlign w:val="center"/>
          </w:tcPr>
          <w:p w14:paraId="3E16208C" w14:textId="77777777" w:rsidR="009C4F3C" w:rsidRDefault="00000000">
            <w:pPr>
              <w:keepNext/>
            </w:pPr>
            <w:r>
              <w:rPr>
                <w:sz w:val="14"/>
              </w:rPr>
              <w:t>⑤ 시간만</w:t>
            </w:r>
            <w:r>
              <w:rPr>
                <w:sz w:val="14"/>
              </w:rPr>
            </w:r>
            <w:r>
              <w:rPr>
                <w:sz w:val="14"/>
              </w:rPr>
            </w:r>
            <w:r>
              <w:rPr>
                <w:sz w:val="14"/>
              </w:rPr>
            </w:r>
            <w:r>
              <w:rPr>
                <w:sz w:val="14"/>
              </w:rPr>
            </w:r>
          </w:p>
        </w:tc>
        <w:tc>
          <w:tcPr>
            <w:tcW w:w="960" w:type="dxa"/>
            <w:vAlign w:val="center"/>
          </w:tcPr>
          <w:p w14:paraId="71EB7931" w14:textId="77777777" w:rsidR="009C4F3C" w:rsidRDefault="00000000">
            <w:pPr>
              <w:keepNext/>
              <w:jc w:val="right"/>
            </w:pPr>
            <w:r>
              <w:rPr>
                <w:sz w:val="14"/>
              </w:rPr>
              <w:t>23,789.1</w:t>
            </w:r>
          </w:p>
        </w:tc>
        <w:tc>
          <w:tcPr>
            <w:tcW w:w="850" w:type="dxa"/>
            <w:vAlign w:val="center"/>
          </w:tcPr>
          <w:p w14:paraId="719540F0" w14:textId="77777777" w:rsidR="009C4F3C" w:rsidRDefault="00000000">
            <w:pPr>
              <w:keepNext/>
              <w:jc w:val="right"/>
            </w:pPr>
            <w:r>
              <w:rPr>
                <w:sz w:val="14"/>
              </w:rPr>
              <w:t>18.60%</w:t>
            </w:r>
          </w:p>
        </w:tc>
        <w:tc>
          <w:tcPr>
            <w:tcW w:w="830" w:type="dxa"/>
            <w:vAlign w:val="center"/>
          </w:tcPr>
          <w:p w14:paraId="05E92603" w14:textId="77777777" w:rsidR="009C4F3C" w:rsidRDefault="00000000">
            <w:pPr>
              <w:keepNext/>
              <w:jc w:val="right"/>
            </w:pPr>
            <w:r>
              <w:rPr>
                <w:sz w:val="14"/>
              </w:rPr>
              <w:t>24</w:t>
            </w:r>
          </w:p>
        </w:tc>
      </w:tr>
      <w:tr w:rsidR="009C4F3C" w14:paraId="5F7019D8" w14:textId="77777777">
        <w:trPr>
          <w:cantSplit/>
        </w:trPr>
        <w:tc>
          <w:tcPr>
            <w:tcW w:w="1660" w:type="dxa"/>
            <w:vAlign w:val="center"/>
          </w:tcPr>
          <w:p w14:paraId="7FA4C79F" w14:textId="77777777" w:rsidR="009C4F3C" w:rsidRDefault="00000000">
            <w:pPr>
              <w:keepNext/>
            </w:pPr>
            <w:r>
              <w:rPr>
                <w:sz w:val="14"/>
              </w:rPr>
              <w:t>② 공간만</w:t>
            </w:r>
            <w:r>
              <w:rPr>
                <w:sz w:val="14"/>
              </w:rPr>
            </w:r>
            <w:r>
              <w:rPr>
                <w:sz w:val="14"/>
              </w:rPr>
            </w:r>
            <w:r>
              <w:rPr>
                <w:sz w:val="14"/>
              </w:rPr>
            </w:r>
            <w:r>
              <w:rPr>
                <w:sz w:val="14"/>
              </w:rPr>
            </w:r>
          </w:p>
        </w:tc>
        <w:tc>
          <w:tcPr>
            <w:tcW w:w="960" w:type="dxa"/>
            <w:vAlign w:val="center"/>
          </w:tcPr>
          <w:p w14:paraId="6F8B2B66" w14:textId="77777777" w:rsidR="009C4F3C" w:rsidRDefault="00000000">
            <w:pPr>
              <w:keepNext/>
              <w:jc w:val="right"/>
            </w:pPr>
            <w:r>
              <w:rPr>
                <w:sz w:val="14"/>
              </w:rPr>
              <w:t>12,609.8</w:t>
            </w:r>
          </w:p>
        </w:tc>
        <w:tc>
          <w:tcPr>
            <w:tcW w:w="850" w:type="dxa"/>
            <w:vAlign w:val="center"/>
          </w:tcPr>
          <w:p w14:paraId="490CE602" w14:textId="77777777" w:rsidR="009C4F3C" w:rsidRDefault="00000000">
            <w:pPr>
              <w:keepNext/>
              <w:jc w:val="right"/>
            </w:pPr>
            <w:r>
              <w:rPr>
                <w:sz w:val="14"/>
              </w:rPr>
              <w:t>56.85%</w:t>
            </w:r>
          </w:p>
        </w:tc>
        <w:tc>
          <w:tcPr>
            <w:tcW w:w="830" w:type="dxa"/>
            <w:vAlign w:val="center"/>
          </w:tcPr>
          <w:p w14:paraId="0EE0C19B" w14:textId="77777777" w:rsidR="009C4F3C" w:rsidRDefault="00000000">
            <w:pPr>
              <w:keepNext/>
              <w:jc w:val="right"/>
            </w:pPr>
            <w:r>
              <w:rPr>
                <w:sz w:val="14"/>
              </w:rPr>
              <w:t>0</w:t>
            </w:r>
          </w:p>
        </w:tc>
      </w:tr>
      <w:tr w:rsidR="009C4F3C" w14:paraId="35EA1548" w14:textId="77777777">
        <w:trPr>
          <w:cantSplit/>
        </w:trPr>
        <w:tc>
          <w:tcPr>
            <w:tcW w:w="1660" w:type="dxa"/>
            <w:vAlign w:val="center"/>
          </w:tcPr>
          <w:p w14:paraId="6A9C58B2" w14:textId="77777777" w:rsidR="009C4F3C" w:rsidRDefault="00000000">
            <w:pPr>
              <w:keepNext/>
            </w:pPr>
            <w:r>
              <w:rPr>
                <w:b/>
                <w:sz w:val="14"/>
              </w:rPr>
              <w:t>④ CAST (ours)</w:t>
            </w:r>
            <w:r>
              <w:rPr>
                <w:b/>
                <w:sz w:val="14"/>
              </w:rPr>
            </w:r>
            <w:r>
              <w:rPr>
                <w:b/>
                <w:sz w:val="14"/>
              </w:rPr>
            </w:r>
            <w:r>
              <w:rPr>
                <w:b/>
                <w:sz w:val="14"/>
              </w:rPr>
            </w:r>
            <w:r>
              <w:rPr>
                <w:b/>
                <w:sz w:val="14"/>
              </w:rPr>
            </w:r>
          </w:p>
        </w:tc>
        <w:tc>
          <w:tcPr>
            <w:tcW w:w="960" w:type="dxa"/>
            <w:vAlign w:val="center"/>
          </w:tcPr>
          <w:p w14:paraId="0B038DB8" w14:textId="77777777" w:rsidR="009C4F3C" w:rsidRDefault="00000000">
            <w:pPr>
              <w:keepNext/>
              <w:jc w:val="right"/>
            </w:pPr>
            <w:r>
              <w:rPr>
                <w:b/>
                <w:sz w:val="14"/>
              </w:rPr>
              <w:t>10,805.0</w:t>
            </w:r>
          </w:p>
        </w:tc>
        <w:tc>
          <w:tcPr>
            <w:tcW w:w="850" w:type="dxa"/>
            <w:vAlign w:val="center"/>
          </w:tcPr>
          <w:p w14:paraId="22607249" w14:textId="77777777" w:rsidR="009C4F3C" w:rsidRDefault="00000000">
            <w:pPr>
              <w:keepNext/>
              <w:jc w:val="right"/>
            </w:pPr>
            <w:r>
              <w:rPr>
                <w:b/>
                <w:sz w:val="14"/>
              </w:rPr>
              <w:t>63.03%</w:t>
            </w:r>
          </w:p>
        </w:tc>
        <w:tc>
          <w:tcPr>
            <w:tcW w:w="830" w:type="dxa"/>
            <w:vAlign w:val="center"/>
          </w:tcPr>
          <w:p w14:paraId="690D14F6" w14:textId="77777777" w:rsidR="009C4F3C" w:rsidRDefault="00000000">
            <w:pPr>
              <w:keepNext/>
              <w:jc w:val="right"/>
            </w:pPr>
            <w:r>
              <w:rPr>
                <w:b/>
                <w:sz w:val="14"/>
              </w:rPr>
              <w:t>227</w:t>
            </w:r>
          </w:p>
        </w:tc>
      </w:tr>
      <w:tr w:rsidR="009C4F3C" w14:paraId="27C3CE68" w14:textId="77777777">
        <w:trPr>
          <w:cantSplit/>
        </w:trPr>
        <w:tc>
          <w:tcPr>
            <w:tcW w:w="1660" w:type="dxa"/>
            <w:vAlign w:val="center"/>
          </w:tcPr>
          <w:p w14:paraId="703F44EB" w14:textId="77777777" w:rsidR="009C4F3C" w:rsidRDefault="00000000">
            <w:r>
              <w:rPr>
                <w:sz w:val="14"/>
              </w:rPr>
              <w:t>③ 시간 무제약</w:t>
            </w:r>
            <w:r>
              <w:rPr>
                <w:sz w:val="14"/>
              </w:rPr>
            </w:r>
            <w:r>
              <w:rPr>
                <w:sz w:val="14"/>
              </w:rPr>
            </w:r>
            <w:r>
              <w:rPr>
                <w:sz w:val="14"/>
              </w:rPr>
            </w:r>
            <w:r>
              <w:rPr>
                <w:sz w:val="14"/>
              </w:rPr>
            </w:r>
            <w:r>
              <w:rPr>
                <w:sz w:val="14"/>
              </w:rPr>
            </w:r>
            <w:r>
              <w:rPr>
                <w:sz w:val="14"/>
              </w:rPr>
            </w:r>
          </w:p>
        </w:tc>
        <w:tc>
          <w:tcPr>
            <w:tcW w:w="960" w:type="dxa"/>
            <w:vAlign w:val="center"/>
          </w:tcPr>
          <w:p w14:paraId="4643DC70" w14:textId="77777777" w:rsidR="009C4F3C" w:rsidRDefault="00000000">
            <w:pPr>
              <w:jc w:val="right"/>
            </w:pPr>
            <w:r>
              <w:rPr>
                <w:sz w:val="14"/>
              </w:rPr>
              <w:t>9,958.2</w:t>
            </w:r>
          </w:p>
        </w:tc>
        <w:tc>
          <w:tcPr>
            <w:tcW w:w="850" w:type="dxa"/>
            <w:vAlign w:val="center"/>
          </w:tcPr>
          <w:p w14:paraId="346C9246" w14:textId="77777777" w:rsidR="009C4F3C" w:rsidRDefault="00000000">
            <w:pPr>
              <w:jc w:val="right"/>
            </w:pPr>
            <w:r>
              <w:rPr>
                <w:sz w:val="14"/>
              </w:rPr>
              <w:t>65.93%</w:t>
            </w:r>
          </w:p>
        </w:tc>
        <w:tc>
          <w:tcPr>
            <w:tcW w:w="830" w:type="dxa"/>
            <w:vAlign w:val="center"/>
          </w:tcPr>
          <w:p w14:paraId="44345C40" w14:textId="77777777" w:rsidR="009C4F3C" w:rsidRDefault="00000000">
            <w:pPr>
              <w:jc w:val="right"/>
            </w:pPr>
            <w:r>
              <w:rPr>
                <w:sz w:val="14"/>
              </w:rPr>
              <w:t>20,208</w:t>
            </w:r>
          </w:p>
        </w:tc>
      </w:tr>
    </w:tbl>
    <w:p w14:paraId="69421D4E" w14:textId="77777777" w:rsidR="00CA0C2E" w:rsidRPr="00843874" w:rsidRDefault="00000000" w:rsidP="00724B75">
      <w:pPr>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286B2B27" w14:textId="77777777" w:rsidR="00CA0C2E" w:rsidRDefault="00000000" w:rsidP="00724B75">
      <w:r>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w:t>
      </w:r>
      <w:r>
        <w:t xml:space="preserve"> </w:t>
      </w:r>
      <w:r>
        <w:t>가운데</w:t>
      </w:r>
      <w:r>
        <w:t xml:space="preserve"> </w:t>
      </w:r>
      <w:r>
        <w:t>본</w:t>
      </w:r>
      <w:r>
        <w:t xml:space="preserve"> </w:t>
      </w:r>
      <w:r>
        <w:t>연구보다</w:t>
      </w:r>
      <w:r>
        <w:t xml:space="preserve"> </w:t>
      </w:r>
      <w:r>
        <w:t>낮은</w:t>
      </w:r>
      <w:r>
        <w:t xml:space="preserve"> </w:t>
      </w:r>
      <w:r>
        <w:t>배출을</w:t>
      </w:r>
      <w:r>
        <w:t xml:space="preserve"> </w:t>
      </w:r>
      <w:r>
        <w:t>낸</w:t>
      </w:r>
      <w:r>
        <w:t xml:space="preserve"> </w:t>
      </w:r>
      <w:r>
        <w:t>셋은</w:t>
      </w:r>
      <w:r>
        <w:t xml:space="preserve"> </w:t>
      </w:r>
      <w:r>
        <w:t>모두</w:t>
      </w:r>
      <w:r>
        <w:t xml:space="preserve"> </w:t>
      </w:r>
      <w:r>
        <w:t>같은</w:t>
      </w:r>
      <w:r>
        <w:t xml:space="preserve"> </w:t>
      </w:r>
      <w:r>
        <w:t>상한으로</w:t>
      </w:r>
      <w:r>
        <w:t xml:space="preserve"> </w:t>
      </w:r>
      <w:r>
        <w:t>다시</w:t>
      </w:r>
      <w:r>
        <w:t xml:space="preserve"> </w:t>
      </w:r>
      <w:r>
        <w:t>세면</w:t>
      </w:r>
      <w:r>
        <w:t xml:space="preserve"> 49,356</w:t>
      </w:r>
      <w:r>
        <w:t>건</w:t>
      </w:r>
      <w:r>
        <w:t xml:space="preserve"> </w:t>
      </w:r>
      <w:r>
        <w:t>이상의</w:t>
      </w:r>
      <w:r>
        <w:t xml:space="preserve"> </w:t>
      </w:r>
      <w:r>
        <w:t>초과</w:t>
      </w:r>
      <w:r>
        <w:t xml:space="preserve"> </w:t>
      </w:r>
      <w:r>
        <w:t>배정을</w:t>
      </w:r>
      <w:r>
        <w:t xml:space="preserve"> </w:t>
      </w:r>
      <w:r>
        <w:t>전제한다</w:t>
      </w:r>
      <w:r>
        <w:t>.</w:t>
      </w:r>
    </w:p>
    <w:p w14:paraId="32634DA3"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26A63138" w14:textId="77777777" w:rsidR="00CA0C2E" w:rsidRDefault="00000000" w:rsidP="00724B75">
      <w:r>
        <w:t xml:space="preserve">셋째, 예측을 더 잘하는 것보다 용량을 다루는 것이 더 큰 문제다. 예측 오차의 비용은 실제 예측(63.03%)과 본 연구의 완전예지 오라클(63.64%, 표에는 싣지 않았다)의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 분포를 바꾸어도 마감 위반은 모든 지점에서, 오라클에서도 0이었다.</w:t>
      </w:r>
    </w:p>
    <w:p w14:paraId="50BB045D" w14:textId="77777777" w:rsidR="00CA0C2E" w:rsidRDefault="00000000" w:rsidP="00724B75">
      <w:r>
        <w:t xml:space="preserve">한계는 다섯 가지다. 첫째, 작업이 여덟 리전에 균등하게 발생하도록 두었다. 기준 배출의 69.7%가 인도(24.3%), 일본(16.3%), 한국(15.6%), 텍사스(13.6%) 네 리전에서 나오는데, 실제 클라우드 수요는 균등하지 않으므로 분포를 바꾸면 기준값과 절감 폭이 함께 달라진다. 이 축은 시험하지 못했다. 둘째, 실제 클러스터 배포가 아닌 시뮬레이션 평가여서 스케줄러와 클러스터 관리 계층의 연동 비용을 확인하지 못했다. 셋째, 캘리포니아, 텍사스, 독일 세 리전의 기상 입력은 예보 API가 아니라 해당 시각의 실측값이어서 이 세 리전의 예측 성능과 절감 효과는 실제보다 낙관적일 수 있다. 넷째, 원자료의 제약으로 예측 지평을 24시간까지만 시험했다. 다섯째, 솔버의 동률 처리 비결정성으로 재실행 시 총배출이 최대 0.14% 달라지고, 지연 등급 분포는 실측 트레이스가 아니라 설정한 값이다. 앞의 셋째 함의에서 보았듯 결과는 이 분포에 매인다.</w:t>
      </w:r>
    </w:p>
    <w:p w14:paraId="31A34784"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5FFB63B9"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4A2DA911"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54BBCA7D"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lastRenderedPageBreak/>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43540B08" w14:textId="77777777" w:rsidR="00354F08" w:rsidRDefault="00000000">
      <w:pPr>
        <w:spacing w:before="60" w:after="40"/>
      </w:pPr>
      <w:r>
        <w:rPr>
          <w:b/>
          <w:sz w:val="26"/>
        </w:rPr>
        <w:t>참고문헌</w:t>
      </w:r>
    </w:p>
    <w:p w14:paraId="0A3801C9" w14:textId="77777777" w:rsidR="00354F08" w:rsidRDefault="00000000">
      <w:pPr>
        <w:spacing w:line="218" w:lineRule="auto"/>
        <w:ind w:left="320" w:hanging="320"/>
      </w:pPr>
      <w:r>
        <w:rPr>
          <w:sz w:val="15"/>
        </w:rPr>
        <w:t>[1] International Energy Agency, Energy and AI, World Energy Outlook Special Report, IEA, Paris, 2025.</w:t>
      </w:r>
    </w:p>
    <w:p w14:paraId="21A92143" w14:textId="77777777" w:rsidR="00354F08" w:rsidRDefault="00000000">
      <w:pPr>
        <w:spacing w:line="218"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6DC561" w14:textId="77777777" w:rsidR="00354F08" w:rsidRDefault="00000000">
      <w:pPr>
        <w:spacing w:line="218" w:lineRule="auto"/>
        <w:ind w:left="320" w:hanging="320"/>
      </w:pPr>
      <w:r>
        <w:rPr>
          <w:sz w:val="15"/>
        </w:rPr>
        <w:t>[3] A. Radovanović, R. Koningstein, I. Schneider, B. Chen, A. Duarte, B. Roy, D. Xiao, M. Haridasan, P. Hung, N. Care, S. Talukdar, E. Mullen, K. Smith, M. Cottman, and W. Cirne, “Carbon-Aware Computing for Datacenters,” IEEE Transactions on Power Systems, Vol. 38, No. 2, pp. 1270-1280, Mar. 2023.</w:t>
      </w:r>
    </w:p>
    <w:p w14:paraId="3E3A035D" w14:textId="77777777" w:rsidR="00354F08" w:rsidRDefault="00000000">
      <w:pPr>
        <w:spacing w:line="218" w:lineRule="auto"/>
        <w:ind w:left="320" w:hanging="320"/>
      </w:pPr>
      <w:r>
        <w:rPr>
          <w:sz w:val="15"/>
        </w:rPr>
        <w:t>[4] A. Souza, S. Jasoria, B. Chakrabarty, A. Bridgwater, A. Lundberg, F. Skogh, D. Irwin, P. Shenoy, and A. Ali-Eldin, “CASPER: Carbon-Aware Scheduling and Provisioning for Distributed Web Services,” Proc. of the 14th Int. Green and Sustainable Computing Conf. (IGSC), Toronto, Canada, 2023.</w:t>
      </w:r>
    </w:p>
    <w:p w14:paraId="529FDAA1" w14:textId="77777777" w:rsidR="00354F08" w:rsidRDefault="00000000">
      <w:pPr>
        <w:spacing w:line="218" w:lineRule="auto"/>
        <w:ind w:left="320" w:hanging="320"/>
      </w:pPr>
      <w:r>
        <w:rPr>
          <w:sz w:val="15"/>
        </w:rPr>
        <w:t>[5] D. Maji, B. Pfaff, V. P R, R. Sreenivasan, V. Firoiu, S. Iyer, C. Josephson, Z. Pan, and R. K. Sitaraman, “Bringing Carbon Awareness to Multi-Cloud Application Delivery,” Proc. of the 2nd Workshop on Sustainable Computer Systems (HotCarbon), Boston, USA, pp. 1-6, Jul. 2023.</w:t>
      </w:r>
    </w:p>
    <w:p w14:paraId="59933624" w14:textId="77777777" w:rsidR="00354F08" w:rsidRDefault="00000000">
      <w:pPr>
        <w:spacing w:line="218" w:lineRule="auto"/>
        <w:ind w:left="320" w:hanging="320"/>
      </w:pPr>
      <w:r>
        <w:rPr>
          <w:sz w:val="15"/>
        </w:rPr>
        <w:t>[6] T. Sukprasert, A. Souza, N. Bashir, D. Irwin, and P. Shenoy, “On the Limitations of Carbon-Aware Temporal and Spatial Workload Shifting in the Cloud,” Proc. of the 19th European Conf. on Computer Systems (EuroSys), Athens, Greece, pp. 924-941, Apr. 2024.</w:t>
      </w:r>
    </w:p>
    <w:p w14:paraId="7F90F33E" w14:textId="77777777" w:rsidR="00354F08" w:rsidRDefault="00000000">
      <w:pPr>
        <w:spacing w:line="218" w:lineRule="auto"/>
        <w:ind w:left="320" w:hanging="320"/>
      </w:pPr>
      <w:r>
        <w:rPr>
          <w:sz w:val="15"/>
        </w:rPr>
        <w:t>[7] W. A. Hanafy, L. Wu, D. Irwin, and P. Shenoy, “CarbonFlex: Enabling Carbon-aware Provisioning and Scheduling for Cloud Clusters,” arXiv:2505.18357, 2025.</w:t>
      </w:r>
    </w:p>
    <w:p w14:paraId="76D08E80" w14:textId="77777777" w:rsidR="00354F08" w:rsidRDefault="00000000">
      <w:pPr>
        <w:spacing w:line="218" w:lineRule="auto"/>
        <w:ind w:left="320" w:hanging="320"/>
      </w:pPr>
      <w:r>
        <w:rPr>
          <w:sz w:val="15"/>
        </w:rPr>
        <w:t>[8]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39F7C3CE" w14:textId="77777777" w:rsidR="00354F08" w:rsidRDefault="00000000">
      <w:pPr>
        <w:spacing w:line="218" w:lineRule="auto"/>
        <w:ind w:left="320" w:hanging="320"/>
      </w:pPr>
      <w:r>
        <w:rPr>
          <w:sz w:val="15"/>
        </w:rPr>
        <w:t>[9] G. Attenni, Y. Moawad, N. Bartolini, and L. Thamsen, “Spatio-Temporal Shifting to Reduce Carbon, Water, and Land-Use Footprints of Cloud Workloads,” arXiv:2512.08725, 2025.</w:t>
      </w:r>
    </w:p>
    <w:p w14:paraId="711F80B0" w14:textId="77777777" w:rsidR="00354F08" w:rsidRDefault="00000000">
      <w:pPr>
        <w:spacing w:line="218" w:lineRule="auto"/>
        <w:ind w:left="320" w:hanging="320"/>
      </w:pPr>
      <w:r>
        <w:rPr>
          <w:sz w:val="15"/>
        </w:rPr>
        <w:t>[10] Electricity Maps. (2026, Sep. 22). Data Portal [Online]. Available: https://www.electricitymaps.com/data-portal</w:t>
      </w:r>
    </w:p>
    <w:p w14:paraId="6098CB62" w14:textId="77777777" w:rsidR="00354F08" w:rsidRDefault="00000000">
      <w:pPr>
        <w:spacing w:line="218" w:lineRule="auto"/>
        <w:ind w:left="320" w:hanging="320"/>
      </w:pPr>
      <w:r>
        <w:rPr>
          <w:sz w:val="15"/>
        </w:rPr>
        <w:t>[11] Electricity Maps. (2026, Sep. 22). Methodology [Online]. Available: https://www.electricitymaps.com/data/methodology</w:t>
      </w:r>
    </w:p>
    <w:p w14:paraId="60BF5AB9" w14:textId="77777777" w:rsidR="00354F08" w:rsidRDefault="00000000">
      <w:pPr>
        <w:spacing w:line="218" w:lineRule="auto"/>
        <w:ind w:left="320" w:hanging="320"/>
      </w:pPr>
      <w:r>
        <w:rPr>
          <w:sz w:val="15"/>
        </w:rPr>
        <w:t>[12] Microsoft. (2026, Sep. 22). Azure Network Round-Trip Latency Statistics [Online]. Available: https://learn.microsoft.com/en-us/azure/networking/azure-network-latency</w:t>
      </w:r>
    </w:p>
    <w:p w14:paraId="2808492B" w14:textId="77777777" w:rsidR="00354F08" w:rsidRDefault="00000000">
      <w:pPr>
        <w:spacing w:line="218"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60EBC7EB" w14:textId="77777777" w:rsidR="00354F08" w:rsidRDefault="00000000">
      <w:pPr>
        <w:spacing w:line="218" w:lineRule="auto"/>
        <w:ind w:left="320" w:hanging="320"/>
      </w:pPr>
      <w:r>
        <w:rPr>
          <w:sz w:val="15"/>
        </w:rPr>
        <w:t>[14] D. Maji, P. Shenoy, and R. K. Sitaraman, “CarbonCast: Multi-Day Forecasting of Grid Carbon Intensity,” Proc. of the 9th ACM Int. Conf. on Systems for Energy-Efficient Buildings, Cities, and Transportation (BuildSys),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6CDBB6" w16cex:dateUtc="2026-09-28T01:09:00Z"/>
  <w16cex:commentExtensible w16cex:durableId="14ED11F1" w16cex:dateUtc="2026-09-28T01:22:00Z"/>
  <w16cex:commentExtensible w16cex:durableId="288A9592" w16cex:dateUtc="2026-09-28T01:11:00Z"/>
  <w16cex:commentExtensible w16cex:durableId="0077D399" w16cex:dateUtc="2026-09-28T01:13:00Z"/>
  <w16cex:commentExtensible w16cex:durableId="784B377F" w16cex:dateUtc="2026-09-28T01:14:00Z"/>
  <w16cex:commentExtensible w16cex:durableId="43700374" w16cex:dateUtc="2026-09-28T01:15:00Z"/>
  <w16cex:commentExtensible w16cex:durableId="59213BB9" w16cex:dateUtc="2026-09-28T01:15:00Z"/>
  <w16cex:commentExtensible w16cex:durableId="73759F86" w16cex:dateUtc="2026-09-28T01:16:00Z"/>
  <w16cex:commentExtensible w16cex:durableId="05098BFF" w16cex:dateUtc="2026-09-28T01:19:00Z"/>
  <w16cex:commentExtensible w16cex:durableId="2A7CE413" w16cex:dateUtc="2026-09-28T01:20:00Z"/>
  <w16cex:commentExtensible w16cex:durableId="55F782DC" w16cex:dateUtc="2026-09-28T01:20:00Z"/>
  <w16cex:commentExtensible w16cex:durableId="3D58D73C" w16cex:dateUtc="2026-09-28T01:23:00Z"/>
  <w16cex:commentExtensible w16cex:durableId="6A122E5B" w16cex:dateUtc="2026-09-28T01:26:00Z"/>
  <w16cex:commentExtensible w16cex:durableId="3F739340" w16cex:dateUtc="2026-09-28T01:26:00Z"/>
  <w16cex:commentExtensible w16cex:durableId="7F7BC352" w16cex:dateUtc="2026-09-28T01:27:00Z"/>
  <w16cex:commentExtensible w16cex:durableId="7CB08A67" w16cex:dateUtc="2026-09-28T01:28:00Z"/>
  <w16cex:commentExtensible w16cex:durableId="09F972EF" w16cex:dateUtc="2026-09-28T01:28:00Z"/>
  <w16cex:commentExtensible w16cex:durableId="0808547D" w16cex:dateUtc="2026-09-28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3EB5E" w14:textId="77777777" w:rsidR="00E3167C" w:rsidRDefault="00E3167C">
      <w:pPr>
        <w:spacing w:line="240" w:lineRule="auto"/>
      </w:pPr>
      <w:r>
        <w:separator/>
      </w:r>
    </w:p>
  </w:endnote>
  <w:endnote w:type="continuationSeparator" w:id="0">
    <w:p w14:paraId="3F126CCC" w14:textId="77777777" w:rsidR="00E3167C" w:rsidRDefault="00E316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804F5AF-1A07-934F-B004-CD34E2FF2E79}"/>
    <w:embedBold r:id="rId2" w:fontKey="{86C9749C-F735-3043-9263-9384EB12E337}"/>
    <w:embedItalic r:id="rId3" w:fontKey="{CEE21A85-05EC-3D45-AAAD-E2250A42110C}"/>
  </w:font>
  <w:font w:name="나눔명조">
    <w:panose1 w:val="020B0604020202020204"/>
    <w:charset w:val="81"/>
    <w:family w:val="roman"/>
    <w:pitch w:val="variable"/>
    <w:sig w:usb0="800002A7" w:usb1="09D7FCFB" w:usb2="00000010" w:usb3="00000000" w:csb0="00280001" w:csb1="00000000"/>
    <w:embedRegular r:id="rId4" w:subsetted="1" w:fontKey="{72C0B811-4084-0742-84F3-F8D99A56CBD4}"/>
    <w:embedBold r:id="rId5" w:subsetted="1" w:fontKey="{7D8D90CC-3F7C-8E4B-B49B-2A0754DF5B79}"/>
  </w:font>
  <w:font w:name="Arial">
    <w:panose1 w:val="020B0604020202020204"/>
    <w:charset w:val="00"/>
    <w:family w:val="swiss"/>
    <w:pitch w:val="variable"/>
    <w:sig w:usb0="E0002EFF" w:usb1="C000785B" w:usb2="00000009" w:usb3="00000000" w:csb0="000001FF" w:csb1="00000000"/>
    <w:embedRegular r:id="rId6" w:fontKey="{3F594740-0E0B-8A42-BD74-79FB73A5C104}"/>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8" w:fontKey="{DC37C890-E3F9-704D-9D5F-AEBCAD140B56}"/>
    <w:embedItalic r:id="rId9" w:fontKey="{84C21D09-15D3-CE41-8D17-475EFAC612B3}"/>
  </w:font>
  <w:font w:name="Courier New">
    <w:panose1 w:val="02070309020205020404"/>
    <w:charset w:val="00"/>
    <w:family w:val="modern"/>
    <w:pitch w:val="fixed"/>
    <w:sig w:usb0="E0002EFF" w:usb1="C0007843" w:usb2="00000009" w:usb3="00000000" w:csb0="000001FF" w:csb1="00000000"/>
    <w:embedRegular r:id="rId10" w:fontKey="{BDAEAB70-33D4-0B4F-87BF-947370213892}"/>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1" w:fontKey="{57DC106E-5341-314C-AA99-45AD046F32F6}"/>
  </w:font>
  <w:font w:name="Cambria">
    <w:panose1 w:val="02040503050406030204"/>
    <w:charset w:val="00"/>
    <w:family w:val="roman"/>
    <w:pitch w:val="variable"/>
    <w:sig w:usb0="E00006FF" w:usb1="420024FF" w:usb2="02000000" w:usb3="00000000" w:csb0="0000019F" w:csb1="00000000"/>
    <w:embedRegular r:id="rId12" w:fontKey="{9D09ED93-9300-0B4A-AC2F-9B3C8772A7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E2A8A"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A0F2A"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087EF" w14:textId="77777777" w:rsidR="00E3167C" w:rsidRDefault="00E3167C">
      <w:pPr>
        <w:spacing w:line="240" w:lineRule="auto"/>
      </w:pPr>
      <w:r>
        <w:separator/>
      </w:r>
    </w:p>
  </w:footnote>
  <w:footnote w:type="continuationSeparator" w:id="0">
    <w:p w14:paraId="5D95EA3B" w14:textId="77777777" w:rsidR="00E3167C" w:rsidRDefault="00E3167C">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83BF7"/>
    <w:rsid w:val="000A4815"/>
    <w:rsid w:val="000A547E"/>
    <w:rsid w:val="000B409E"/>
    <w:rsid w:val="000C1BAF"/>
    <w:rsid w:val="000C72D1"/>
    <w:rsid w:val="000D72D9"/>
    <w:rsid w:val="0010000D"/>
    <w:rsid w:val="00100BBE"/>
    <w:rsid w:val="001051C6"/>
    <w:rsid w:val="00126056"/>
    <w:rsid w:val="0013342E"/>
    <w:rsid w:val="0016295C"/>
    <w:rsid w:val="00180817"/>
    <w:rsid w:val="00190751"/>
    <w:rsid w:val="001A0203"/>
    <w:rsid w:val="001C4D3C"/>
    <w:rsid w:val="001D67B3"/>
    <w:rsid w:val="001F7A27"/>
    <w:rsid w:val="00213F8F"/>
    <w:rsid w:val="00222D91"/>
    <w:rsid w:val="00231937"/>
    <w:rsid w:val="00262110"/>
    <w:rsid w:val="00275D28"/>
    <w:rsid w:val="00287245"/>
    <w:rsid w:val="002B51A5"/>
    <w:rsid w:val="002C3E7E"/>
    <w:rsid w:val="002C41ED"/>
    <w:rsid w:val="0032006D"/>
    <w:rsid w:val="0032041E"/>
    <w:rsid w:val="00321A2B"/>
    <w:rsid w:val="003404EF"/>
    <w:rsid w:val="00354F08"/>
    <w:rsid w:val="00363AE3"/>
    <w:rsid w:val="00395172"/>
    <w:rsid w:val="003A0FF1"/>
    <w:rsid w:val="003A5515"/>
    <w:rsid w:val="003D147E"/>
    <w:rsid w:val="00415F79"/>
    <w:rsid w:val="004228F2"/>
    <w:rsid w:val="00464495"/>
    <w:rsid w:val="0048275E"/>
    <w:rsid w:val="004876B4"/>
    <w:rsid w:val="004A6DA0"/>
    <w:rsid w:val="004A7351"/>
    <w:rsid w:val="004C3D60"/>
    <w:rsid w:val="004D20D1"/>
    <w:rsid w:val="004D55DC"/>
    <w:rsid w:val="004E078F"/>
    <w:rsid w:val="004E6490"/>
    <w:rsid w:val="005266CC"/>
    <w:rsid w:val="00526DEB"/>
    <w:rsid w:val="005472BD"/>
    <w:rsid w:val="005D0777"/>
    <w:rsid w:val="005E4880"/>
    <w:rsid w:val="005F529E"/>
    <w:rsid w:val="00601F73"/>
    <w:rsid w:val="006B06E3"/>
    <w:rsid w:val="006F1C44"/>
    <w:rsid w:val="00724B75"/>
    <w:rsid w:val="007363B2"/>
    <w:rsid w:val="00782E04"/>
    <w:rsid w:val="0078337A"/>
    <w:rsid w:val="00794204"/>
    <w:rsid w:val="007A32AC"/>
    <w:rsid w:val="007D6DE7"/>
    <w:rsid w:val="007F3491"/>
    <w:rsid w:val="008071A0"/>
    <w:rsid w:val="00817CCE"/>
    <w:rsid w:val="008211D3"/>
    <w:rsid w:val="008300E5"/>
    <w:rsid w:val="00843874"/>
    <w:rsid w:val="00856983"/>
    <w:rsid w:val="008A7E1F"/>
    <w:rsid w:val="008D2EEF"/>
    <w:rsid w:val="008E5BED"/>
    <w:rsid w:val="009077D4"/>
    <w:rsid w:val="00927B2D"/>
    <w:rsid w:val="00960ED6"/>
    <w:rsid w:val="00977F9F"/>
    <w:rsid w:val="009912AC"/>
    <w:rsid w:val="009A0839"/>
    <w:rsid w:val="009A3731"/>
    <w:rsid w:val="009C17A6"/>
    <w:rsid w:val="009C4F3C"/>
    <w:rsid w:val="009C4FBB"/>
    <w:rsid w:val="009D1ECB"/>
    <w:rsid w:val="00A0611C"/>
    <w:rsid w:val="00A141D8"/>
    <w:rsid w:val="00A17DD1"/>
    <w:rsid w:val="00A20B1F"/>
    <w:rsid w:val="00A2156A"/>
    <w:rsid w:val="00A35A43"/>
    <w:rsid w:val="00A44503"/>
    <w:rsid w:val="00A71BF5"/>
    <w:rsid w:val="00A84001"/>
    <w:rsid w:val="00AD7BE7"/>
    <w:rsid w:val="00AE492D"/>
    <w:rsid w:val="00AF40B7"/>
    <w:rsid w:val="00B554BB"/>
    <w:rsid w:val="00B87763"/>
    <w:rsid w:val="00BA265E"/>
    <w:rsid w:val="00BA7D16"/>
    <w:rsid w:val="00BF3996"/>
    <w:rsid w:val="00C31760"/>
    <w:rsid w:val="00C47E64"/>
    <w:rsid w:val="00CA0878"/>
    <w:rsid w:val="00CA0C2E"/>
    <w:rsid w:val="00CA4EE5"/>
    <w:rsid w:val="00CE538A"/>
    <w:rsid w:val="00D06CDA"/>
    <w:rsid w:val="00D26FB2"/>
    <w:rsid w:val="00D407DC"/>
    <w:rsid w:val="00D43C1D"/>
    <w:rsid w:val="00D44CBD"/>
    <w:rsid w:val="00D51FA4"/>
    <w:rsid w:val="00D642B7"/>
    <w:rsid w:val="00D87418"/>
    <w:rsid w:val="00DA1908"/>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65DCB"/>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357AA"/>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TotalTime>
  <Pages>12</Pages>
  <Words>3567</Words>
  <Characters>20332</Characters>
  <Application>Microsoft Office Word</Application>
  <DocSecurity>0</DocSecurity>
  <Lines>169</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103</cp:revision>
  <dcterms:created xsi:type="dcterms:W3CDTF">2026-08-27T08:37:00Z</dcterms:created>
  <dcterms:modified xsi:type="dcterms:W3CDTF">2026-09-28T01:30:00Z</dcterms:modified>
</cp:coreProperties>
</file>