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시간 이동의 이득이 2.3%에 그쳤고,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