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2026-09-28</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S18).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Pr>
                <w:rFonts w:ascii="Cambria Math" w:hAnsi="Cambria Math"/>
                <w:i/>
              </w:rPr>
              <w:t xml:space="preserve">o</w:t>
            </w:r>
            <w:r>
              <w:rPr>
                <w:rFonts w:ascii="Cambria Math" w:hAnsi="Cambria Math"/>
                <w:i/>
                <w:vertAlign w:val="subscript"/>
              </w:rPr>
              <w:t xml:space="preserve">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Pr>
                <w:rFonts w:ascii="Cambria Math" w:hAnsi="Cambria Math"/>
                <w:i/>
              </w:rPr>
              <w:t xml:space="preserve">s</w:t>
            </w:r>
            <w:r>
              <w:rPr>
                <w:rFonts w:ascii="Cambria Math" w:hAnsi="Cambria Math"/>
                <w:i/>
                <w:vertAlign w:val="subscript"/>
              </w:rPr>
              <w:t xml:space="preserve">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마감 시각</w:t>
            </w:r>
          </w:p>
        </w:tc>
        <w:tc>
          <w:tcPr>
            <w:tcW w:type="dxa" w:w="3173"/>
          </w:tcPr>
          <w:p>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p>
        </w:tc>
      </w:tr>
      <w:tr>
        <w:trPr>
          <w:cantSplit/>
        </w:trPr>
        <w:tc>
          <w:tcPr>
            <w:tcW w:type="dxa" w:w="3173"/>
          </w:tcPr>
          <w:p>
            <w:r>
              <w:rPr>
                <w:rFonts w:ascii="Cambria Math" w:hAnsi="Cambria Math"/>
                <w:i/>
              </w:rPr>
              <w:t xml:space="preserve">k</w:t>
            </w:r>
            <w:r>
              <w:rPr>
                <w:rFonts w:ascii="Cambria Math" w:hAnsi="Cambria Math"/>
                <w:i/>
                <w:vertAlign w:val="subscript"/>
              </w:rPr>
              <w:t xml:space="preserve">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Pr>
                <w:rFonts w:ascii="Cambria Math" w:hAnsi="Cambria Math"/>
                <w:i/>
              </w:rPr>
              <w:t xml:space="preserve">L</w:t>
            </w:r>
            <w:r>
              <w:rPr>
                <w:rFonts w:ascii="Cambria Math" w:hAnsi="Cambria Math"/>
                <w:i/>
                <w:vertAlign w:val="subscript"/>
              </w:rPr>
              <w:t xml:space="preserve">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Pr>
                <w:rFonts w:ascii="Cambria Math" w:hAnsi="Cambria Math"/>
                <w:i/>
              </w:rPr>
              <w:t xml:space="preserve">τ</w:t>
            </w:r>
            <w:r>
              <w:rPr>
                <w:rFonts w:ascii="Cambria Math" w:hAnsi="Cambria Math"/>
                <w:i/>
                <w:vertAlign w:val="subscript"/>
              </w:rPr>
              <w:t xml:space="preserve">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Pr>
                <w:rFonts w:ascii="Cambria Math" w:hAnsi="Cambria Math"/>
                <w:i/>
              </w:rPr>
              <w:t xml:space="preserve">x</w:t>
            </w:r>
            <w:r>
              <w:rPr>
                <w:rFonts w:ascii="Cambria Math" w:hAnsi="Cambria Math"/>
                <w:i/>
                <w:vertAlign w:val="subscript"/>
              </w:rPr>
              <w:t xml:space="preserve">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Pr>
                <w:rFonts w:ascii="Cambria Math" w:hAnsi="Cambria Math"/>
                <w:i/>
              </w:rPr>
              <w:t xml:space="preserve">z</w:t>
            </w:r>
            <w:r>
              <w:rPr>
                <w:rFonts w:ascii="Cambria Math" w:hAnsi="Cambria Math"/>
                <w:i/>
                <w:vertAlign w:val="subscript"/>
              </w:rPr>
              <w:t xml:space="preserve">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Pr>
                <w:rFonts w:ascii="Cambria Math" w:hAnsi="Cambria Math"/>
                <w:i/>
              </w:rPr>
              <w:t xml:space="preserve">C</w:t>
            </w:r>
            <w:r>
              <w:rPr>
                <w:rFonts w:ascii="Cambria Math" w:hAnsi="Cambria Math"/>
                <w:i/>
                <w:vertAlign w:val="subscript"/>
              </w:rPr>
              <w:t xml:space="preserve">r</w:t>
            </w:r>
            <w:r>
              <w:rPr/>
              <w:t xml:space="preserve">(t)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Pr>
                <w:rFonts w:ascii="Cambria Math" w:hAnsi="Cambria Math"/>
                <w:i/>
              </w:rPr>
              <w:t xml:space="preserve">K</w:t>
            </w:r>
            <w:r>
              <w:rPr>
                <w:rFonts w:ascii="Cambria Math" w:hAnsi="Cambria Math"/>
                <w:i/>
                <w:vertAlign w:val="subscript"/>
              </w:rPr>
              <w:t xml:space="preserve">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Pr>
                <w:rFonts w:ascii="Cambria Math" w:hAnsi="Cambria Math"/>
                <w:i/>
              </w:rPr>
              <w:t xml:space="preserve">n</w:t>
            </w:r>
            <w:r>
              <w:rPr>
                <w:rFonts w:ascii="Cambria Math" w:hAnsi="Cambria Math"/>
                <w:i/>
                <w:vertAlign w:val="subscript"/>
              </w:rPr>
              <w:t xml:space="preserve">r</w:t>
            </w:r>
            <w:r>
              <w:rPr/>
              <w:t xml:space="preserve">(t) · </w:t>
            </w:r>
            <w:r>
              <w:rPr>
                <w:rFonts w:ascii="Cambria Math" w:hAnsi="Cambria Math"/>
                <w:i/>
              </w:rPr>
              <w:t xml:space="preserve">a</w:t>
            </w:r>
            <w:r>
              <w:rPr>
                <w:rFonts w:ascii="Cambria Math" w:hAnsi="Cambria Math"/>
                <w:i/>
                <w:vertAlign w:val="subscript"/>
              </w:rPr>
              <w:t xml:space="preserve">r</w:t>
            </w:r>
            <w:r>
              <w:rPr/>
              <w:t xml:space="preserve">(t)</w:t>
            </w:r>
          </w:p>
        </w:tc>
        <w:tc>
          <w:tcPr>
            <w:tcW w:type="dxa" w:w="3173"/>
          </w:tcPr>
          <w:p>
            <w:r/>
            <w:r>
              <w:rPr>
                <w:b w:val="0"/>
                <w:sz w:val="17"/>
              </w:rPr>
              <w:t>시각 t 의 동시 실행 수 · 남은 자리</w:t>
            </w:r>
          </w:p>
        </w:tc>
        <w:tc>
          <w:tcPr>
            <w:tcW w:type="dxa" w:w="3173"/>
          </w:tcPr>
          <w:p>
            <w:r>
              <w:rPr>
                <w:rFonts w:ascii="Cambria Math" w:hAnsi="Cambria Math"/>
                <w:i/>
              </w:rPr>
              <w:t xml:space="preserve">a</w:t>
            </w:r>
            <w:r>
              <w:rPr>
                <w:rFonts w:ascii="Cambria Math" w:hAnsi="Cambria Math"/>
                <w:i/>
                <w:vertAlign w:val="subscript"/>
              </w:rPr>
              <w:t xml:space="preserve">r</w:t>
            </w:r>
            <w:r>
              <w:rPr/>
              <w:t xml:space="preserve"> = </w:t>
            </w:r>
            <w:r>
              <w:rPr>
                <w:rFonts w:ascii="Cambria Math" w:hAnsi="Cambria Math"/>
                <w:i/>
              </w:rPr>
              <w:t xml:space="preserve">K</w:t>
            </w:r>
            <w:r>
              <w:rPr>
                <w:rFonts w:ascii="Cambria Math" w:hAnsi="Cambria Math"/>
                <w:i/>
                <w:vertAlign w:val="subscript"/>
              </w:rPr>
              <w:t xml:space="preserve">r</w:t>
            </w:r>
            <w:r>
              <w:rPr/>
              <w:t xml:space="preserve"> − </w:t>
            </w:r>
            <w:r>
              <w:rPr>
                <w:rFonts w:ascii="Cambria Math" w:hAnsi="Cambria Math"/>
                <w:i/>
              </w:rPr>
              <w:t xml:space="preserve">n</w:t>
            </w:r>
            <w:r>
              <w:rPr>
                <w:rFonts w:ascii="Cambria Math" w:hAnsi="Cambria Math"/>
                <w:i/>
                <w:vertAlign w:val="subscript"/>
              </w:rPr>
              <w:t xml:space="preserve">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r>
        <w:trPr>
          <w:cantSplit/>
        </w:trPr>
        <w:tc>
          <w:tcPr>
            <w:tcW w:type="dxa" w:w="3173"/>
          </w:tcPr>
          <w:p>
            <w:r/>
            <w:r>
              <w:rPr>
                <w:b w:val="0"/>
                <w:sz w:val="17"/>
              </w:rPr>
              <w:t>α</w:t>
            </w:r>
          </w:p>
        </w:tc>
        <w:tc>
          <w:tcPr>
            <w:tcW w:type="dxa" w:w="3173"/>
          </w:tcPr>
          <w:p>
            <w:r/>
            <w:r>
              <w:rPr>
                <w:b w:val="0"/>
                <w:sz w:val="17"/>
              </w:rPr>
              <w:t>공간 이동의 탄소–지연 가중치 (식 7)</w:t>
            </w:r>
          </w:p>
        </w:tc>
        <w:tc>
          <w:tcPr>
            <w:tcW w:type="dxa" w:w="3173"/>
          </w:tcPr>
          <w:p>
            <w:r/>
            <w:r>
              <w:rPr>
                <w:b w:val="0"/>
                <w:sz w:val="17"/>
              </w:rPr>
              <w:t>슬롯마다 무릎점으로 결정, 평균 0.508</w:t>
            </w:r>
          </w:p>
        </w:tc>
      </w:tr>
      <w:tr>
        <w:trPr>
          <w:cantSplit/>
        </w:trPr>
        <w:tc>
          <w:tcPr>
            <w:tcW w:type="dxa" w:w="3173"/>
          </w:tcPr>
          <w:p>
            <w:r/>
            <w:r>
              <w:rPr>
                <w:b w:val="0"/>
                <w:sz w:val="17"/>
              </w:rPr>
              <w:t>β(k)</w:t>
            </w:r>
          </w:p>
        </w:tc>
        <w:tc>
          <w:tcPr>
            <w:tcW w:type="dxa" w:w="3173"/>
          </w:tcPr>
          <w:p>
            <w:r/>
            <w:r>
              <w:rPr>
                <w:b w:val="0"/>
                <w:sz w:val="17"/>
              </w:rPr>
              <w:t>시간 이동의 탄소–지연 가중치 (식 11)</w:t>
            </w:r>
          </w:p>
        </w:tc>
        <w:tc>
          <w:tcPr>
            <w:tcW w:type="dxa" w:w="3173"/>
          </w:tcPr>
          <w:p>
            <w:r/>
            <w:r>
              <w:rPr>
                <w:b w:val="0"/>
                <w:sz w:val="17"/>
              </w:rPr>
              <w:t>(6−k)/5 — 등급으로 고정</w:t>
            </w:r>
          </w:p>
        </w:tc>
      </w:tr>
    </w:tbl>
    <w:p/>
    <w:p>
      <w:pPr>
        <w:pStyle w:val="Heading2"/>
      </w:pPr>
      <w:r>
        <w:rPr>
          <w:rFonts w:ascii="맑은 고딕" w:hAnsi="맑은 고딕"/>
        </w:rPr>
        <w:t>A.1.2  문제 정식화 — 식 (1)~(5)</w:t>
      </w:r>
    </w:p>
    <w:p>
      <w:pPr>
        <w:spacing w:before="100" w:after="100"/>
        <w:ind w:left="340"/>
      </w:pPr>
      <w:r>
        <w:rPr>
          <w:rFonts w:ascii="Cambria Math" w:hAnsi="Cambria Math"/>
          <w:sz w:val="18"/>
        </w:rPr>
        <w:t>(1)  min  Σ</w:t>
      </w:r>
      <w:r>
        <w:rPr>
          <w:rFonts w:ascii="Cambria Math" w:hAnsi="Cambria Math"/>
          <w:sz w:val="18"/>
          <w:vertAlign w:val="subscript"/>
        </w:rPr>
        <w:t>j∈J</w:t>
      </w:r>
      <w:r>
        <w:rPr>
          <w:rFonts w:ascii="Cambria Math" w:hAnsi="Cambria Math"/>
          <w:sz w:val="18"/>
        </w:rPr>
        <w:t xml:space="preserve">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 xml:space="preserve">총 배출량 최소화. 결정 변수는 배정 </w:t>
      </w:r>
      <w:r>
        <w:rPr>
          <w:rFonts w:ascii="Cambria Math" w:hAnsi="Cambria Math"/>
          <w:i w:val="0"/>
          <w:sz w:val="20"/>
          <w:i/>
        </w:rPr>
        <w:t xml:space="preserve">x</w:t>
      </w:r>
      <w:r>
        <w:rPr>
          <w:rFonts w:ascii="Cambria Math" w:hAnsi="Cambria Math"/>
          <w:i w:val="0"/>
          <w:sz w:val="20"/>
          <w:i/>
          <w:vertAlign w:val="subscript"/>
        </w:rPr>
        <w:t xml:space="preserve">jr</w:t>
      </w:r>
      <w:r>
        <w:rPr>
          <w:i w:val="0"/>
          <w:sz w:val="20"/>
        </w:rPr>
        <w:t xml:space="preserve"> 과 실행 시각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다.</w:t>
      </w:r>
    </w:p>
    <w:p>
      <w:pPr>
        <w:spacing w:before="100" w:after="100"/>
        <w:ind w:left="340"/>
      </w:pPr>
      <w:r>
        <w:rPr>
          <w:rFonts w:ascii="Cambria Math" w:hAnsi="Cambria Math"/>
          <w:sz w:val="18"/>
        </w:rPr>
        <w:t>(2)  Σ</w:t>
      </w:r>
      <w:r>
        <w:rPr>
          <w:rFonts w:ascii="Cambria Math" w:hAnsi="Cambria Math"/>
          <w:sz w:val="18"/>
          <w:vertAlign w:val="subscript"/>
        </w:rPr>
        <w:t>r∈R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1,  ∀j ∈ J</w:t>
      </w:r>
    </w:p>
    <w:p>
      <w:pPr>
        <w:jc w:val="both"/>
      </w:pPr>
      <w:r>
        <w:rPr>
          <w:i w:val="0"/>
          <w:sz w:val="20"/>
        </w:rPr>
        <w:t>모든 작업이 정확히 한 리전에 배정된다. 미배정은 허용하지 않는다.</w:t>
      </w:r>
    </w:p>
    <w:p>
      <w:pPr>
        <w:spacing w:before="100" w:after="100"/>
        <w:ind w:left="340"/>
      </w:pPr>
      <w:r>
        <w:rPr>
          <w:rFonts w:ascii="Cambria Math" w:hAnsi="Cambria Math"/>
          <w:sz w:val="18"/>
        </w:rPr>
        <w:t>(3)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+d</w:t>
      </w:r>
      <w:r>
        <w:rPr>
          <w:rFonts w:ascii="Cambria Math" w:hAnsi="Cambria Math"/>
          <w:sz w:val="18"/>
          <w:vertAlign w:val="subscript"/>
        </w:rPr>
        <w:t>j</w:t>
      </w:r>
      <w:r>
        <w:rPr>
          <w:rFonts w:ascii="Cambria Math" w:hAnsi="Cambria Math"/>
          <w:sz w:val="18"/>
        </w:rPr>
        <w:t xml:space="preserve"> }| ≤ ⌊η·cap</w:t>
      </w:r>
      <w:r>
        <w:rPr>
          <w:rFonts w:ascii="Cambria Math" w:hAnsi="Cambria Math"/>
          <w:sz w:val="18"/>
          <w:vertAlign w:val="subscript"/>
        </w:rPr>
        <w:t>r</w:t>
      </w:r>
      <w:r>
        <w:rPr>
          <w:rFonts w:ascii="Cambria Math" w:hAnsi="Cambria Math"/>
          <w:sz w:val="18"/>
        </w:rPr>
        <w:t>⌋,  ∀r, ∀t</w:t>
      </w:r>
    </w:p>
    <w:p>
      <w:pPr>
        <w:jc w:val="both"/>
      </w:pPr>
      <w:r>
        <w:rPr>
          <w:i w:val="0"/>
          <w:sz w:val="20"/>
        </w:rPr>
        <w:t xml:space="preserve">동시 실행 상한. 우변을 A.1.5 에서 </w:t>
      </w:r>
      <w:r>
        <w:rPr>
          <w:rFonts w:ascii="Cambria Math" w:hAnsi="Cambria Math"/>
          <w:i w:val="0"/>
          <w:sz w:val="20"/>
          <w:i/>
        </w:rPr>
        <w:t xml:space="preserve">K</w:t>
      </w:r>
      <w:r>
        <w:rPr>
          <w:rFonts w:ascii="Cambria Math" w:hAnsi="Cambria Math"/>
          <w:i w:val="0"/>
          <w:sz w:val="20"/>
          <w:i/>
          <w:vertAlign w:val="subscript"/>
        </w:rPr>
        <w:t xml:space="preserve">r</w:t>
      </w:r>
      <w:r>
        <w:rPr>
          <w:i w:val="0"/>
          <w:sz w:val="20"/>
        </w:rPr>
        <w:t xml:space="preserve"> 로 줄여 쓴다.</w:t>
      </w:r>
    </w:p>
    <w:p>
      <w:pPr>
        <w:spacing w:before="100" w:after="100"/>
        <w:ind w:left="340"/>
      </w:pPr>
      <w:r>
        <w:rPr>
          <w:rFonts w:ascii="Cambria Math" w:hAnsi="Cambria Math"/>
          <w:sz w:val="18"/>
        </w:rPr>
        <w:t>(4)  s</w:t>
      </w:r>
      <w:r>
        <w:rPr>
          <w:rFonts w:ascii="Cambria Math" w:hAnsi="Cambria Math"/>
          <w:sz w:val="18"/>
          <w:vertAlign w:val="subscript"/>
        </w:rPr>
        <w:t>j</w:t>
      </w:r>
      <w:r>
        <w:rPr>
          <w:rFonts w:ascii="Cambria Math" w:hAnsi="Cambria Math"/>
          <w:sz w:val="18"/>
        </w:rPr>
        <w:t xml:space="preserve"> ≤ τ</w:t>
      </w:r>
      <w:r>
        <w:rPr>
          <w:rFonts w:ascii="Cambria Math" w:hAnsi="Cambria Math"/>
          <w:sz w:val="18"/>
          <w:vertAlign w:val="subscript"/>
        </w:rPr>
        <w:t>j</w:t>
      </w:r>
      <w:r>
        <w:rPr>
          <w:rFonts w:ascii="Cambria Math" w:hAnsi="Cambria Math"/>
          <w:sz w:val="18"/>
        </w:rPr>
        <w: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∀j</w:t>
      </w:r>
    </w:p>
    <w:p>
      <w:pPr>
        <w:jc w:val="both"/>
      </w:pPr>
      <w:r>
        <w:rPr>
          <w:i w:val="0"/>
          <w:sz w:val="20"/>
        </w:rPr>
        <w:t>실행은 제출 이후에 시작하고 마감 이내에 끝난다.</w:t>
      </w:r>
    </w:p>
    <w:p>
      <w:pPr>
        <w:spacing w:before="100" w:after="100"/>
        <w:ind w:left="340"/>
      </w:pPr>
      <w:r>
        <w:rPr>
          <w:rFonts w:ascii="Cambria Math" w:hAnsi="Cambria Math"/>
          <w:sz w:val="18"/>
        </w:rPr>
        <w:t>(5)  (τ</w:t>
      </w:r>
      <w:r>
        <w:rPr>
          <w:rFonts w:ascii="Cambria Math" w:hAnsi="Cambria Math"/>
          <w:sz w:val="18"/>
          <w:vertAlign w:val="subscript"/>
        </w:rPr>
        <w:t>j</w:t>
      </w:r>
      <w:r>
        <w:rPr>
          <w:rFonts w:ascii="Cambria Math" w:hAnsi="Cambria Math"/>
          <w:sz w:val="18"/>
        </w:rPr>
        <w:t xml:space="preserve"> − s</w:t>
      </w:r>
      <w:r>
        <w:rPr>
          <w:rFonts w:ascii="Cambria Math" w:hAnsi="Cambria Math"/>
          <w:sz w:val="18"/>
          <w:vertAlign w:val="subscript"/>
        </w:rPr>
        <w:t>j</w:t>
      </w:r>
      <w:r>
        <w:rPr>
          <w:rFonts w:ascii="Cambria Math" w:hAnsi="Cambria Math"/>
          <w:sz w:val="18"/>
        </w:rPr>
        <w:t>) + ℓ</w:t>
      </w:r>
      <w:r>
        <w:rPr>
          <w:rFonts w:ascii="Cambria Math" w:hAnsi="Cambria Math"/>
          <w:sz w:val="18"/>
          <w:vertAlign w:val="subscript"/>
        </w:rPr>
        <w:t>oj r(j)</w:t>
      </w:r>
      <w:r>
        <w:rPr>
          <w:rFonts w:ascii="Cambria Math" w:hAnsi="Cambria Math"/>
          <w:sz w:val="18"/>
        </w:rPr>
        <w:t xml:space="preserve"> ≤ L</w:t>
      </w:r>
      <w:r>
        <w:rPr>
          <w:rFonts w:ascii="Cambria Math" w:hAnsi="Cambria Math"/>
          <w:sz w:val="18"/>
          <w:vertAlign w:val="subscript"/>
        </w:rPr>
        <w:t>j</w:t>
      </w:r>
      <w:r>
        <w:rPr>
          <w:rFonts w:ascii="Cambria Math" w:hAnsi="Cambria Math"/>
          <w:sz w:val="18"/>
        </w:rPr>
        <w:t>,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before="100" w:after="100"/>
        <w:ind w:left="340"/>
      </w:pPr>
      <w:r>
        <w:rPr>
          <w:rFonts w:ascii="Cambria Math" w:hAnsi="Cambria Math"/>
          <w:sz w:val="18"/>
        </w:rPr>
        <w:t>(6)  C̃</w:t>
      </w:r>
      <w:r>
        <w:rPr>
          <w:rFonts w:ascii="Cambria Math" w:hAnsi="Cambria Math"/>
          <w:sz w:val="18"/>
          <w:vertAlign w:val="subscript"/>
        </w:rPr>
        <w:t>r</w:t>
      </w:r>
      <w:r>
        <w:rPr>
          <w:rFonts w:ascii="Cambria Math" w:hAnsi="Cambria Math"/>
          <w:sz w:val="18"/>
        </w:rPr>
        <w:t xml:space="preserve"> = Ĉ</w:t>
      </w:r>
      <w:r>
        <w:rPr>
          <w:rFonts w:ascii="Cambria Math" w:hAnsi="Cambria Math"/>
          <w:sz w:val="18"/>
          <w:vertAlign w:val="subscript"/>
        </w:rPr>
        <w:t>r</w:t>
      </w:r>
      <w:r>
        <w:rPr>
          <w:rFonts w:ascii="Cambria Math" w:hAnsi="Cambria Math"/>
          <w:sz w:val="18"/>
        </w:rPr>
        <w:t xml:space="preserve"> / max</w:t>
      </w:r>
      <w:r>
        <w:rPr>
          <w:rFonts w:ascii="Cambria Math" w:hAnsi="Cambria Math"/>
          <w:sz w:val="18"/>
          <w:vertAlign w:val="subscript"/>
        </w:rPr>
        <w:t>r</w:t>
      </w:r>
      <w:r>
        <w:rPr>
          <w:rFonts w:ascii="Cambria Math" w:hAnsi="Cambria Math"/>
          <w:sz w:val="18"/>
        </w:rPr>
        <w:t>' Ĉ</w:t>
      </w:r>
      <w:r>
        <w:rPr>
          <w:rFonts w:ascii="Cambria Math" w:hAnsi="Cambria Math"/>
          <w:sz w:val="18"/>
          <w:vertAlign w:val="subscript"/>
        </w:rPr>
        <w:t>r</w:t>
      </w:r>
      <w:r>
        <w:rPr>
          <w:rFonts w:ascii="Cambria Math" w:hAnsi="Cambria Math"/>
          <w:sz w:val="18"/>
        </w:rPr>
        <w:t>',    ℓ̃</w:t>
      </w:r>
      <w:r>
        <w:rPr>
          <w:rFonts w:ascii="Cambria Math" w:hAnsi="Cambria Math"/>
          <w:sz w:val="18"/>
          <w:vertAlign w:val="subscript"/>
        </w:rPr>
        <w:t>or</w:t>
      </w:r>
      <w:r>
        <w:rPr>
          <w:rFonts w:ascii="Cambria Math" w:hAnsi="Cambria Math"/>
          <w:sz w:val="18"/>
        </w:rPr>
        <w:t xml:space="preserve"> = ℓ</w:t>
      </w:r>
      <w:r>
        <w:rPr>
          <w:rFonts w:ascii="Cambria Math" w:hAnsi="Cambria Math"/>
          <w:sz w:val="18"/>
          <w:vertAlign w:val="subscript"/>
        </w:rPr>
        <w:t>or</w:t>
      </w:r>
      <w:r>
        <w:rPr>
          <w:rFonts w:ascii="Cambria Math" w:hAnsi="Cambria Math"/>
          <w:sz w:val="18"/>
        </w:rPr>
        <w:t xml:space="preserve"> / 244</w:t>
      </w:r>
    </w:p>
    <w:p>
      <w:pPr>
        <w:jc w:val="both"/>
      </w:pPr>
      <w:r>
        <w:rPr>
          <w:i w:val="0"/>
          <w:sz w:val="20"/>
        </w:rPr>
        <w:t>두 축의 정규화. 탄소만 슬롯별 최댓값으로 나눈다.</w:t>
      </w:r>
    </w:p>
    <w:p>
      <w:pPr>
        <w:spacing w:before="100" w:after="100"/>
        <w:ind w:left="340"/>
      </w:pPr>
      <w:r>
        <w:rPr>
          <w:rFonts w:ascii="Cambria Math" w:hAnsi="Cambria Math"/>
          <w:sz w:val="18"/>
        </w:rPr>
        <w:t>(7)  min Σ</w:t>
      </w:r>
      <w:r>
        <w:rPr>
          <w:rFonts w:ascii="Cambria Math" w:hAnsi="Cambria Math"/>
          <w:sz w:val="18"/>
          <w:vertAlign w:val="subscript"/>
        </w:rPr>
        <w:t>j</w:t>
      </w:r>
      <w:r>
        <w:rPr>
          <w:rFonts w:ascii="Cambria Math" w:hAnsi="Cambria Math"/>
          <w:sz w:val="18"/>
        </w:rPr>
        <w:t xml:space="preserve"> Σ</w:t>
      </w:r>
      <w:r>
        <w:rPr>
          <w:rFonts w:ascii="Cambria Math" w:hAnsi="Cambria Math"/>
          <w:sz w:val="18"/>
          <w:vertAlign w:val="subscript"/>
        </w:rPr>
        <w:t>r</w:t>
      </w:r>
      <w:r>
        <w:rPr>
          <w:rFonts w:ascii="Cambria Math" w:hAnsi="Cambria Math"/>
          <w:sz w:val="18"/>
        </w:rPr>
        <w:t xml:space="preserve"> ( α·C̃</w:t>
      </w:r>
      <w:r>
        <w:rPr>
          <w:rFonts w:ascii="Cambria Math" w:hAnsi="Cambria Math"/>
          <w:sz w:val="18"/>
          <w:vertAlign w:val="subscript"/>
        </w:rPr>
        <w:t>r</w:t>
      </w:r>
      <w:r>
        <w:rPr>
          <w:rFonts w:ascii="Cambria Math" w:hAnsi="Cambria Math"/>
          <w:sz w:val="18"/>
        </w:rPr>
        <w:t xml:space="preserve"> + (1−α)·ℓ̃</w:t>
      </w:r>
      <w:r>
        <w:rPr>
          <w:rFonts w:ascii="Cambria Math" w:hAnsi="Cambria Math"/>
          <w:sz w:val="18"/>
          <w:vertAlign w:val="subscript"/>
        </w:rPr>
        <w:t>oj 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P</w:t>
      </w:r>
      <w:r>
        <w:rPr>
          <w:rFonts w:ascii="Cambria Math" w:hAnsi="Cambria Math"/>
          <w:sz w:val="18"/>
          <w:vertAlign w:val="subscript"/>
        </w:rPr>
        <w:t>slack</w:t>
      </w:r>
      <w:r>
        <w:rPr>
          <w:rFonts w:ascii="Cambria Math" w:hAnsi="Cambria Math"/>
          <w:sz w:val="18"/>
        </w:rPr>
        <w:t>·Σ</w:t>
      </w:r>
      <w:r>
        <w:rPr>
          <w:rFonts w:ascii="Cambria Math" w:hAnsi="Cambria Math"/>
          <w:sz w:val="18"/>
          <w:vertAlign w:val="subscript"/>
        </w:rPr>
        <w:t>j</w:t>
      </w:r>
      <w:r>
        <w:rPr>
          <w:rFonts w:ascii="Cambria Math" w:hAnsi="Cambria Math"/>
          <w:sz w:val="18"/>
        </w:rPr>
        <w:t xml:space="preserve"> z</w:t>
      </w:r>
      <w:r>
        <w:rPr>
          <w:rFonts w:ascii="Cambria Math" w:hAnsi="Cambria Math"/>
          <w:sz w:val="18"/>
          <w:vertAlign w:val="subscript"/>
        </w:rPr>
        <w:t>j</w:t>
      </w:r>
    </w:p>
    <w:p>
      <w:pPr>
        <w:jc w:val="both"/>
      </w:pPr>
      <w:r>
        <w:rPr>
          <w:i w:val="0"/>
          <w:sz w:val="20"/>
        </w:rPr>
        <w:t xml:space="preserve">슬롯 배정의 목적함수. </w:t>
      </w:r>
      <w:r>
        <w:rPr>
          <w:rFonts w:ascii="Cambria Math" w:hAnsi="Cambria Math"/>
          <w:i w:val="0"/>
          <w:sz w:val="20"/>
          <w:i/>
        </w:rPr>
        <w:t xml:space="preserve">P</w:t>
      </w:r>
      <w:r>
        <w:rPr>
          <w:rFonts w:ascii="Cambria Math" w:hAnsi="Cambria Math"/>
          <w:i w:val="0"/>
          <w:sz w:val="20"/>
          <w:i/>
          <w:vertAlign w:val="subscript"/>
        </w:rPr>
        <w:t xml:space="preserve">slack</w:t>
      </w:r>
      <w:r>
        <w:rPr>
          <w:i w:val="0"/>
          <w:sz w:val="20"/>
        </w:rPr>
        <w:t xml:space="preserve"> = 1,000 은 어떤 배정 비용보다 커서 배정이 가능한 한 미배정이 선택되지 않는다.</w:t>
      </w:r>
    </w:p>
    <w:p>
      <w:pPr>
        <w:spacing w:before="100" w:after="100"/>
        <w:ind w:left="340"/>
      </w:pPr>
      <w:r>
        <w:rPr>
          <w:rFonts w:ascii="Cambria Math" w:hAnsi="Cambria Math"/>
          <w:sz w:val="18"/>
        </w:rPr>
        <w:t>(8)  Σ</w:t>
      </w:r>
      <w:r>
        <w:rPr>
          <w:rFonts w:ascii="Cambria Math" w:hAnsi="Cambria Math"/>
          <w:sz w:val="18"/>
          <w:vertAlign w:val="subscript"/>
        </w:rPr>
        <w:t>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z</w:t>
      </w:r>
      <w:r>
        <w:rPr>
          <w:rFonts w:ascii="Cambria Math" w:hAnsi="Cambria Math"/>
          <w:sz w:val="18"/>
          <w:vertAlign w:val="subscript"/>
        </w:rPr>
        <w:t>j</w:t>
      </w:r>
      <w:r>
        <w:rPr>
          <w:rFonts w:ascii="Cambria Math" w:hAnsi="Cambria Math"/>
          <w:sz w:val="18"/>
        </w:rPr>
        <w:t xml:space="preserve"> = 1  ∀j,    Σ</w:t>
      </w:r>
      <w:r>
        <w:rPr>
          <w:rFonts w:ascii="Cambria Math" w:hAnsi="Cambria Math"/>
          <w:sz w:val="18"/>
          <w:vertAlign w:val="subscript"/>
        </w:rPr>
        <w:t>j</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a</w:t>
      </w:r>
      <w:r>
        <w:rPr>
          <w:rFonts w:ascii="Cambria Math" w:hAnsi="Cambria Math"/>
          <w:sz w:val="18"/>
          <w:vertAlign w:val="subscript"/>
        </w:rPr>
        <w:t>r</w:t>
      </w:r>
      <w:r>
        <w:rPr>
          <w:rFonts w:ascii="Cambria Math" w:hAnsi="Cambria Math"/>
          <w:sz w:val="18"/>
        </w:rPr>
        <w:t xml:space="preserve">  ∀r</w:t>
      </w:r>
    </w:p>
    <w:p>
      <w:pPr>
        <w:jc w:val="both"/>
      </w:pPr>
      <w:r>
        <w:rPr>
          <w:i w:val="0"/>
          <w:sz w:val="20"/>
        </w:rPr>
        <w:t xml:space="preserve">배정 유일성과 리전별 잔여 자리. 여기의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 은 공간 이동 자신의 장부이며, 시간 이동의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(t) 와 이름만 같고 서로 인계되지 않는다.</w:t>
      </w:r>
    </w:p>
    <w:p>
      <w:pPr>
        <w:spacing w:before="100" w:after="100"/>
        <w:ind w:left="340"/>
      </w:pPr>
      <w:r>
        <w:rPr>
          <w:rFonts w:ascii="Cambria Math" w:hAnsi="Cambria Math"/>
          <w:sz w:val="18"/>
        </w:rPr>
        <w:t>(9)  α* = arg min</w:t>
      </w:r>
      <w:r>
        <w:rPr>
          <w:rFonts w:ascii="Cambria Math" w:hAnsi="Cambria Math"/>
          <w:sz w:val="18"/>
          <w:vertAlign w:val="subscript"/>
        </w:rPr>
        <w:t>α</w:t>
      </w:r>
      <w:r>
        <w:rPr>
          <w:rFonts w:ascii="Cambria Math" w:hAnsi="Cambria Math"/>
          <w:sz w:val="18"/>
        </w:rPr>
        <w:t xml:space="preserve">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 xml:space="preserve">실행 가능 윈도우는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이고 후보는 그 안의 1시간 슬롯이다.</w:t>
      </w:r>
    </w:p>
    <w:p>
      <w:pPr>
        <w:spacing w:before="100" w:after="100"/>
        <w:ind w:left="340"/>
      </w:pPr>
      <w:r>
        <w:rPr>
          <w:rFonts w:ascii="Cambria Math" w:hAnsi="Cambria Math"/>
          <w:sz w:val="18"/>
        </w:rPr>
        <w:t>(10)  C̄(t) = (C(t) − C</w:t>
      </w:r>
      <w:r>
        <w:rPr>
          <w:rFonts w:ascii="Cambria Math" w:hAnsi="Cambria Math"/>
          <w:sz w:val="18"/>
          <w:vertAlign w:val="subscript"/>
        </w:rPr>
        <w:t>min</w:t>
      </w:r>
      <w:r>
        <w:rPr>
          <w:rFonts w:ascii="Cambria Math" w:hAnsi="Cambria Math"/>
          <w:sz w:val="18"/>
        </w:rPr>
        <w:t>)/(C</w:t>
      </w:r>
      <w:r>
        <w:rPr>
          <w:rFonts w:ascii="Cambria Math" w:hAnsi="Cambria Math"/>
          <w:sz w:val="18"/>
          <w:vertAlign w:val="subscript"/>
        </w:rPr>
        <w:t>max</w:t>
      </w:r>
      <w:r>
        <w:rPr>
          <w:rFonts w:ascii="Cambria Math" w:hAnsi="Cambria Math"/>
          <w:sz w:val="18"/>
        </w:rPr>
        <w:t xml:space="preserve"> − C</w:t>
      </w:r>
      <w:r>
        <w:rPr>
          <w:rFonts w:ascii="Cambria Math" w:hAnsi="Cambria Math"/>
          <w:sz w:val="18"/>
          <w:vertAlign w:val="subscript"/>
        </w:rPr>
        <w:t>min</w:t>
      </w:r>
      <w:r>
        <w:rPr>
          <w:rFonts w:ascii="Cambria Math" w:hAnsi="Cambria Math"/>
          <w:sz w:val="18"/>
        </w:rPr>
        <w:t>),   D̄(t) = (t − t</w:t>
      </w:r>
      <w:r>
        <w:rPr>
          <w:rFonts w:ascii="Cambria Math" w:hAnsi="Cambria Math"/>
          <w:sz w:val="18"/>
          <w:vertAlign w:val="subscript"/>
        </w:rPr>
        <w:t>early</w:t>
      </w:r>
      <w:r>
        <w:rPr>
          <w:rFonts w:ascii="Cambria Math" w:hAnsi="Cambria Math"/>
          <w:sz w:val="18"/>
        </w:rPr>
        <w:t>)/(t</w:t>
      </w:r>
      <w:r>
        <w:rPr>
          <w:rFonts w:ascii="Cambria Math" w:hAnsi="Cambria Math"/>
          <w:sz w:val="18"/>
          <w:vertAlign w:val="subscript"/>
        </w:rPr>
        <w:t>late</w:t>
      </w:r>
      <w:r>
        <w:rPr>
          <w:rFonts w:ascii="Cambria Math" w:hAnsi="Cambria Math"/>
          <w:sz w:val="18"/>
        </w:rPr>
        <w:t xml:space="preserve"> − t</w:t>
      </w:r>
      <w:r>
        <w:rPr>
          <w:rFonts w:ascii="Cambria Math" w:hAnsi="Cambria Math"/>
          <w:sz w:val="18"/>
          <w:vertAlign w:val="subscript"/>
        </w:rPr>
        <w:t>early</w:t>
      </w:r>
      <w:r>
        <w:rPr>
          <w:rFonts w:ascii="Cambria Math" w:hAnsi="Cambria Math"/>
          <w:sz w:val="18"/>
        </w:rPr>
        <w:t>)</w:t>
      </w:r>
    </w:p>
    <w:p>
      <w:pPr>
        <w:jc w:val="both"/>
      </w:pPr>
      <w:r>
        <w:rPr>
          <w:i w:val="0"/>
          <w:sz w:val="20"/>
        </w:rPr>
        <w:t>탄소 비용과 지연 비용을 후보 집합 안에서 0–1 로 정규화한다. 분모가 0 이면 해당 항을 0 으로 둔다.</w:t>
      </w:r>
    </w:p>
    <w:p>
      <w:pPr>
        <w:spacing w:before="100" w:after="100"/>
        <w:ind w:left="340"/>
      </w:pPr>
      <w:r>
        <w:rPr>
          <w:rFonts w:ascii="Cambria Math" w:hAnsi="Cambria Math"/>
          <w:sz w:val="18"/>
        </w:rPr>
        <w:t>(11)  score(t) = β(k)·C̄(t) + (1−β(k))·D̄(t),   β(k) = (6 − k)/5</w:t>
      </w:r>
    </w:p>
    <w:p>
      <w:pPr>
        <w:jc w:val="both"/>
      </w:pPr>
      <w:r>
        <w:rPr>
          <w:i w:val="0"/>
          <w:sz w:val="20"/>
        </w:rPr>
        <w:t>가중합. 가중치 β(k) 는 작업이 신고한 지연 등급의 함수이며 k=1 에서 1.0, k=5 에서 0.2 다. 공간 이동의 α 와 달리 자료로 정하지 않고 등급으로 고정한다.</w:t>
      </w:r>
    </w:p>
    <w:p>
      <w:pPr>
        <w:pStyle w:val="Heading2"/>
      </w:pPr>
      <w:r>
        <w:rPr>
          <w:rFonts w:ascii="맑은 고딕" w:hAnsi="맑은 고딕"/>
        </w:rPr>
        <w:t>A.1.5  용량 인지 온라인 배치 — 식 (12)~(14)와 Algorithm 1</w:t>
      </w:r>
    </w:p>
    <w:p>
      <w:pPr>
        <w:spacing w:before="100" w:after="100"/>
        <w:ind w:left="340"/>
      </w:pPr>
      <w:r>
        <w:rPr>
          <w:rFonts w:ascii="Cambria Math" w:hAnsi="Cambria Math"/>
          <w:sz w:val="18"/>
        </w:rPr>
        <w:t>(12)  n</w:t>
      </w:r>
      <w:r>
        <w:rPr>
          <w:rFonts w:ascii="Cambria Math" w:hAnsi="Cambria Math"/>
          <w:sz w:val="18"/>
          <w:vertAlign w:val="subscript"/>
        </w:rPr>
        <w:t>r</w:t>
      </w:r>
      <w:r>
        <w:rPr>
          <w:rFonts w:ascii="Cambria Math" w:hAnsi="Cambria Math"/>
          <w:sz w:val="18"/>
        </w:rPr>
        <w:t>(t) = |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   a</w:t>
      </w:r>
      <w:r>
        <w:rPr>
          <w:rFonts w:ascii="Cambria Math" w:hAnsi="Cambria Math"/>
          <w:sz w:val="18"/>
          <w:vertAlign w:val="subscript"/>
        </w:rPr>
        <w:t>r</w:t>
      </w:r>
      <w:r>
        <w:rPr>
          <w:rFonts w:ascii="Cambria Math" w:hAnsi="Cambria Math"/>
          <w:sz w:val="18"/>
        </w:rPr>
        <w:t>(t) = K</w:t>
      </w:r>
      <w:r>
        <w:rPr>
          <w:rFonts w:ascii="Cambria Math" w:hAnsi="Cambria Math"/>
          <w:sz w:val="18"/>
          <w:vertAlign w:val="subscript"/>
        </w:rPr>
        <w:t>r</w:t>
      </w:r>
      <w:r>
        <w:rPr>
          <w:rFonts w:ascii="Cambria Math" w:hAnsi="Cambria Math"/>
          <w:sz w:val="18"/>
        </w:rPr>
        <w:t xml:space="preserve"> − n</w:t>
      </w:r>
      <w:r>
        <w:rPr>
          <w:rFonts w:ascii="Cambria Math" w:hAnsi="Cambria Math"/>
          <w:sz w:val="18"/>
          <w:vertAlign w:val="subscript"/>
        </w:rPr>
        <w:t>r</w:t>
      </w:r>
      <w:r>
        <w:rPr>
          <w:rFonts w:ascii="Cambria Math" w:hAnsi="Cambria Math"/>
          <w:sz w:val="18"/>
        </w:rPr>
        <w:t>(t)</w:t>
      </w:r>
    </w:p>
    <w:p>
      <w:pPr>
        <w:jc w:val="both"/>
      </w:pPr>
      <w:r>
        <w:rPr>
          <w:i w:val="0"/>
          <w:sz w:val="20"/>
        </w:rPr>
        <w:t xml:space="preserve">식 (3)을 남은 자리 형태로 다시 쓴 것. 장부는 이 단계가 시작할 때 비어 있고 이 단계가 확정한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로만 채워진다.</w:t>
      </w:r>
    </w:p>
    <w:p>
      <w:pPr>
        <w:spacing w:before="100" w:after="100"/>
        <w:ind w:left="340"/>
      </w:pPr>
      <w:r>
        <w:rPr>
          <w:rFonts w:ascii="Cambria Math" w:hAnsi="Cambria Math"/>
          <w:sz w:val="18"/>
        </w:rPr>
        <w:t xml:space="preserve">      feasible(j, t′)  ⟺  min a</w:t>
      </w:r>
      <w:r>
        <w:rPr>
          <w:rFonts w:ascii="Cambria Math" w:hAnsi="Cambria Math"/>
          <w:sz w:val="18"/>
          <w:vertAlign w:val="subscript"/>
        </w:rPr>
        <w:t>r(j)</w:t>
      </w:r>
      <w:r>
        <w:rPr>
          <w:rFonts w:ascii="Cambria Math" w:hAnsi="Cambria Math"/>
          <w:sz w:val="18"/>
        </w:rPr>
        <w:t>(u) ≥ 1,   u ∈ [t′, t′+d</w:t>
      </w:r>
      <w:r>
        <w:rPr>
          <w:rFonts w:ascii="Cambria Math" w:hAnsi="Cambria Math"/>
          <w:sz w:val="18"/>
          <w:vertAlign w:val="subscript"/>
        </w:rPr>
        <w:t>j</w:t>
      </w:r>
      <w:r>
        <w:rPr>
          <w:rFonts w:ascii="Cambria Math" w:hAnsi="Cambria Math"/>
          <w:sz w:val="18"/>
        </w:rPr>
        <w:t>)</w:t>
      </w:r>
    </w:p>
    <w:p>
      <w:pPr>
        <w:jc w:val="both"/>
      </w:pPr>
      <w:r>
        <w:rPr>
          <w:i w:val="0"/>
          <w:sz w:val="20"/>
        </w:rPr>
        <w:t>시작 시점만이 아니라 실행이 끝날 때까지 매 순간 자리가 있어야 한다.</w:t>
      </w:r>
    </w:p>
    <w:p>
      <w:pPr>
        <w:spacing w:before="100" w:after="100"/>
        <w:ind w:left="340"/>
      </w:pPr>
      <w:r>
        <w:rPr>
          <w:rFonts w:ascii="Cambria Math" w:hAnsi="Cambria Math"/>
          <w:sz w:val="18"/>
        </w:rPr>
        <w:t>(13)  Q(t) = { j : s</w:t>
      </w:r>
      <w:r>
        <w:rPr>
          <w:rFonts w:ascii="Cambria Math" w:hAnsi="Cambria Math"/>
          <w:sz w:val="18"/>
          <w:vertAlign w:val="subscript"/>
        </w:rPr>
        <w:t>j</w:t>
      </w:r>
      <w:r>
        <w:rPr>
          <w:rFonts w:ascii="Cambria Math" w:hAnsi="Cambria Math"/>
          <w:sz w:val="18"/>
        </w:rPr>
        <w:t xml:space="preserve"> ≤ t,  τ</w:t>
      </w:r>
      <w:r>
        <w:rPr>
          <w:rFonts w:ascii="Cambria Math" w:hAnsi="Cambria Math"/>
          <w:sz w:val="18"/>
          <w:vertAlign w:val="subscript"/>
        </w:rPr>
        <w:t>j</w:t>
      </w:r>
      <w:r>
        <w:rPr>
          <w:rFonts w:ascii="Cambria Math" w:hAnsi="Cambria Math"/>
          <w:sz w:val="18"/>
        </w:rPr>
        <w:t xml:space="preserve"> 미정 },</w:t>
      </w:r>
    </w:p>
    <w:p>
      <w:pPr>
        <w:spacing w:before="100" w:after="100"/>
        <w:ind w:left="340"/>
      </w:pPr>
      <w:r>
        <w:rPr>
          <w:rFonts w:ascii="Cambria Math" w:hAnsi="Cambria Math"/>
          <w:sz w:val="18"/>
        </w:rPr>
        <w:t xml:space="preserve">      P</w:t>
      </w:r>
      <w:r>
        <w:rPr>
          <w:rFonts w:ascii="Cambria Math" w:hAnsi="Cambria Math"/>
          <w:sz w:val="18"/>
          <w:vertAlign w:val="subscript"/>
        </w:rPr>
        <w:t>r</w:t>
      </w:r>
      <w:r>
        <w:rPr>
          <w:rFonts w:ascii="Cambria Math" w:hAnsi="Cambria Math"/>
          <w:sz w:val="18"/>
        </w:rPr>
        <w:t>(t) = { j ∈ Q(t) : r(j)=r, argmin</w:t>
      </w:r>
      <w:r>
        <w:rPr>
          <w:rFonts w:ascii="Cambria Math" w:hAnsi="Cambria Math"/>
          <w:sz w:val="18"/>
          <w:vertAlign w:val="subscript"/>
        </w:rPr>
        <w:t>t′</w:t>
      </w:r>
      <w:r>
        <w:rPr>
          <w:rFonts w:ascii="Cambria Math" w:hAnsi="Cambria Math"/>
          <w:sz w:val="18"/>
        </w:rPr>
        <w:t xml:space="preserve"> score</w:t>
      </w:r>
      <w:r>
        <w:rPr>
          <w:rFonts w:ascii="Cambria Math" w:hAnsi="Cambria Math"/>
          <w:sz w:val="18"/>
          <w:vertAlign w:val="subscript"/>
        </w:rPr>
        <w:t>j</w:t>
      </w:r>
      <w:r>
        <w:rPr>
          <w:rFonts w:ascii="Cambria Math" w:hAnsi="Cambria Math"/>
          <w:sz w:val="18"/>
        </w:rPr>
        <w:t>(t′) = max(t, s</w:t>
      </w:r>
      <w:r>
        <w:rPr>
          <w:rFonts w:ascii="Cambria Math" w:hAnsi="Cambria Math"/>
          <w:sz w:val="18"/>
          <w:vertAlign w:val="subscript"/>
        </w:rPr>
        <w:t>j</w:t>
      </w:r>
      <w:r>
        <w:rPr>
          <w:rFonts w:ascii="Cambria Math" w:hAnsi="Cambria Math"/>
          <w:sz w:val="18"/>
        </w:rPr>
        <w:t>) }</w:t>
      </w:r>
    </w:p>
    <w:p>
      <w:pPr>
        <w:jc w:val="both"/>
      </w:pPr>
      <w:r>
        <w:rPr>
          <w:i w:val="0"/>
          <w:sz w:val="20"/>
        </w:rPr>
        <w:t xml:space="preserve">지금이 남은 탐색 구간 안에서 최선인 작업들. t′ 는 남은 실행 가능 윈도우 </w:t>
      </w:r>
      <w:r>
        <w:rPr>
          <w:rFonts w:ascii="Cambria Math" w:hAnsi="Cambria Math"/>
          <w:i w:val="0"/>
          <w:sz w:val="20"/>
          <w:i/>
        </w:rPr>
        <w:t xml:space="preserve">W</w:t>
      </w:r>
      <w:r>
        <w:rPr>
          <w:rFonts w:ascii="Cambria Math" w:hAnsi="Cambria Math"/>
          <w:i w:val="0"/>
          <w:sz w:val="20"/>
          <w:i/>
          <w:vertAlign w:val="subscript"/>
        </w:rPr>
        <w:t xml:space="preserve">j</w:t>
      </w:r>
      <w:r>
        <w:rPr>
          <w:i w:val="0"/>
          <w:sz w:val="20"/>
        </w:rPr>
        <w:t xml:space="preserve">(t) = [max(t,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min(</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t + H)] 이고, 점수는 매 슬롯 새로 발행된 예측으로 다시 잰다.</w:t>
      </w:r>
    </w:p>
    <w:p>
      <w:pPr>
        <w:spacing w:before="100" w:after="100"/>
        <w:ind w:left="340"/>
      </w:pPr>
      <w:r>
        <w:rPr>
          <w:rFonts w:ascii="Cambria Math" w:hAnsi="Cambria Math"/>
          <w:sz w:val="18"/>
        </w:rPr>
        <w:t>(14)  u</w:t>
      </w:r>
      <w:r>
        <w:rPr>
          <w:rFonts w:ascii="Cambria Math" w:hAnsi="Cambria Math"/>
          <w:sz w:val="18"/>
          <w:vertAlign w:val="subscript"/>
        </w:rPr>
        <w:t>j</w:t>
      </w:r>
      <w:r>
        <w:rPr>
          <w:rFonts w:ascii="Cambria Math" w:hAnsi="Cambria Math"/>
          <w:sz w:val="18"/>
        </w:rPr>
        <w:t>(t)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 t,     F</w:t>
      </w:r>
      <w:r>
        <w:rPr>
          <w:rFonts w:ascii="Cambria Math" w:hAnsi="Cambria Math"/>
          <w:sz w:val="18"/>
          <w:vertAlign w:val="subscript"/>
        </w:rPr>
        <w:t>r</w:t>
      </w:r>
      <w:r>
        <w:rPr>
          <w:rFonts w:ascii="Cambria Math" w:hAnsi="Cambria Math"/>
          <w:sz w:val="18"/>
        </w:rPr>
        <w:t>(t) = { j ∈ Q(t) : r(j)=r, u</w:t>
      </w:r>
      <w:r>
        <w:rPr>
          <w:rFonts w:ascii="Cambria Math" w:hAnsi="Cambria Math"/>
          <w:sz w:val="18"/>
          <w:vertAlign w:val="subscript"/>
        </w:rPr>
        <w:t>j</w:t>
      </w:r>
      <w:r>
        <w:rPr>
          <w:rFonts w:ascii="Cambria Math" w:hAnsi="Cambria Math"/>
          <w:sz w:val="18"/>
        </w:rPr>
        <w:t>(t) &lt; 1 },</w:t>
      </w:r>
    </w:p>
    <w:p>
      <w:pPr>
        <w:spacing w:before="100" w:after="100"/>
        <w:ind w:left="340"/>
      </w:pPr>
      <w:r>
        <w:rPr>
          <w:rFonts w:ascii="Cambria Math" w:hAnsi="Cambria Math"/>
          <w:sz w:val="18"/>
        </w:rPr>
        <w:t xml:space="preserve">      R</w:t>
      </w:r>
      <w:r>
        <w:rPr>
          <w:rFonts w:ascii="Cambria Math" w:hAnsi="Cambria Math"/>
          <w:sz w:val="18"/>
          <w:vertAlign w:val="subscript"/>
        </w:rPr>
        <w:t>r</w:t>
      </w:r>
      <w:r>
        <w:rPr>
          <w:rFonts w:ascii="Cambria Math" w:hAnsi="Cambria Math"/>
          <w:sz w:val="18"/>
        </w:rPr>
        <w:t>(t) = P</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를 u</w:t>
      </w:r>
      <w:r>
        <w:rPr>
          <w:rFonts w:ascii="Cambria Math" w:hAnsi="Cambria Math"/>
          <w:sz w:val="18"/>
          <w:vertAlign w:val="subscript"/>
        </w:rPr>
        <w:t>j</w:t>
      </w:r>
      <w:r>
        <w:rPr>
          <w:rFonts w:ascii="Cambria Math" w:hAnsi="Cambria Math"/>
          <w:sz w:val="18"/>
        </w:rPr>
        <w:t>(t) 오름차순 정렬,</w:t>
      </w:r>
    </w:p>
    <w:p>
      <w:pPr>
        <w:spacing w:before="100" w:after="100"/>
        <w:ind w:left="340"/>
      </w:pPr>
      <w:r>
        <w:rPr>
          <w:rFonts w:ascii="Cambria Math" w:hAnsi="Cambria Math"/>
          <w:sz w:val="18"/>
        </w:rPr>
        <w:t xml:space="preserve">      S</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 R</w:t>
      </w:r>
      <w:r>
        <w:rPr>
          <w:rFonts w:ascii="Cambria Math" w:hAnsi="Cambria Math"/>
          <w:sz w:val="18"/>
          <w:vertAlign w:val="subscript"/>
        </w:rPr>
        <w:t>r</w:t>
      </w:r>
      <w:r>
        <w:rPr>
          <w:rFonts w:ascii="Cambria Math" w:hAnsi="Cambria Math"/>
          <w:sz w:val="18"/>
        </w:rPr>
        <w:t>(t)[ 1 … max(a</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0) ]</w:t>
      </w:r>
    </w:p>
    <w:p>
      <w:pPr>
        <w:jc w:val="both"/>
      </w:pPr>
      <w:r>
        <w:rPr>
          <w:i w:val="0"/>
          <w:sz w:val="20"/>
        </w:rPr>
        <w:t xml:space="preserve">남은 여유가 적은 순(EDF)으로 자리만큼만 채운다.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를 후보 </w:t>
      </w:r>
      <w:r>
        <w:rPr>
          <w:rFonts w:ascii="Cambria Math" w:hAnsi="Cambria Math"/>
          <w:i w:val="0"/>
          <w:sz w:val="20"/>
          <w:i/>
        </w:rPr>
        <w:t xml:space="preserve">P</w:t>
      </w:r>
      <w:r>
        <w:rPr>
          <w:rFonts w:ascii="Cambria Math" w:hAnsi="Cambria Math"/>
          <w:i w:val="0"/>
          <w:sz w:val="20"/>
          <w:i/>
          <w:vertAlign w:val="subscript"/>
        </w:rPr>
        <w:t xml:space="preserve">r</w:t>
      </w:r>
      <w:r>
        <w:rPr>
          <w:i w:val="0"/>
          <w:sz w:val="20"/>
        </w:rPr>
        <w:t xml:space="preserve">(t)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 xml:space="preserve">4번 줄과 12번 줄의 주석은 실제로 겪은 버그다.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와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는 둘 다 분수 시각이라 바닥 함수 없이 비교하면 4번 줄이 영영 거짓이 되어 즉시 실행 우회가 무용지물이 되고, 12번 줄에서 후보 offset 의 하한을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 xml:space="preserve">무한 연기 없음 — </w:t>
      </w:r>
      <w:r>
        <w:rPr>
          <w:rFonts w:ascii="Cambria Math" w:hAnsi="Cambria Math"/>
          <w:i w:val="0"/>
          <w:sz w:val="20"/>
          <w:i/>
        </w:rPr>
        <w:t xml:space="preserve">u</w:t>
      </w:r>
      <w:r>
        <w:rPr>
          <w:rFonts w:ascii="Cambria Math" w:hAnsi="Cambria Math"/>
          <w:i w:val="0"/>
          <w:sz w:val="20"/>
          <w:i/>
          <w:vertAlign w:val="subscript"/>
        </w:rPr>
        <w:t xml:space="preserve">j</w:t>
      </w:r>
      <w:r>
        <w:rPr>
          <w:i w:val="0"/>
          <w:sz w:val="20"/>
        </w:rPr>
        <w:t xml:space="preserve">(t) 는 슬롯마다 정확히 1씩 줄고 시작 값이 유한하므로 유한한 슬롯 안에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에 편입된다. 마감 위반 없음 — 후보 슬롯이 애초에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0.1</w:t>
            </w:r>
          </w:p>
        </w:tc>
        <w:tc>
          <w:tcPr>
            <w:tcW w:type="dxa" w:w="1904"/>
          </w:tcPr>
          <w:p>
            <w:pPr>
              <w:jc w:val="right"/>
            </w:pPr>
            <w:r/>
            <w:r>
              <w:rPr>
                <w:b w:val="0"/>
                <w:sz w:val="17"/>
              </w:rPr>
              <w:t>0.01</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before="100" w:after="100"/>
        <w:ind w:left="340"/>
      </w:pPr>
      <w:r>
        <w:rPr>
          <w:rFonts w:ascii="Cambria Math" w:hAnsi="Cambria Math"/>
          <w:sz w:val="18"/>
        </w:rPr>
        <w:t>(15)  E</w:t>
      </w:r>
      <w:r>
        <w:rPr>
          <w:rFonts w:ascii="Cambria Math" w:hAnsi="Cambria Math"/>
          <w:sz w:val="18"/>
          <w:vertAlign w:val="subscript"/>
        </w:rPr>
        <w:t>j</w:t>
      </w:r>
      <w:r>
        <w:rPr>
          <w:rFonts w:ascii="Cambria Math" w:hAnsi="Cambria Math"/>
          <w:sz w:val="18"/>
        </w:rPr>
        <w:t xml:space="preserve"> =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실측 계열이 1시간 해상도이므로 슬롯 평균으로 근사한다.</w:t>
      </w:r>
    </w:p>
    <w:p>
      <w:pPr>
        <w:spacing w:before="100" w:after="100"/>
        <w:ind w:left="340"/>
      </w:pPr>
      <w:r>
        <w:rPr>
          <w:rFonts w:ascii="Cambria Math" w:hAnsi="Cambria Math"/>
          <w:sz w:val="18"/>
        </w:rPr>
        <w:t xml:space="preserve">      E</w:t>
      </w:r>
      <w:r>
        <w:rPr>
          <w:rFonts w:ascii="Cambria Math" w:hAnsi="Cambria Math"/>
          <w:sz w:val="18"/>
          <w:vertAlign w:val="subscript"/>
        </w:rPr>
        <w:t>j</w:t>
      </w:r>
      <w:r>
        <w:rPr>
          <w:rFonts w:ascii="Cambria Math" w:hAnsi="Cambria Math"/>
          <w:sz w:val="18"/>
        </w:rPr>
        <w:t xml:space="preserve"> ≈ P · d</w:t>
      </w:r>
      <w:r>
        <w:rPr>
          <w:rFonts w:ascii="Cambria Math" w:hAnsi="Cambria Math"/>
          <w:sz w:val="18"/>
          <w:vertAlign w:val="subscript"/>
        </w:rPr>
        <w:t>j</w:t>
      </w:r>
      <w:r>
        <w:rPr>
          <w:rFonts w:ascii="Cambria Math" w:hAnsi="Cambria Math"/>
          <w:sz w:val="18"/>
        </w:rPr>
        <w:t xml:space="preserve"> · mean( C</w:t>
      </w:r>
      <w:r>
        <w:rPr>
          <w:rFonts w:ascii="Cambria Math" w:hAnsi="Cambria Math"/>
          <w:sz w:val="18"/>
          <w:vertAlign w:val="subscript"/>
        </w:rPr>
        <w:t>r</w:t>
      </w:r>
      <w:r>
        <w:rPr>
          <w:rFonts w:ascii="Cambria Math" w:hAnsi="Cambria Math"/>
          <w:sz w:val="18"/>
        </w:rPr>
        <w:t>[ a … a+n-1 ] ),   a = ⌊τ</w:t>
      </w:r>
      <w:r>
        <w:rPr>
          <w:rFonts w:ascii="Cambria Math" w:hAnsi="Cambria Math"/>
          <w:sz w:val="18"/>
          <w:vertAlign w:val="subscript"/>
        </w:rPr>
        <w:t>j</w:t>
      </w:r>
      <w:r>
        <w:rPr>
          <w:rFonts w:ascii="Cambria Math" w:hAnsi="Cambria Math"/>
          <w:sz w:val="18"/>
        </w:rPr>
        <w:t>⌋,  n = max(1, ⌈d</w:t>
      </w:r>
      <w:r>
        <w:rPr>
          <w:rFonts w:ascii="Cambria Math" w:hAnsi="Cambria Math"/>
          <w:sz w:val="18"/>
          <w:vertAlign w:val="subscript"/>
        </w:rPr>
        <w:t>j</w:t>
      </w:r>
      <w:r>
        <w:rPr>
          <w:rFonts w:ascii="Cambria Math" w:hAnsi="Cambria Math"/>
          <w:sz w:val="18"/>
        </w:rPr>
        <w:t>⌉)</w:t>
      </w:r>
    </w:p>
    <w:p>
      <w:pPr>
        <w:jc w:val="both"/>
      </w:pPr>
      <w:r>
        <w:rPr>
          <w:i w:val="0"/>
          <w:sz w:val="20"/>
        </w:rPr>
        <w:t>timeshift.mean_carbon 과 capacity._Windows.actual_mean 이 이 계산이며, 본편 표 3의 다섯 행과 표 4의 선행 정책이 모두 이 함수를 통과한다. 기준도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3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공간만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용량 무시</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CAST</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CAST는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Pr/>
              <w:t xml:space="preserve">미배정 페널티 </w:t>
            </w:r>
            <w:r>
              <w:rPr>
                <w:rFonts w:ascii="Cambria Math" w:hAnsi="Cambria Math"/>
                <w:i/>
              </w:rPr>
              <w:t xml:space="preserve">P</w:t>
            </w:r>
            <w:r>
              <w:rPr>
                <w:rFonts w:ascii="Cambria Math" w:hAnsi="Cambria Math"/>
                <w:i/>
                <w:vertAlign w:val="subscript"/>
              </w:rPr>
              <w:t xml:space="preserve">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순진한 하한 대조군의 절차</w:t>
      </w:r>
    </w:p>
    <w:p>
      <w:pPr>
        <w:spacing w:before="120" w:after="40"/>
        <w:jc w:val="center"/>
      </w:pPr>
      <w:r>
        <w:rPr>
          <w:b/>
          <w:sz w:val="17"/>
        </w:rPr>
        <w:t>표 S7. 순진한 하한 대조군의 리전별 분해 (본편 4.3절) — 손실 편익은 kg, 건당 손실은 g</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리전</w:t>
            </w:r>
          </w:p>
        </w:tc>
        <w:tc>
          <w:tcPr>
            <w:tcW w:type="dxa" w:w="1586"/>
          </w:tcPr>
          <w:p>
            <w:r/>
            <w:r>
              <w:rPr>
                <w:b/>
                <w:sz w:val="17"/>
              </w:rPr>
              <w:t>최대 동시</w:t>
            </w:r>
          </w:p>
        </w:tc>
        <w:tc>
          <w:tcPr>
            <w:tcW w:type="dxa" w:w="1586"/>
          </w:tcPr>
          <w:p>
            <w:r/>
            <w:r>
              <w:rPr>
                <w:b/>
                <w:sz w:val="17"/>
              </w:rPr>
              <w:t>초과 시간</w:t>
            </w:r>
          </w:p>
        </w:tc>
        <w:tc>
          <w:tcPr>
            <w:tcW w:type="dxa" w:w="1586"/>
          </w:tcPr>
          <w:p>
            <w:pPr>
              <w:jc w:val="right"/>
            </w:pPr>
            <w:r/>
            <w:r>
              <w:rPr>
                <w:b/>
                <w:sz w:val="17"/>
              </w:rPr>
              <w:t>되돌린 작업</w:t>
            </w:r>
          </w:p>
        </w:tc>
        <w:tc>
          <w:tcPr>
            <w:tcW w:type="dxa" w:w="1586"/>
          </w:tcPr>
          <w:p>
            <w:pPr>
              <w:jc w:val="right"/>
            </w:pPr>
            <w:r/>
            <w:r>
              <w:rPr>
                <w:b/>
                <w:sz w:val="17"/>
              </w:rPr>
              <w:t>손실 편익</w:t>
            </w:r>
          </w:p>
        </w:tc>
        <w:tc>
          <w:tcPr>
            <w:tcW w:type="dxa" w:w="1586"/>
          </w:tcPr>
          <w:p>
            <w:r/>
            <w:r>
              <w:rPr>
                <w:b/>
                <w:sz w:val="17"/>
              </w:rPr>
              <w:t>건당 손실</w:t>
            </w:r>
          </w:p>
        </w:tc>
      </w:tr>
      <w:tr>
        <w:trPr>
          <w:cantSplit/>
        </w:trPr>
        <w:tc>
          <w:tcPr>
            <w:tcW w:type="dxa" w:w="1586"/>
          </w:tcPr>
          <w:p>
            <w:r/>
            <w:r>
              <w:rPr>
                <w:b w:val="0"/>
                <w:sz w:val="17"/>
              </w:rPr>
              <w:t>캘리포니아</w:t>
            </w:r>
          </w:p>
        </w:tc>
        <w:tc>
          <w:tcPr>
            <w:tcW w:type="dxa" w:w="1586"/>
          </w:tcPr>
          <w:p>
            <w:r/>
            <w:r>
              <w:rPr>
                <w:b w:val="0"/>
                <w:sz w:val="17"/>
              </w:rPr>
              <w:t>41</w:t>
            </w:r>
          </w:p>
        </w:tc>
        <w:tc>
          <w:tcPr>
            <w:tcW w:type="dxa" w:w="1586"/>
          </w:tcPr>
          <w:p>
            <w:r/>
            <w:r>
              <w:rPr>
                <w:b w:val="0"/>
                <w:sz w:val="17"/>
              </w:rPr>
              <w:t>866.9</w:t>
            </w:r>
          </w:p>
        </w:tc>
        <w:tc>
          <w:tcPr>
            <w:tcW w:type="dxa" w:w="1586"/>
          </w:tcPr>
          <w:p>
            <w:pPr>
              <w:jc w:val="right"/>
            </w:pPr>
            <w:r/>
            <w:r>
              <w:rPr>
                <w:b w:val="0"/>
                <w:sz w:val="17"/>
              </w:rPr>
              <w:t>16,449</w:t>
            </w:r>
          </w:p>
        </w:tc>
        <w:tc>
          <w:tcPr>
            <w:tcW w:type="dxa" w:w="1586"/>
          </w:tcPr>
          <w:p>
            <w:pPr>
              <w:jc w:val="right"/>
            </w:pPr>
            <w:r/>
            <w:r>
              <w:rPr>
                <w:b w:val="0"/>
                <w:sz w:val="17"/>
              </w:rPr>
              <w:t>1,805.1</w:t>
            </w:r>
          </w:p>
        </w:tc>
        <w:tc>
          <w:tcPr>
            <w:tcW w:type="dxa" w:w="1586"/>
          </w:tcPr>
          <w:p>
            <w:r/>
            <w:r>
              <w:rPr>
                <w:b w:val="0"/>
                <w:sz w:val="17"/>
              </w:rPr>
              <w:t>109.74</w:t>
            </w:r>
          </w:p>
        </w:tc>
      </w:tr>
      <w:tr>
        <w:trPr>
          <w:cantSplit/>
        </w:trPr>
        <w:tc>
          <w:tcPr>
            <w:tcW w:type="dxa" w:w="1586"/>
          </w:tcPr>
          <w:p>
            <w:r/>
            <w:r>
              <w:rPr>
                <w:b w:val="0"/>
                <w:sz w:val="17"/>
              </w:rPr>
              <w:t>프랑스</w:t>
            </w:r>
          </w:p>
        </w:tc>
        <w:tc>
          <w:tcPr>
            <w:tcW w:type="dxa" w:w="1586"/>
          </w:tcPr>
          <w:p>
            <w:r/>
            <w:r>
              <w:rPr>
                <w:b w:val="0"/>
                <w:sz w:val="17"/>
              </w:rPr>
              <w:t>41</w:t>
            </w:r>
          </w:p>
        </w:tc>
        <w:tc>
          <w:tcPr>
            <w:tcW w:type="dxa" w:w="1586"/>
          </w:tcPr>
          <w:p>
            <w:r/>
            <w:r>
              <w:rPr>
                <w:b w:val="0"/>
                <w:sz w:val="17"/>
              </w:rPr>
              <w:t>622.4</w:t>
            </w:r>
          </w:p>
        </w:tc>
        <w:tc>
          <w:tcPr>
            <w:tcW w:type="dxa" w:w="1586"/>
          </w:tcPr>
          <w:p>
            <w:pPr>
              <w:jc w:val="right"/>
            </w:pPr>
            <w:r/>
            <w:r>
              <w:rPr>
                <w:b w:val="0"/>
                <w:sz w:val="17"/>
              </w:rPr>
              <w:t>13,258</w:t>
            </w:r>
          </w:p>
        </w:tc>
        <w:tc>
          <w:tcPr>
            <w:tcW w:type="dxa" w:w="1586"/>
          </w:tcPr>
          <w:p>
            <w:pPr>
              <w:jc w:val="right"/>
            </w:pPr>
            <w:r/>
            <w:r>
              <w:rPr>
                <w:b w:val="0"/>
                <w:sz w:val="17"/>
              </w:rPr>
              <w:t>54.3</w:t>
            </w:r>
          </w:p>
        </w:tc>
        <w:tc>
          <w:tcPr>
            <w:tcW w:type="dxa" w:w="1586"/>
          </w:tcPr>
          <w:p>
            <w:r/>
            <w:r>
              <w:rPr>
                <w:b w:val="0"/>
                <w:sz w:val="17"/>
              </w:rPr>
              <w:t>4.09</w:t>
            </w:r>
          </w:p>
        </w:tc>
      </w:tr>
      <w:tr>
        <w:trPr>
          <w:cantSplit/>
        </w:trPr>
        <w:tc>
          <w:tcPr>
            <w:tcW w:type="dxa" w:w="1586"/>
          </w:tcPr>
          <w:p>
            <w:r/>
            <w:r>
              <w:rPr>
                <w:b w:val="0"/>
                <w:sz w:val="17"/>
              </w:rPr>
              <w:t>나머지 6개 리전</w:t>
            </w:r>
          </w:p>
        </w:tc>
        <w:tc>
          <w:tcPr>
            <w:tcW w:type="dxa" w:w="1586"/>
          </w:tcPr>
          <w:p>
            <w:r/>
            <w:r>
              <w:rPr>
                <w:b w:val="0"/>
                <w:sz w:val="17"/>
              </w:rPr>
              <w:t>6~22</w:t>
            </w:r>
          </w:p>
        </w:tc>
        <w:tc>
          <w:tcPr>
            <w:tcW w:type="dxa" w:w="1586"/>
          </w:tcPr>
          <w:p>
            <w:r/>
            <w:r>
              <w:rPr>
                <w:b w:val="0"/>
                <w:sz w:val="17"/>
              </w:rPr>
              <w:t>29.2 이하</w:t>
            </w:r>
          </w:p>
        </w:tc>
        <w:tc>
          <w:tcPr>
            <w:tcW w:type="dxa" w:w="1586"/>
          </w:tcPr>
          <w:p>
            <w:pPr>
              <w:jc w:val="right"/>
            </w:pPr>
            <w:r/>
            <w:r>
              <w:rPr>
                <w:b w:val="0"/>
                <w:sz w:val="17"/>
              </w:rPr>
              <w:t>1,543</w:t>
            </w:r>
          </w:p>
        </w:tc>
        <w:tc>
          <w:tcPr>
            <w:tcW w:type="dxa" w:w="1586"/>
          </w:tcPr>
          <w:p>
            <w:pPr>
              <w:jc w:val="right"/>
            </w:pPr>
            <w:r/>
            <w:r>
              <w:rPr>
                <w:b w:val="0"/>
                <w:sz w:val="17"/>
              </w:rPr>
              <w:t>55.4</w:t>
            </w:r>
          </w:p>
        </w:tc>
        <w:tc>
          <w:tcPr>
            <w:tcW w:type="dxa" w:w="1586"/>
          </w:tcPr>
          <w:p>
            <w:r/>
            <w:r>
              <w:rPr>
                <w:b w:val="0"/>
                <w:sz w:val="17"/>
              </w:rPr>
              <w:t>—</w:t>
            </w:r>
          </w:p>
        </w:tc>
      </w:tr>
    </w:tbl>
    <w:p/>
    <w:p>
      <w:pPr>
        <w:jc w:val="both"/>
      </w:pPr>
      <w:r>
        <w:rPr>
          <w:i w:val="0"/>
          <w:sz w:val="20"/>
        </w:rPr>
        <w:t>본편 4.3절의 대조군(순진한 하한)은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3의 기준은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 xml:space="preserve">여기서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는 리전 j의 탄소집약도, ℓ_ij는 리전 i에서 j로의 지연,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는 리전 i에서 발생한 요청 수, </w:t>
      </w:r>
      <w:r>
        <w:rPr>
          <w:rFonts w:ascii="Cambria Math" w:hAnsi="Cambria Math"/>
          <w:i w:val="0"/>
          <w:sz w:val="20"/>
          <w:i/>
        </w:rPr>
        <w:t xml:space="preserve">s</w:t>
      </w:r>
      <w:r>
        <w:rPr>
          <w:rFonts w:ascii="Cambria Math" w:hAnsi="Cambria Math"/>
          <w:i w:val="0"/>
          <w:sz w:val="20"/>
          <w:i/>
          <w:vertAlign w:val="subscript"/>
        </w:rPr>
        <w:t xml:space="preserve">i</w:t>
      </w:r>
      <w:r>
        <w:rPr>
          <w:i w:val="0"/>
          <w:sz w:val="20"/>
        </w:rPr>
        <w:t xml:space="preserve">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 xml:space="preserve">CASPER는 웹 요청률을 다루고 본 연구는 배치 작업을 다룬다. 매 시간 슬롯에서 그 시각 제출된 작업 수를 리전별로 세어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로 두었다. CASPER는 실행 시각을 옮기지 않으므로 시작 시각은 제출 시각이다. 원문 파라미터(</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 xml:space="preserve">이 결정은 결과 해석에 결정적이다. 본 연구의 리전 간 실측 지연은 최대 244 ms이므로 </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S8.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 xml:space="preserve">δ(c,h)는 클러스터 c의 h 시각 유연 부하가 그 날 시간 평균에서 벗어나는 정도이고, </w:t>
      </w:r>
      <w:r>
        <w:rPr>
          <w:rFonts w:ascii="Cambria Math" w:hAnsi="Cambria Math"/>
          <w:i w:val="0"/>
          <w:sz w:val="20"/>
          <w:i/>
        </w:rPr>
        <w:t xml:space="preserve">y</w:t>
      </w:r>
      <w:r>
        <w:rPr>
          <w:rFonts w:ascii="Cambria Math" w:hAnsi="Cambria Math"/>
          <w:i w:val="0"/>
          <w:sz w:val="20"/>
          <w:i/>
          <w:vertAlign w:val="subscript"/>
        </w:rPr>
        <w:t xml:space="preserve">c</w:t>
      </w:r>
      <w:r>
        <w:rPr>
          <w:i w:val="0"/>
          <w:sz w:val="20"/>
        </w:rPr>
        <w:t xml:space="preserve">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 xml:space="preserve">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w:t>
      </w:r>
      <w:r>
        <w:rPr>
          <w:rFonts w:ascii="Cambria Math" w:hAnsi="Cambria Math"/>
          <w:i w:val="0"/>
          <w:sz w:val="20"/>
          <w:i/>
        </w:rPr>
        <w:t xml:space="preserve">τ</w:t>
      </w:r>
      <w:r>
        <w:rPr>
          <w:rFonts w:ascii="Cambria Math" w:hAnsi="Cambria Math"/>
          <w:i w:val="0"/>
          <w:sz w:val="20"/>
          <w:i/>
          <w:vertAlign w:val="subscript"/>
        </w:rPr>
        <w:t xml:space="preserve">c</w:t>
      </w:r>
      <w:r>
        <w:rPr>
          <w:i w:val="0"/>
          <w:sz w:val="20"/>
        </w:rPr>
        <w:t xml:space="preserve">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S9.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S10.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 xml:space="preserve">x^</w:t>
      </w:r>
      <w:r>
        <w:rPr>
          <w:rFonts w:ascii="Cambria Math" w:hAnsi="Cambria Math"/>
          <w:i w:val="0"/>
          <w:sz w:val="20"/>
          <w:i/>
        </w:rPr>
        <w:t xml:space="preserve">t</w:t>
      </w:r>
      <w:r>
        <w:rPr>
          <w:rFonts w:ascii="Cambria Math" w:hAnsi="Cambria Math"/>
          <w:i w:val="0"/>
          <w:sz w:val="20"/>
          <w:i/>
          <w:vertAlign w:val="subscript"/>
        </w:rPr>
        <w:t xml:space="preserve">ij</w:t>
      </w:r>
      <w:r>
        <w:rPr>
          <w:i w:val="0"/>
          <w:sz w:val="20"/>
        </w:rPr>
        <w:t xml:space="preserve"> 는 작업 i 를 클러스터 j 에서 슬롯 t 에 시작하는지,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필요 자원량,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는 실행 시간(슬롯 수), </w:t>
      </w:r>
      <w:r>
        <w:rPr>
          <w:rFonts w:ascii="Cambria Math" w:hAnsi="Cambria Math"/>
          <w:i w:val="0"/>
          <w:sz w:val="20"/>
          <w:i/>
        </w:rPr>
        <w:t xml:space="preserve">d</w:t>
      </w:r>
      <w:r>
        <w:rPr>
          <w:rFonts w:ascii="Cambria Math" w:hAnsi="Cambria Math"/>
          <w:i w:val="0"/>
          <w:sz w:val="20"/>
          <w:i/>
          <w:vertAlign w:val="subscript"/>
        </w:rPr>
        <w:t xml:space="preserve">i</w:t>
      </w:r>
      <w:r>
        <w:rPr>
          <w:i w:val="0"/>
          <w:sz w:val="20"/>
        </w:rPr>
        <w:t xml:space="preserve"> 는 마감,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^t 와 </w:t>
      </w:r>
      <w:r>
        <w:rPr>
          <w:rFonts w:ascii="Cambria Math" w:hAnsi="Cambria Math"/>
          <w:i w:val="0"/>
          <w:sz w:val="20"/>
          <w:i/>
        </w:rPr>
        <w:t xml:space="preserve">I</w:t>
      </w:r>
      <w:r>
        <w:rPr>
          <w:rFonts w:ascii="Cambria Math" w:hAnsi="Cambria Math"/>
          <w:i w:val="0"/>
          <w:sz w:val="20"/>
          <w:i/>
          <w:vertAlign w:val="subscript"/>
        </w:rPr>
        <w:t xml:space="preserve">j</w:t>
      </w:r>
      <w:r>
        <w:rPr>
          <w:i w:val="0"/>
          <w:sz w:val="20"/>
        </w:rPr>
        <w:t xml:space="preserve">^t 는 슬롯 t 의 가용 자원과 탄소집약도, </w:t>
      </w:r>
      <w:r>
        <w:rPr>
          <w:rFonts w:ascii="Cambria Math" w:hAnsi="Cambria Math"/>
          <w:i w:val="0"/>
          <w:sz w:val="20"/>
          <w:i/>
        </w:rPr>
        <w:t xml:space="preserve">ρ</w:t>
      </w:r>
      <w:r>
        <w:rPr>
          <w:rFonts w:ascii="Cambria Math" w:hAnsi="Cambria Math"/>
          <w:i w:val="0"/>
          <w:sz w:val="20"/>
          <w:i/>
          <w:vertAlign w:val="subscript"/>
        </w:rPr>
        <w:t xml:space="preserve">j</w:t>
      </w:r>
      <w:r>
        <w:rPr>
          <w:i w:val="0"/>
          <w:sz w:val="20"/>
        </w:rPr>
        <w:t xml:space="preserve"> 는 전력 효율이다. Δ^</w:t>
      </w:r>
      <w:r>
        <w:rPr>
          <w:rFonts w:ascii="Cambria Math" w:hAnsi="Cambria Math"/>
          <w:i w:val="0"/>
          <w:sz w:val="20"/>
          <w:i/>
        </w:rPr>
        <w:t xml:space="preserve">t</w:t>
      </w:r>
      <w:r>
        <w:rPr>
          <w:rFonts w:ascii="Cambria Math" w:hAnsi="Cambria Math"/>
          <w:i w:val="0"/>
          <w:sz w:val="20"/>
          <w:i/>
          <w:vertAlign w:val="subscript"/>
        </w:rPr>
        <w:t xml:space="preserve">i</w:t>
      </w:r>
      <w:r>
        <w:rPr>
          <w:i w:val="0"/>
          <w:sz w:val="20"/>
        </w:rPr>
        <w:t xml:space="preserve"> = {t−</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+1, …, t} 는 슬롯 t 를 점유하게 되는 시작 시각의 집합이다. 마감은 식 (2)의 페널티로만 들어가고, 용량은 식 (5)의 하드 제약이다 — 본 연구와 정확히 반대다.</w:t>
      </w:r>
    </w:p>
    <w:p>
      <w:pPr>
        <w:jc w:val="both"/>
      </w:pPr>
      <w:r>
        <w:rPr>
          <w:i w:val="0"/>
          <w:sz w:val="20"/>
        </w:rPr>
        <w:t xml:space="preserve">원문은 이 정식화를 완전한 정수 계획으로 풀지 않는다. Algorithm 2가 각 </w:t>
      </w:r>
      <w:r>
        <w:rPr>
          <w:rFonts w:ascii="Cambria Math" w:hAnsi="Cambria Math"/>
          <w:i w:val="0"/>
          <w:sz w:val="20"/>
          <w:i/>
        </w:rPr>
        <w:t xml:space="preserve">Z</w:t>
      </w:r>
      <w:r>
        <w:rPr>
          <w:rFonts w:ascii="Cambria Math" w:hAnsi="Cambria Math"/>
          <w:i w:val="0"/>
          <w:sz w:val="20"/>
          <w:i/>
          <w:vertAlign w:val="subscript"/>
        </w:rPr>
        <w:t xml:space="preserve">k</w:t>
      </w:r>
      <w:r>
        <w:rPr>
          <w:i w:val="0"/>
          <w:sz w:val="20"/>
        </w:rPr>
        <w:t xml:space="preserve"> 를 따로 LP 완화로 풀어 정규화 상수 </w:t>
      </w:r>
      <w:r>
        <w:rPr>
          <w:rFonts w:ascii="Cambria Math" w:hAnsi="Cambria Math"/>
          <w:i w:val="0"/>
          <w:sz w:val="20"/>
          <w:i/>
        </w:rPr>
        <w:t xml:space="preserve">θ</w:t>
      </w:r>
      <w:r>
        <w:rPr>
          <w:rFonts w:ascii="Cambria Math" w:hAnsi="Cambria Math"/>
          <w:i w:val="0"/>
          <w:sz w:val="20"/>
          <w:i/>
          <w:vertAlign w:val="subscript"/>
        </w:rPr>
        <w:t xml:space="preserve">k</w:t>
      </w:r>
      <w:r>
        <w:rPr>
          <w:i w:val="0"/>
          <w:sz w:val="20"/>
        </w:rPr>
        <w:t xml:space="preserve"> 를 얻고, 결합 목적함수를 한 번 더 LP 로 풀어 분수해 x̄ 를 구한 뒤, </w:t>
      </w:r>
      <w:r>
        <w:rPr>
          <w:rFonts w:ascii="Cambria Math" w:hAnsi="Cambria Math"/>
          <w:i w:val="0"/>
          <w:sz w:val="20"/>
          <w:i/>
        </w:rPr>
        <w:t xml:space="preserve">b</w:t>
      </w:r>
      <w:r>
        <w:rPr>
          <w:rFonts w:ascii="Cambria Math" w:hAnsi="Cambria Math"/>
          <w:i w:val="0"/>
          <w:sz w:val="20"/>
          <w:i/>
          <w:vertAlign w:val="subscript"/>
        </w:rPr>
        <w:t xml:space="preserve">i</w:t>
      </w:r>
      <w:r>
        <w:rPr>
          <w:i w:val="0"/>
          <w:sz w:val="20"/>
        </w:rPr>
        <w:t xml:space="preserve">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S11.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Pr>
                <w:rFonts w:ascii="Cambria Math" w:hAnsi="Cambria Math"/>
                <w:i/>
              </w:rPr>
              <w:t xml:space="preserve">a</w:t>
            </w:r>
            <w:r>
              <w:rPr>
                <w:rFonts w:ascii="Cambria Math" w:hAnsi="Cambria Math"/>
                <w:i/>
                <w:vertAlign w:val="subscript"/>
              </w:rPr>
              <w:t xml:space="preserve">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Pr>
                <w:rFonts w:ascii="Cambria Math" w:hAnsi="Cambria Math"/>
                <w:i/>
              </w:rPr>
              <w:t xml:space="preserve">r</w:t>
            </w:r>
            <w:r>
              <w:rPr>
                <w:rFonts w:ascii="Cambria Math" w:hAnsi="Cambria Math"/>
                <w:i/>
                <w:vertAlign w:val="subscript"/>
              </w:rPr>
              <w:t xml:space="preserve">i</w:t>
            </w:r>
            <w:r>
              <w:rPr/>
              <w:t xml:space="preserve"> · </w:t>
            </w:r>
            <w:r>
              <w:rPr>
                <w:rFonts w:ascii="Cambria Math" w:hAnsi="Cambria Math"/>
                <w:i/>
              </w:rPr>
              <w:t xml:space="preserve">C</w:t>
            </w:r>
            <w:r>
              <w:rPr>
                <w:rFonts w:ascii="Cambria Math" w:hAnsi="Cambria Math"/>
                <w:i/>
                <w:vertAlign w:val="subscript"/>
              </w:rPr>
              <w:t xml:space="preserve">j</w:t>
            </w:r>
            <w:r>
              <w:rPr/>
              <w:t xml:space="preserve">^t</w:t>
            </w:r>
          </w:p>
        </w:tc>
        <w:tc>
          <w:tcPr>
            <w:tcW w:type="dxa" w:w="3173"/>
          </w:tcPr>
          <w:p>
            <w:r>
              <w:rPr/>
              <w:t xml:space="preserve">1 · </w:t>
            </w:r>
            <w:r>
              <w:rPr>
                <w:rFonts w:ascii="Cambria Math" w:hAnsi="Cambria Math"/>
                <w:i/>
              </w:rPr>
              <w:t xml:space="preserve">K</w:t>
            </w:r>
            <w:r>
              <w:rPr>
                <w:rFonts w:ascii="Cambria Math" w:hAnsi="Cambria Math"/>
                <w:i/>
                <w:vertAlign w:val="subscript"/>
              </w:rPr>
              <w:t xml:space="preserve">r</w:t>
            </w:r>
            <w:r>
              <w:rPr/>
              <w:t xml:space="preserve"> = 12</w:t>
            </w:r>
          </w:p>
        </w:tc>
        <w:tc>
          <w:tcPr>
            <w:tcW w:type="dxa" w:w="3173"/>
          </w:tcPr>
          <w:p>
            <w:r/>
            <w:r>
              <w:rPr>
                <w:b w:val="0"/>
                <w:sz w:val="17"/>
              </w:rPr>
              <w:t>본 연구 용량이 동시 실행 수라 식 (5)가 식 (3)과 같아짐</w:t>
            </w:r>
          </w:p>
        </w:tc>
      </w:tr>
      <w:tr>
        <w:trPr>
          <w:cantSplit/>
        </w:trPr>
        <w:tc>
          <w:tcPr>
            <w:tcW w:type="dxa" w:w="3173"/>
          </w:tcPr>
          <w:p>
            <w:r>
              <w:rPr>
                <w:rFonts w:ascii="Cambria Math" w:hAnsi="Cambria Math"/>
                <w:i/>
              </w:rPr>
              <w:t xml:space="preserve">ρ</w:t>
            </w:r>
            <w:r>
              <w:rPr>
                <w:rFonts w:ascii="Cambria Math" w:hAnsi="Cambria Math"/>
                <w:i/>
                <w:vertAlign w:val="subscript"/>
              </w:rPr>
              <w:t xml:space="preserve">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Pr>
                <w:rFonts w:ascii="Cambria Math" w:hAnsi="Cambria Math"/>
                <w:i/>
              </w:rPr>
              <w:t xml:space="preserve">I</w:t>
            </w:r>
            <w:r>
              <w:rPr>
                <w:rFonts w:ascii="Cambria Math" w:hAnsi="Cambria Math"/>
                <w:i/>
                <w:vertAlign w:val="subscript"/>
              </w:rPr>
              <w:t xml:space="preserve">j</w:t>
            </w:r>
            <w:r>
              <w:rPr/>
              <w:t xml:space="preserve">^t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 xml:space="preserve">Caspian 의 정식화는 슬롯보다 짧은 작업을 표현하지 못한다.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가 슬롯 수이므로 6초짜리 작업도 한 슬롯을 통째로 차지한다. 본 연구의 워크로드는 이 한계에 정면으로 걸린다.</w:t>
      </w:r>
    </w:p>
    <w:p>
      <w:pPr>
        <w:spacing w:before="120" w:after="40"/>
        <w:jc w:val="center"/>
      </w:pPr>
      <w:r>
        <w:rPr>
          <w:b/>
          <w:sz w:val="17"/>
        </w:rPr>
        <w:t>표 S12.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 xml:space="preserve">이 부풀림이 결과를 얼마나 좌우하는지 보려고, 자원 요구량을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 min(실행 시간, 1) 로 완화한 대조 실행을 같은 조건에서 돌렸다. 원문의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개수가 아니라 자원량이므로 이 읽기가 오히려 원문에 가깝다.</w:t>
      </w:r>
    </w:p>
    <w:p>
      <w:pPr>
        <w:spacing w:before="120" w:after="40"/>
        <w:jc w:val="center"/>
      </w:pPr>
      <w:r>
        <w:rPr>
          <w:b/>
          <w:sz w:val="17"/>
        </w:rPr>
        <w:t>표 S13.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Pr/>
              <w:t xml:space="preserve">올림 (</w:t>
            </w:r>
            <w:r>
              <w:rPr>
                <w:rFonts w:ascii="Cambria Math" w:hAnsi="Cambria Math"/>
                <w:i/>
              </w:rPr>
              <w:t xml:space="preserve">r</w:t>
            </w:r>
            <w:r>
              <w:rPr>
                <w:rFonts w:ascii="Cambria Math" w:hAnsi="Cambria Math"/>
                <w:i/>
                <w:vertAlign w:val="subscript"/>
              </w:rPr>
              <w:t xml:space="preserve">i</w:t>
            </w:r>
            <w:r>
              <w:rPr/>
              <w:t xml:space="preserve">=1)</w:t>
            </w:r>
          </w:p>
        </w:tc>
        <w:tc>
          <w:tcPr>
            <w:tcW w:type="dxa" w:w="2379"/>
          </w:tcPr>
          <w:p>
            <w:pPr>
              <w:jc w:val="right"/>
            </w:pPr>
            <w:r>
              <w:rPr/>
              <w:t xml:space="preserve">분수 (</w:t>
            </w:r>
            <w:r>
              <w:rPr>
                <w:rFonts w:ascii="Cambria Math" w:hAnsi="Cambria Math"/>
                <w:i/>
              </w:rPr>
              <w:t xml:space="preserve">r</w:t>
            </w:r>
            <w:r>
              <w:rPr>
                <w:rFonts w:ascii="Cambria Math" w:hAnsi="Cambria Math"/>
                <w:i/>
                <w:vertAlign w:val="subscript"/>
              </w:rPr>
              <w:t xml:space="preserve">i</w:t>
            </w:r>
            <w:r>
              <w:rPr/>
              <w:t xml:space="preserve">=min(d,1))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 xml:space="preserve">다만 무엇이 완화되고 무엇이 남는지는 구분해야 한다. 상한에 묶인 (리전, 시각)의 수는 두 모드가 거의 같다(1,134 대 1,136).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곧 몇 슬롯을 점유하는가는 두 모드 모두 올림값을 쓰기 때문이다. 분수 점유가 바꾸는 것은 묶이는 횟수가 아니라 묶였을 때 몇 건이 거절되는가다. 슬롯 개수의 올림 자체는 이 정식화의 구조적 한계이며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S14.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S15.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기준도 분포마다 다시 계산했다.</w:t>
      </w:r>
    </w:p>
    <w:p>
      <w:pPr>
        <w:spacing w:before="120" w:after="40"/>
        <w:jc w:val="center"/>
      </w:pPr>
      <w:r>
        <w:rPr>
          <w:b/>
          <w:sz w:val="17"/>
        </w:rPr>
        <w:t>표 S16.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(kg)</w:t>
            </w:r>
          </w:p>
        </w:tc>
        <w:tc>
          <w:tcPr>
            <w:tcW w:type="dxa" w:w="1058"/>
          </w:tcPr>
          <w:p>
            <w:pPr>
              <w:jc w:val="right"/>
            </w:pPr>
            <w:r/>
            <w:r>
              <w:rPr>
                <w:b/>
                <w:sz w:val="17"/>
              </w:rPr>
              <w:t>CAST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 정수 계획은 CBC 를 스레드 지정 없이 (곧 단일 스레드로) 호출하고 난수 시드를 주입하지 않으므로 같은 입력에서 같은 해를 낸다 — 연속 4주(672슬롯, 11,200건)를 서로 독립된 두 프로세스로 풀어 총배출이 소수점 여섯 자리까지 같음을 확인하였다.</w:t>
      </w:r>
    </w:p>
    <w:p>
      <w:pPr>
        <w:pStyle w:val="Heading2"/>
      </w:pPr>
      <w:r>
        <w:rPr>
          <w:rFonts w:ascii="맑은 고딕" w:hAnsi="맑은 고딕"/>
        </w:rPr>
        <w:t>구성</w:t>
      </w:r>
    </w:p>
    <w:p>
      <w:pPr>
        <w:spacing w:before="120" w:after="40"/>
        <w:jc w:val="center"/>
      </w:pPr>
      <w:r>
        <w:rPr>
          <w:b/>
          <w:sz w:val="17"/>
        </w:rPr>
        <w:t>표 S17.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1~3과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S18.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