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95E1" w14:textId="447AD72C" w:rsidR="00C700A3" w:rsidRDefault="00C700A3">
      <w:pPr>
        <w:pStyle w:val="HTML"/>
        <w:jc w:val="center"/>
        <w:rPr>
          <w:rFonts w:ascii="Times New Roman" w:hAnsi="Times New Roman" w:cs="Times New Roman"/>
          <w:b/>
          <w:bCs/>
          <w:sz w:val="32"/>
          <w:lang w:eastAsia="ko-KR"/>
        </w:rPr>
      </w:pPr>
      <w:r>
        <w:rPr>
          <w:rFonts w:ascii="Times New Roman" w:hAnsi="Times New Roman" w:cs="Times New Roman" w:hint="eastAsia"/>
          <w:b/>
          <w:bCs/>
          <w:sz w:val="32"/>
          <w:lang w:eastAsia="ko-KR"/>
        </w:rPr>
        <w:t>Microchannel-Embedded</w:t>
      </w:r>
      <w:r w:rsidR="002C2D69">
        <w:rPr>
          <w:rFonts w:ascii="Times New Roman" w:hAnsi="Times New Roman" w:cs="Times New Roman" w:hint="eastAsia"/>
          <w:b/>
          <w:bCs/>
          <w:sz w:val="32"/>
          <w:lang w:eastAsia="ko-KR"/>
        </w:rPr>
        <w:t xml:space="preserve"> 3D-Printed</w:t>
      </w:r>
      <w:r>
        <w:rPr>
          <w:rFonts w:ascii="Times New Roman" w:hAnsi="Times New Roman" w:cs="Times New Roman" w:hint="eastAsia"/>
          <w:b/>
          <w:bCs/>
          <w:sz w:val="32"/>
          <w:lang w:eastAsia="ko-KR"/>
        </w:rPr>
        <w:t xml:space="preserve"> Ceramic Substrate</w:t>
      </w:r>
      <w:r w:rsidR="002C2D69">
        <w:rPr>
          <w:rFonts w:ascii="Times New Roman" w:hAnsi="Times New Roman" w:cs="Times New Roman" w:hint="eastAsia"/>
          <w:b/>
          <w:bCs/>
          <w:sz w:val="32"/>
          <w:lang w:eastAsia="ko-KR"/>
        </w:rPr>
        <w:t>s</w:t>
      </w:r>
      <w:r>
        <w:rPr>
          <w:rFonts w:ascii="Times New Roman" w:hAnsi="Times New Roman" w:cs="Times New Roman" w:hint="eastAsia"/>
          <w:b/>
          <w:bCs/>
          <w:sz w:val="32"/>
          <w:lang w:eastAsia="ko-KR"/>
        </w:rPr>
        <w:t xml:space="preserve"> for Liquid-Cooled Power Module</w:t>
      </w:r>
      <w:r w:rsidR="002C2D69">
        <w:rPr>
          <w:rFonts w:ascii="Times New Roman" w:hAnsi="Times New Roman" w:cs="Times New Roman" w:hint="eastAsia"/>
          <w:b/>
          <w:bCs/>
          <w:sz w:val="32"/>
          <w:lang w:eastAsia="ko-KR"/>
        </w:rPr>
        <w:t xml:space="preserve"> Packaging</w:t>
      </w:r>
    </w:p>
    <w:p w14:paraId="5729B993" w14:textId="77777777" w:rsidR="00E93D9D" w:rsidRPr="00950F61" w:rsidRDefault="00E93D9D">
      <w:pPr>
        <w:pStyle w:val="HTML"/>
        <w:jc w:val="center"/>
        <w:rPr>
          <w:rFonts w:ascii="Times New Roman" w:hAnsi="Times New Roman" w:cs="Times New Roman"/>
          <w:b/>
          <w:bCs/>
          <w:sz w:val="32"/>
        </w:rPr>
      </w:pPr>
    </w:p>
    <w:p w14:paraId="71F50D76" w14:textId="5AF9FFD1" w:rsidR="00DF508B" w:rsidRPr="00950F61" w:rsidRDefault="00EF2842">
      <w:pPr>
        <w:pStyle w:val="HTML"/>
        <w:jc w:val="center"/>
        <w:rPr>
          <w:rFonts w:ascii="Times New Roman" w:hAnsi="Times New Roman" w:cs="Times New Roman"/>
          <w:sz w:val="24"/>
          <w:lang w:eastAsia="zh-TW"/>
        </w:rPr>
      </w:pPr>
      <w:r>
        <w:rPr>
          <w:rFonts w:ascii="Times New Roman" w:hAnsi="Times New Roman" w:cs="Times New Roman"/>
          <w:sz w:val="24"/>
        </w:rPr>
        <w:t>Haksoon Jung,</w:t>
      </w:r>
      <w:r w:rsidR="00524A54" w:rsidRPr="00FD095B">
        <w:rPr>
          <w:rFonts w:ascii="Times New Roman" w:hAnsi="Times New Roman" w:cs="Times New Roman" w:hint="eastAsia"/>
          <w:sz w:val="24"/>
          <w:vertAlign w:val="superscript"/>
          <w:lang w:eastAsia="ko-KR"/>
        </w:rPr>
        <w:t>1</w:t>
      </w:r>
      <w:r w:rsidR="00A53D6F">
        <w:rPr>
          <w:rFonts w:ascii="Times New Roman" w:hAnsi="Times New Roman" w:cs="Times New Roman"/>
          <w:sz w:val="24"/>
        </w:rPr>
        <w:t xml:space="preserve"> </w:t>
      </w:r>
      <w:r w:rsidR="006419BD">
        <w:rPr>
          <w:rFonts w:ascii="Times New Roman" w:hAnsi="Times New Roman" w:cs="Times New Roman"/>
          <w:sz w:val="24"/>
        </w:rPr>
        <w:t>Seongju Kim</w:t>
      </w:r>
      <w:r w:rsidR="003C359F">
        <w:rPr>
          <w:rFonts w:ascii="Times New Roman" w:hAnsi="Times New Roman" w:cs="Times New Roman"/>
          <w:sz w:val="24"/>
        </w:rPr>
        <w:t>,</w:t>
      </w:r>
      <w:r w:rsidR="00D97F25" w:rsidRPr="00D97F25">
        <w:rPr>
          <w:rFonts w:ascii="Times New Roman" w:hAnsi="Times New Roman" w:cs="Times New Roman"/>
          <w:sz w:val="24"/>
          <w:vertAlign w:val="superscript"/>
        </w:rPr>
        <w:t>1,</w:t>
      </w:r>
      <w:r w:rsidR="002C2D69">
        <w:rPr>
          <w:rFonts w:ascii="Times New Roman" w:hAnsi="Times New Roman" w:cs="Times New Roman" w:hint="eastAsia"/>
          <w:sz w:val="24"/>
          <w:vertAlign w:val="superscript"/>
          <w:lang w:eastAsia="ko-KR"/>
        </w:rPr>
        <w:t>2</w:t>
      </w:r>
      <w:r>
        <w:rPr>
          <w:rFonts w:ascii="Times New Roman" w:hAnsi="Times New Roman" w:cs="Times New Roman"/>
          <w:sz w:val="24"/>
        </w:rPr>
        <w:t xml:space="preserve"> </w:t>
      </w:r>
      <w:r w:rsidR="002C2D69">
        <w:rPr>
          <w:rFonts w:ascii="Times New Roman" w:hAnsi="Times New Roman" w:cs="Times New Roman" w:hint="eastAsia"/>
          <w:sz w:val="24"/>
          <w:lang w:eastAsia="ko-KR"/>
        </w:rPr>
        <w:t>and</w:t>
      </w:r>
      <w:r w:rsidR="00947479">
        <w:rPr>
          <w:rFonts w:ascii="Times New Roman" w:hAnsi="Times New Roman" w:cs="Times New Roman" w:hint="eastAsia"/>
          <w:sz w:val="24"/>
          <w:lang w:eastAsia="ko-KR"/>
        </w:rPr>
        <w:t xml:space="preserve"> </w:t>
      </w:r>
      <w:r w:rsidR="00FD095B">
        <w:rPr>
          <w:rFonts w:ascii="Times New Roman" w:hAnsi="Times New Roman" w:cs="Times New Roman"/>
          <w:sz w:val="24"/>
          <w:lang w:eastAsia="ko-KR"/>
        </w:rPr>
        <w:t>Jimin Kwon</w:t>
      </w:r>
      <w:proofErr w:type="gramStart"/>
      <w:r w:rsidR="009130C3">
        <w:rPr>
          <w:rFonts w:ascii="Times New Roman" w:hAnsi="Times New Roman" w:cs="Times New Roman"/>
          <w:sz w:val="24"/>
          <w:vertAlign w:val="superscript"/>
          <w:lang w:eastAsia="ko-KR"/>
        </w:rPr>
        <w:t>1</w:t>
      </w:r>
      <w:r w:rsidR="00FD095B">
        <w:rPr>
          <w:rFonts w:ascii="Times New Roman" w:hAnsi="Times New Roman" w:cs="Times New Roman"/>
          <w:sz w:val="24"/>
          <w:vertAlign w:val="superscript"/>
          <w:lang w:eastAsia="ko-KR"/>
        </w:rPr>
        <w:t>,</w:t>
      </w:r>
      <w:r w:rsidR="00FD095B" w:rsidRPr="00FD095B">
        <w:rPr>
          <w:rFonts w:ascii="Times New Roman" w:hAnsi="Times New Roman" w:cs="Times New Roman"/>
          <w:sz w:val="24"/>
          <w:vertAlign w:val="superscript"/>
          <w:lang w:eastAsia="ko-KR"/>
        </w:rPr>
        <w:t>*</w:t>
      </w:r>
      <w:proofErr w:type="gramEnd"/>
    </w:p>
    <w:p w14:paraId="61125316" w14:textId="77777777" w:rsidR="0071256A" w:rsidRPr="002C2D69" w:rsidRDefault="0071256A">
      <w:pPr>
        <w:pStyle w:val="HTML"/>
        <w:jc w:val="center"/>
        <w:rPr>
          <w:rFonts w:ascii="Times New Roman" w:hAnsi="Times New Roman" w:cs="Times New Roman"/>
          <w:sz w:val="24"/>
          <w:lang w:eastAsia="zh-TW"/>
        </w:rPr>
      </w:pPr>
    </w:p>
    <w:p w14:paraId="16FE27EF" w14:textId="6DD367A4" w:rsidR="008905A6" w:rsidRDefault="008905A6" w:rsidP="007B4171">
      <w:pPr>
        <w:pStyle w:val="HTML"/>
        <w:jc w:val="center"/>
        <w:rPr>
          <w:rFonts w:ascii="Times New Roman" w:hAnsi="Times New Roman" w:cs="Times New Roman"/>
          <w:i/>
          <w:iCs/>
          <w:sz w:val="22"/>
          <w:szCs w:val="18"/>
        </w:rPr>
      </w:pPr>
      <w:r w:rsidRPr="0071632E">
        <w:rPr>
          <w:rFonts w:ascii="Times New Roman" w:hAnsi="Times New Roman" w:cs="Times New Roman"/>
          <w:sz w:val="22"/>
          <w:szCs w:val="18"/>
          <w:vertAlign w:val="superscript"/>
        </w:rPr>
        <w:t>1</w:t>
      </w:r>
      <w:r w:rsidRPr="00950F61">
        <w:rPr>
          <w:rFonts w:ascii="Times New Roman" w:hAnsi="Times New Roman" w:cs="Times New Roman"/>
          <w:i/>
          <w:iCs/>
          <w:sz w:val="22"/>
          <w:szCs w:val="18"/>
        </w:rPr>
        <w:t>Department of Electrical Engineering</w:t>
      </w:r>
      <w:r w:rsidR="00DF508B" w:rsidRPr="00950F61">
        <w:rPr>
          <w:rFonts w:ascii="Times New Roman" w:hAnsi="Times New Roman" w:cs="Times New Roman" w:hint="eastAsia"/>
          <w:i/>
          <w:iCs/>
          <w:sz w:val="22"/>
          <w:szCs w:val="18"/>
        </w:rPr>
        <w:t xml:space="preserve">, </w:t>
      </w:r>
      <w:r w:rsidRPr="00950F61">
        <w:rPr>
          <w:rFonts w:ascii="Times New Roman" w:hAnsi="Times New Roman" w:cs="Times New Roman"/>
          <w:i/>
          <w:iCs/>
          <w:sz w:val="22"/>
          <w:szCs w:val="18"/>
        </w:rPr>
        <w:t>Ulsan National Institute of Science and Technology</w:t>
      </w:r>
      <w:r w:rsidR="00A26CF2" w:rsidRPr="00950F61">
        <w:rPr>
          <w:rFonts w:ascii="Times New Roman" w:hAnsi="Times New Roman" w:cs="Times New Roman"/>
          <w:i/>
          <w:iCs/>
          <w:sz w:val="22"/>
          <w:szCs w:val="18"/>
        </w:rPr>
        <w:t xml:space="preserve"> (UNIST)</w:t>
      </w:r>
      <w:r w:rsidRPr="00950F61">
        <w:rPr>
          <w:rFonts w:ascii="Times New Roman" w:hAnsi="Times New Roman" w:cs="Times New Roman"/>
          <w:i/>
          <w:iCs/>
          <w:sz w:val="22"/>
          <w:szCs w:val="18"/>
        </w:rPr>
        <w:t xml:space="preserve">, </w:t>
      </w:r>
      <w:r w:rsidR="00F170F4">
        <w:rPr>
          <w:rFonts w:ascii="Times New Roman" w:hAnsi="Times New Roman" w:cs="Times New Roman"/>
          <w:i/>
          <w:iCs/>
          <w:sz w:val="22"/>
          <w:szCs w:val="18"/>
        </w:rPr>
        <w:br/>
      </w:r>
      <w:r w:rsidR="004873FD" w:rsidRPr="00950F61">
        <w:rPr>
          <w:rFonts w:ascii="Times New Roman" w:hAnsi="Times New Roman" w:cs="Times New Roman"/>
          <w:i/>
          <w:iCs/>
          <w:sz w:val="22"/>
          <w:szCs w:val="18"/>
        </w:rPr>
        <w:t xml:space="preserve">50 </w:t>
      </w:r>
      <w:r w:rsidRPr="00950F61">
        <w:rPr>
          <w:rFonts w:ascii="Times New Roman" w:hAnsi="Times New Roman" w:cs="Times New Roman"/>
          <w:i/>
          <w:iCs/>
          <w:sz w:val="22"/>
          <w:szCs w:val="18"/>
        </w:rPr>
        <w:t>UNIST-</w:t>
      </w:r>
      <w:proofErr w:type="spellStart"/>
      <w:r w:rsidR="008702AB" w:rsidRPr="00950F61">
        <w:rPr>
          <w:rFonts w:ascii="Times New Roman" w:hAnsi="Times New Roman" w:cs="Times New Roman"/>
          <w:i/>
          <w:iCs/>
          <w:sz w:val="22"/>
          <w:szCs w:val="18"/>
        </w:rPr>
        <w:t>g</w:t>
      </w:r>
      <w:r w:rsidRPr="00950F61">
        <w:rPr>
          <w:rFonts w:ascii="Times New Roman" w:hAnsi="Times New Roman" w:cs="Times New Roman"/>
          <w:i/>
          <w:iCs/>
          <w:sz w:val="22"/>
          <w:szCs w:val="18"/>
        </w:rPr>
        <w:t>il</w:t>
      </w:r>
      <w:proofErr w:type="spellEnd"/>
      <w:r w:rsidR="00DF508B" w:rsidRPr="00950F61">
        <w:rPr>
          <w:rFonts w:ascii="Times New Roman" w:hAnsi="Times New Roman" w:cs="Times New Roman"/>
          <w:i/>
          <w:iCs/>
          <w:sz w:val="22"/>
          <w:szCs w:val="18"/>
        </w:rPr>
        <w:t xml:space="preserve">, </w:t>
      </w:r>
      <w:r w:rsidRPr="00950F61">
        <w:rPr>
          <w:rFonts w:ascii="Times New Roman" w:hAnsi="Times New Roman" w:cs="Times New Roman"/>
          <w:i/>
          <w:iCs/>
          <w:sz w:val="22"/>
          <w:szCs w:val="18"/>
        </w:rPr>
        <w:t>Ulsan</w:t>
      </w:r>
      <w:r w:rsidR="004873FD" w:rsidRPr="00950F61">
        <w:rPr>
          <w:rFonts w:ascii="Times New Roman" w:hAnsi="Times New Roman" w:cs="Times New Roman"/>
          <w:i/>
          <w:iCs/>
          <w:sz w:val="22"/>
          <w:szCs w:val="18"/>
        </w:rPr>
        <w:t xml:space="preserve"> 44919</w:t>
      </w:r>
      <w:r w:rsidRPr="00950F61">
        <w:rPr>
          <w:rFonts w:ascii="Times New Roman" w:hAnsi="Times New Roman" w:cs="Times New Roman"/>
          <w:i/>
          <w:iCs/>
          <w:sz w:val="22"/>
          <w:szCs w:val="18"/>
        </w:rPr>
        <w:t xml:space="preserve">, </w:t>
      </w:r>
      <w:r w:rsidR="00816AAC">
        <w:rPr>
          <w:rFonts w:ascii="Times New Roman" w:hAnsi="Times New Roman" w:cs="Times New Roman"/>
          <w:i/>
          <w:iCs/>
          <w:sz w:val="22"/>
          <w:szCs w:val="18"/>
        </w:rPr>
        <w:t xml:space="preserve">Republic of </w:t>
      </w:r>
      <w:r w:rsidRPr="00950F61">
        <w:rPr>
          <w:rFonts w:ascii="Times New Roman" w:hAnsi="Times New Roman" w:cs="Times New Roman"/>
          <w:i/>
          <w:iCs/>
          <w:sz w:val="22"/>
          <w:szCs w:val="18"/>
        </w:rPr>
        <w:t>Korea</w:t>
      </w:r>
    </w:p>
    <w:p w14:paraId="0156F7A3" w14:textId="0066CB6F" w:rsidR="0071632E" w:rsidRDefault="0071632E" w:rsidP="007B4171">
      <w:pPr>
        <w:pStyle w:val="HTML"/>
        <w:jc w:val="center"/>
        <w:rPr>
          <w:rFonts w:ascii="Times New Roman" w:hAnsi="Times New Roman" w:cs="Times New Roman"/>
          <w:i/>
          <w:iCs/>
          <w:sz w:val="22"/>
          <w:szCs w:val="18"/>
        </w:rPr>
      </w:pPr>
      <w:r>
        <w:rPr>
          <w:rFonts w:ascii="Times New Roman" w:hAnsi="Times New Roman" w:cs="Times New Roman"/>
          <w:i/>
          <w:iCs/>
          <w:sz w:val="22"/>
          <w:szCs w:val="18"/>
        </w:rPr>
        <w:t xml:space="preserve">(*corresponding author email: </w:t>
      </w:r>
      <w:hyperlink r:id="rId8" w:history="1">
        <w:r w:rsidRPr="00D30008">
          <w:rPr>
            <w:rStyle w:val="ae"/>
            <w:rFonts w:ascii="Times New Roman" w:hAnsi="Times New Roman" w:cs="Times New Roman"/>
            <w:i/>
            <w:iCs/>
            <w:sz w:val="22"/>
            <w:szCs w:val="18"/>
          </w:rPr>
          <w:t>jmkwon@unist.ac.kr</w:t>
        </w:r>
      </w:hyperlink>
      <w:r>
        <w:rPr>
          <w:rFonts w:ascii="Times New Roman" w:hAnsi="Times New Roman" w:cs="Times New Roman"/>
          <w:i/>
          <w:iCs/>
          <w:sz w:val="22"/>
          <w:szCs w:val="18"/>
        </w:rPr>
        <w:t>)</w:t>
      </w:r>
    </w:p>
    <w:p w14:paraId="49F83BC0" w14:textId="5CF7214F" w:rsidR="006F674B" w:rsidRPr="00950F61" w:rsidRDefault="002C2D69" w:rsidP="002C2D69">
      <w:pPr>
        <w:pStyle w:val="HTML"/>
        <w:jc w:val="center"/>
        <w:rPr>
          <w:rFonts w:ascii="Times New Roman" w:hAnsi="Times New Roman" w:cs="Times New Roman"/>
          <w:i/>
          <w:iCs/>
          <w:sz w:val="22"/>
          <w:szCs w:val="18"/>
          <w:lang w:eastAsia="ko-KR"/>
        </w:rPr>
      </w:pPr>
      <w:r>
        <w:rPr>
          <w:rFonts w:ascii="Times New Roman" w:hAnsi="Times New Roman" w:cs="Times New Roman" w:hint="eastAsia"/>
          <w:sz w:val="22"/>
          <w:szCs w:val="18"/>
          <w:vertAlign w:val="superscript"/>
          <w:lang w:eastAsia="ko-KR"/>
        </w:rPr>
        <w:t>2</w:t>
      </w:r>
      <w:r w:rsidR="0071632E" w:rsidRPr="00950F61">
        <w:rPr>
          <w:rFonts w:ascii="Times New Roman" w:hAnsi="Times New Roman" w:cs="Times New Roman"/>
          <w:i/>
          <w:iCs/>
          <w:sz w:val="22"/>
          <w:szCs w:val="18"/>
        </w:rPr>
        <w:t>D</w:t>
      </w:r>
      <w:r w:rsidR="0071632E" w:rsidRPr="00EF52A4">
        <w:rPr>
          <w:rFonts w:ascii="Times New Roman" w:hAnsi="Times New Roman" w:cs="Times New Roman"/>
          <w:i/>
          <w:iCs/>
          <w:sz w:val="22"/>
          <w:szCs w:val="18"/>
        </w:rPr>
        <w:t xml:space="preserve">epartment of Creative Convergence Engineering, </w:t>
      </w:r>
      <w:proofErr w:type="spellStart"/>
      <w:r w:rsidR="0071632E" w:rsidRPr="00EF52A4">
        <w:rPr>
          <w:rFonts w:ascii="Times New Roman" w:hAnsi="Times New Roman" w:cs="Times New Roman"/>
          <w:i/>
          <w:iCs/>
          <w:sz w:val="22"/>
          <w:szCs w:val="18"/>
        </w:rPr>
        <w:t>Hanbat</w:t>
      </w:r>
      <w:proofErr w:type="spellEnd"/>
      <w:r w:rsidR="0071632E" w:rsidRPr="00EF52A4">
        <w:rPr>
          <w:rFonts w:ascii="Times New Roman" w:hAnsi="Times New Roman" w:cs="Times New Roman"/>
          <w:i/>
          <w:iCs/>
          <w:sz w:val="22"/>
          <w:szCs w:val="18"/>
        </w:rPr>
        <w:t xml:space="preserve"> National University, </w:t>
      </w:r>
      <w:r w:rsidR="0071632E">
        <w:rPr>
          <w:rFonts w:ascii="Times New Roman" w:hAnsi="Times New Roman" w:cs="Times New Roman"/>
          <w:i/>
          <w:iCs/>
          <w:sz w:val="22"/>
          <w:szCs w:val="18"/>
        </w:rPr>
        <w:br/>
      </w:r>
      <w:r w:rsidR="0071632E" w:rsidRPr="00EF52A4">
        <w:rPr>
          <w:rFonts w:ascii="Times New Roman" w:hAnsi="Times New Roman" w:cs="Times New Roman"/>
          <w:i/>
          <w:iCs/>
          <w:sz w:val="22"/>
          <w:szCs w:val="18"/>
        </w:rPr>
        <w:t xml:space="preserve">125 </w:t>
      </w:r>
      <w:proofErr w:type="spellStart"/>
      <w:r w:rsidR="0071632E" w:rsidRPr="00EF52A4">
        <w:rPr>
          <w:rFonts w:ascii="Times New Roman" w:hAnsi="Times New Roman" w:cs="Times New Roman"/>
          <w:i/>
          <w:iCs/>
          <w:sz w:val="22"/>
          <w:szCs w:val="18"/>
        </w:rPr>
        <w:t>Dongseo-daero</w:t>
      </w:r>
      <w:proofErr w:type="spellEnd"/>
      <w:r w:rsidR="0071632E" w:rsidRPr="00EF52A4">
        <w:rPr>
          <w:rFonts w:ascii="Times New Roman" w:hAnsi="Times New Roman" w:cs="Times New Roman"/>
          <w:i/>
          <w:iCs/>
          <w:sz w:val="22"/>
          <w:szCs w:val="18"/>
        </w:rPr>
        <w:t xml:space="preserve">, Daejeon 34158, </w:t>
      </w:r>
      <w:r w:rsidR="0071632E">
        <w:rPr>
          <w:rFonts w:ascii="Times New Roman" w:hAnsi="Times New Roman" w:cs="Times New Roman"/>
          <w:i/>
          <w:iCs/>
          <w:sz w:val="22"/>
          <w:szCs w:val="18"/>
        </w:rPr>
        <w:t xml:space="preserve">Republic of </w:t>
      </w:r>
      <w:r w:rsidR="0071632E" w:rsidRPr="00950F61">
        <w:rPr>
          <w:rFonts w:ascii="Times New Roman" w:hAnsi="Times New Roman" w:cs="Times New Roman"/>
          <w:i/>
          <w:iCs/>
          <w:sz w:val="22"/>
          <w:szCs w:val="18"/>
        </w:rPr>
        <w:t>Korea</w:t>
      </w:r>
    </w:p>
    <w:p w14:paraId="068A9B7F" w14:textId="77777777" w:rsidR="00DF508B" w:rsidRDefault="00DF508B">
      <w:pPr>
        <w:jc w:val="both"/>
      </w:pPr>
    </w:p>
    <w:p w14:paraId="5AD39FAE" w14:textId="7AAFC4E3" w:rsidR="00520C4F" w:rsidRDefault="00214E1C">
      <w:pPr>
        <w:jc w:val="both"/>
      </w:pPr>
      <w:r>
        <w:rPr>
          <w:rFonts w:ascii="Poppins" w:hAnsi="Poppins" w:cs="Poppins"/>
          <w:b/>
          <w:bCs/>
          <w:color w:val="191919"/>
          <w:shd w:val="clear" w:color="auto" w:fill="FFFFFF"/>
        </w:rPr>
        <w:t xml:space="preserve">Novelty of work </w:t>
      </w:r>
      <w:r w:rsidR="00B61C78">
        <w:rPr>
          <w:rFonts w:ascii="Poppins" w:hAnsi="Poppins" w:cs="Poppins" w:hint="eastAsia"/>
          <w:b/>
          <w:bCs/>
          <w:color w:val="191919"/>
          <w:shd w:val="clear" w:color="auto" w:fill="FFFFFF"/>
          <w:lang w:eastAsia="ko-KR"/>
        </w:rPr>
        <w:t xml:space="preserve"> </w:t>
      </w:r>
    </w:p>
    <w:p w14:paraId="21123A35" w14:textId="250FE17D" w:rsidR="006D1D3D" w:rsidRDefault="008A62B2">
      <w:pPr>
        <w:jc w:val="both"/>
        <w:rPr>
          <w:rFonts w:eastAsiaTheme="minorEastAsia"/>
          <w:lang w:eastAsia="ko-KR"/>
        </w:rPr>
      </w:pPr>
      <w:r w:rsidRPr="008A62B2">
        <w:rPr>
          <w:rFonts w:eastAsiaTheme="minorEastAsia"/>
          <w:lang w:eastAsia="ko-KR"/>
        </w:rPr>
        <w:t>This work introduces 3D printing of ceramic packaging substrates that co-integrates embedded microchannels for efficient liquid cooling and through-hole structures for reduced parasitic inductance, offering a co-optimized thermal–electrical solution. 250</w:t>
      </w:r>
      <w:r w:rsidR="007B0188">
        <w:rPr>
          <w:rFonts w:eastAsiaTheme="minorEastAsia" w:hint="eastAsia"/>
          <w:lang w:eastAsia="ko-KR"/>
        </w:rPr>
        <w:t>-</w:t>
      </w:r>
      <w:r w:rsidRPr="008A62B2">
        <w:rPr>
          <w:rFonts w:eastAsiaTheme="minorEastAsia"/>
          <w:lang w:eastAsia="ko-KR"/>
        </w:rPr>
        <w:t>µm</w:t>
      </w:r>
      <w:r w:rsidR="007B0188">
        <w:rPr>
          <w:rFonts w:eastAsiaTheme="minorEastAsia" w:hint="eastAsia"/>
          <w:lang w:eastAsia="ko-KR"/>
        </w:rPr>
        <w:t xml:space="preserve"> through-holes</w:t>
      </w:r>
      <w:r w:rsidRPr="008A62B2">
        <w:rPr>
          <w:rFonts w:eastAsiaTheme="minorEastAsia"/>
          <w:lang w:eastAsia="ko-KR"/>
        </w:rPr>
        <w:t xml:space="preserve">, together with microchannel embedding in ceramic substrates, </w:t>
      </w:r>
      <w:r w:rsidR="007B0188">
        <w:rPr>
          <w:rFonts w:eastAsiaTheme="minorEastAsia" w:hint="eastAsia"/>
          <w:lang w:eastAsia="ko-KR"/>
        </w:rPr>
        <w:t>are</w:t>
      </w:r>
      <w:r w:rsidRPr="008A62B2">
        <w:rPr>
          <w:rFonts w:eastAsiaTheme="minorEastAsia"/>
          <w:lang w:eastAsia="ko-KR"/>
        </w:rPr>
        <w:t xml:space="preserve"> experimentally demonstrated for the first time</w:t>
      </w:r>
      <w:r w:rsidR="007B0188">
        <w:rPr>
          <w:rFonts w:eastAsiaTheme="minorEastAsia" w:hint="eastAsia"/>
          <w:lang w:eastAsia="ko-KR"/>
        </w:rPr>
        <w:t xml:space="preserve"> by 3D printing</w:t>
      </w:r>
      <w:r w:rsidRPr="008A62B2">
        <w:rPr>
          <w:rFonts w:eastAsiaTheme="minorEastAsia"/>
          <w:lang w:eastAsia="ko-KR"/>
        </w:rPr>
        <w:t>.</w:t>
      </w:r>
    </w:p>
    <w:p w14:paraId="1C942D51" w14:textId="77777777" w:rsidR="0013683E" w:rsidRPr="0013683E" w:rsidRDefault="0013683E">
      <w:pPr>
        <w:jc w:val="both"/>
        <w:rPr>
          <w:rFonts w:eastAsiaTheme="minorEastAsia"/>
          <w:lang w:eastAsia="ko-KR"/>
        </w:rPr>
      </w:pPr>
    </w:p>
    <w:p w14:paraId="44DAC8A5" w14:textId="09F26C63" w:rsidR="00214E1C" w:rsidRPr="00950F61" w:rsidRDefault="00214E1C">
      <w:pPr>
        <w:jc w:val="both"/>
      </w:pPr>
      <w:r>
        <w:rPr>
          <w:rFonts w:ascii="Poppins" w:hAnsi="Poppins" w:cs="Poppins"/>
          <w:b/>
          <w:bCs/>
          <w:color w:val="191919"/>
          <w:shd w:val="clear" w:color="auto" w:fill="FFFFFF"/>
        </w:rPr>
        <w:t>Abstract Text</w:t>
      </w:r>
    </w:p>
    <w:p w14:paraId="490ED53E" w14:textId="3041961D" w:rsidR="00693968" w:rsidRDefault="00770CBC" w:rsidP="00F325D6">
      <w:pPr>
        <w:jc w:val="both"/>
        <w:rPr>
          <w:rFonts w:eastAsiaTheme="minorEastAsia"/>
          <w:lang w:eastAsia="ko-KR"/>
        </w:rPr>
      </w:pPr>
      <w:r>
        <w:rPr>
          <w:rFonts w:eastAsiaTheme="minorEastAsia" w:hint="eastAsia"/>
          <w:lang w:eastAsia="ko-KR"/>
        </w:rPr>
        <w:t>T</w:t>
      </w:r>
      <w:r>
        <w:rPr>
          <w:rFonts w:eastAsiaTheme="minorEastAsia"/>
          <w:lang w:eastAsia="ko-KR"/>
        </w:rPr>
        <w:t xml:space="preserve">he increasing demands of </w:t>
      </w:r>
      <w:r w:rsidR="00235A88">
        <w:rPr>
          <w:rFonts w:eastAsiaTheme="minorEastAsia"/>
          <w:lang w:eastAsia="ko-KR"/>
        </w:rPr>
        <w:t>e-</w:t>
      </w:r>
      <w:r>
        <w:rPr>
          <w:rFonts w:eastAsiaTheme="minorEastAsia"/>
          <w:lang w:eastAsia="ko-KR"/>
        </w:rPr>
        <w:t>mobility, renewable energy systems, data centers, and the Internet of Things have driven the need for power devices with higher power handling capacity, improved energy efficiency, high-speed operation</w:t>
      </w:r>
      <w:r w:rsidR="00A01DAD">
        <w:rPr>
          <w:rFonts w:eastAsiaTheme="minorEastAsia"/>
          <w:lang w:eastAsia="ko-KR"/>
        </w:rPr>
        <w:t>, and reduced form factor</w:t>
      </w:r>
      <w:r>
        <w:rPr>
          <w:rFonts w:eastAsiaTheme="minorEastAsia"/>
          <w:lang w:eastAsia="ko-KR"/>
        </w:rPr>
        <w:t xml:space="preserve">. </w:t>
      </w:r>
      <w:r w:rsidR="00DE436C">
        <w:rPr>
          <w:rFonts w:eastAsiaTheme="minorEastAsia"/>
          <w:lang w:eastAsia="ko-KR"/>
        </w:rPr>
        <w:t>Power density of power module has already exceed</w:t>
      </w:r>
      <w:r w:rsidR="0075794F">
        <w:rPr>
          <w:rFonts w:eastAsiaTheme="minorEastAsia"/>
          <w:lang w:eastAsia="ko-KR"/>
        </w:rPr>
        <w:t>ed</w:t>
      </w:r>
      <w:r w:rsidR="00DE436C">
        <w:rPr>
          <w:rFonts w:eastAsiaTheme="minorEastAsia"/>
          <w:lang w:eastAsia="ko-KR"/>
        </w:rPr>
        <w:t xml:space="preserve"> 10 kVA·cm</w:t>
      </w:r>
      <w:r w:rsidR="00DE436C" w:rsidRPr="001642D5">
        <w:rPr>
          <w:rFonts w:eastAsiaTheme="minorEastAsia"/>
          <w:vertAlign w:val="superscript"/>
          <w:lang w:eastAsia="ko-KR"/>
        </w:rPr>
        <w:t>−3</w:t>
      </w:r>
      <w:r w:rsidR="00DE436C">
        <w:rPr>
          <w:rFonts w:eastAsiaTheme="minorEastAsia"/>
          <w:lang w:eastAsia="ko-KR"/>
        </w:rPr>
        <w:t xml:space="preserve"> in early 2010s and is projected to surpass 100 kVA·cm</w:t>
      </w:r>
      <w:r w:rsidR="00DE436C" w:rsidRPr="001642D5">
        <w:rPr>
          <w:rFonts w:eastAsiaTheme="minorEastAsia"/>
          <w:vertAlign w:val="superscript"/>
          <w:lang w:eastAsia="ko-KR"/>
        </w:rPr>
        <w:t>−3</w:t>
      </w:r>
      <w:r w:rsidR="00DE436C">
        <w:rPr>
          <w:rFonts w:eastAsiaTheme="minorEastAsia"/>
          <w:lang w:eastAsia="ko-KR"/>
        </w:rPr>
        <w:t xml:space="preserve"> by 2030 </w:t>
      </w:r>
      <w:sdt>
        <w:sdtPr>
          <w:rPr>
            <w:rFonts w:eastAsiaTheme="minorEastAsia"/>
            <w:color w:val="000000"/>
            <w:lang w:eastAsia="ko-KR"/>
          </w:rPr>
          <w:tag w:val="MENDELEY_CITATION_v3_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"/>
          <w:id w:val="683789861"/>
          <w:placeholder>
            <w:docPart w:val="DefaultPlaceholder_-1854013440"/>
          </w:placeholder>
        </w:sdtPr>
        <w:sdtEndPr/>
        <w:sdtContent>
          <w:r w:rsidR="001555C1" w:rsidRPr="001555C1">
            <w:rPr>
              <w:rFonts w:eastAsiaTheme="minorEastAsia"/>
              <w:color w:val="000000"/>
              <w:lang w:eastAsia="ko-KR"/>
            </w:rPr>
            <w:t>[1]</w:t>
          </w:r>
        </w:sdtContent>
      </w:sdt>
      <w:r w:rsidR="00460091">
        <w:rPr>
          <w:rFonts w:eastAsiaTheme="minorEastAsia"/>
          <w:lang w:eastAsia="ko-KR"/>
        </w:rPr>
        <w:t xml:space="preserve">. </w:t>
      </w:r>
      <w:r w:rsidR="00D26648" w:rsidRPr="00D26648">
        <w:rPr>
          <w:rFonts w:eastAsiaTheme="minorEastAsia"/>
          <w:lang w:eastAsia="ko-KR"/>
        </w:rPr>
        <w:t xml:space="preserve">As power density </w:t>
      </w:r>
      <w:r w:rsidR="002A543F">
        <w:rPr>
          <w:rFonts w:eastAsiaTheme="minorEastAsia"/>
          <w:lang w:eastAsia="ko-KR"/>
        </w:rPr>
        <w:t>continues to increase</w:t>
      </w:r>
      <w:r w:rsidR="00D26648" w:rsidRPr="00D26648">
        <w:rPr>
          <w:rFonts w:eastAsiaTheme="minorEastAsia"/>
          <w:lang w:eastAsia="ko-KR"/>
        </w:rPr>
        <w:t xml:space="preserve">, managing </w:t>
      </w:r>
      <w:r w:rsidR="000F3E8C">
        <w:rPr>
          <w:rFonts w:eastAsiaTheme="minorEastAsia" w:hint="eastAsia"/>
          <w:lang w:eastAsia="ko-KR"/>
        </w:rPr>
        <w:t>(</w:t>
      </w:r>
      <w:proofErr w:type="spellStart"/>
      <w:r w:rsidR="000F3E8C">
        <w:rPr>
          <w:rFonts w:eastAsiaTheme="minorEastAsia" w:hint="eastAsia"/>
          <w:lang w:eastAsia="ko-KR"/>
        </w:rPr>
        <w:t>i</w:t>
      </w:r>
      <w:proofErr w:type="spellEnd"/>
      <w:r w:rsidR="000F3E8C">
        <w:rPr>
          <w:rFonts w:eastAsiaTheme="minorEastAsia" w:hint="eastAsia"/>
          <w:lang w:eastAsia="ko-KR"/>
        </w:rPr>
        <w:t xml:space="preserve">) </w:t>
      </w:r>
      <w:r w:rsidR="008F01EB">
        <w:rPr>
          <w:rFonts w:eastAsiaTheme="minorEastAsia"/>
          <w:lang w:eastAsia="ko-KR"/>
        </w:rPr>
        <w:t>thermal dissipation</w:t>
      </w:r>
      <w:r w:rsidR="00D26648" w:rsidRPr="00D26648">
        <w:rPr>
          <w:rFonts w:eastAsiaTheme="minorEastAsia"/>
          <w:lang w:eastAsia="ko-KR"/>
        </w:rPr>
        <w:t xml:space="preserve"> and </w:t>
      </w:r>
      <w:r w:rsidR="000F3E8C">
        <w:rPr>
          <w:rFonts w:eastAsiaTheme="minorEastAsia" w:hint="eastAsia"/>
          <w:lang w:eastAsia="ko-KR"/>
        </w:rPr>
        <w:t>maintaining</w:t>
      </w:r>
      <w:r w:rsidR="00D26648" w:rsidRPr="00D26648">
        <w:rPr>
          <w:rFonts w:eastAsiaTheme="minorEastAsia"/>
          <w:lang w:eastAsia="ko-KR"/>
        </w:rPr>
        <w:t xml:space="preserve"> </w:t>
      </w:r>
      <w:r w:rsidR="000F3E8C">
        <w:rPr>
          <w:rFonts w:eastAsiaTheme="minorEastAsia" w:hint="eastAsia"/>
          <w:lang w:eastAsia="ko-KR"/>
        </w:rPr>
        <w:t xml:space="preserve">(ii) </w:t>
      </w:r>
      <w:r w:rsidR="008F01EB">
        <w:rPr>
          <w:rFonts w:eastAsiaTheme="minorEastAsia"/>
          <w:lang w:eastAsia="ko-KR"/>
        </w:rPr>
        <w:t xml:space="preserve">electrical </w:t>
      </w:r>
      <w:r w:rsidR="00D26648" w:rsidRPr="00D26648">
        <w:rPr>
          <w:rFonts w:eastAsiaTheme="minorEastAsia"/>
          <w:lang w:eastAsia="ko-KR"/>
        </w:rPr>
        <w:t xml:space="preserve">signal </w:t>
      </w:r>
      <w:r w:rsidR="000F3E8C">
        <w:rPr>
          <w:rFonts w:eastAsiaTheme="minorEastAsia" w:hint="eastAsia"/>
          <w:lang w:eastAsia="ko-KR"/>
        </w:rPr>
        <w:t>integrity</w:t>
      </w:r>
      <w:r w:rsidR="00D26648" w:rsidRPr="00D26648">
        <w:rPr>
          <w:rFonts w:eastAsiaTheme="minorEastAsia"/>
          <w:lang w:eastAsia="ko-KR"/>
        </w:rPr>
        <w:t xml:space="preserve"> become critical </w:t>
      </w:r>
      <w:r w:rsidR="00CD06C6">
        <w:rPr>
          <w:rFonts w:eastAsiaTheme="minorEastAsia"/>
          <w:lang w:eastAsia="ko-KR"/>
        </w:rPr>
        <w:t>challenges</w:t>
      </w:r>
      <w:r w:rsidR="00D26648" w:rsidRPr="00D26648">
        <w:rPr>
          <w:rFonts w:eastAsiaTheme="minorEastAsia"/>
          <w:lang w:eastAsia="ko-KR"/>
        </w:rPr>
        <w:t xml:space="preserve"> for reliable system operation.</w:t>
      </w:r>
      <w:r w:rsidR="00D26648">
        <w:rPr>
          <w:rFonts w:eastAsiaTheme="minorEastAsia"/>
          <w:lang w:eastAsia="ko-KR"/>
        </w:rPr>
        <w:t xml:space="preserve"> </w:t>
      </w:r>
      <w:r w:rsidR="00195863">
        <w:t>Heat</w:t>
      </w:r>
      <w:r w:rsidR="00F11E64" w:rsidRPr="00F11E64">
        <w:t xml:space="preserve"> </w:t>
      </w:r>
      <w:r w:rsidR="00195863">
        <w:t xml:space="preserve">generation </w:t>
      </w:r>
      <w:r w:rsidR="00F5321A" w:rsidRPr="00F11E64">
        <w:t xml:space="preserve">in switching devices </w:t>
      </w:r>
      <w:r w:rsidR="00F11E64" w:rsidRPr="00F11E64">
        <w:t>primarily arise from intrinsic power losses, especially</w:t>
      </w:r>
      <w:r w:rsidR="00FB2190">
        <w:t xml:space="preserve"> during </w:t>
      </w:r>
      <w:r w:rsidR="00F11E64" w:rsidRPr="00F11E64">
        <w:t>switching and conduction</w:t>
      </w:r>
      <w:r w:rsidR="00FB2190">
        <w:t xml:space="preserve"> operations</w:t>
      </w:r>
      <w:r w:rsidR="00F11E64" w:rsidRPr="00F11E64">
        <w:t>.</w:t>
      </w:r>
      <w:r w:rsidR="00F11E64">
        <w:t xml:space="preserve"> </w:t>
      </w:r>
      <w:r w:rsidR="00B86595" w:rsidRPr="00B86595">
        <w:t>Several approaches have been proposed to package devices using structures that integrate thermal management components such as heat sinks and dissipate heat by spreading concentrated heat through thermal vias.</w:t>
      </w:r>
      <w:r w:rsidR="000C1B94">
        <w:t xml:space="preserve"> </w:t>
      </w:r>
      <w:r w:rsidR="002421A1">
        <w:t>In addition, t</w:t>
      </w:r>
      <w:r w:rsidR="007F450A">
        <w:t xml:space="preserve">he enhanced power capacity </w:t>
      </w:r>
      <w:r w:rsidR="003357DB">
        <w:t>to handle</w:t>
      </w:r>
      <w:r w:rsidR="007F450A">
        <w:t xml:space="preserve"> </w:t>
      </w:r>
      <w:r w:rsidR="00D55096">
        <w:t>alternating</w:t>
      </w:r>
      <w:r w:rsidR="007F450A">
        <w:t xml:space="preserve"> current and voltage</w:t>
      </w:r>
      <w:r w:rsidR="005665B5" w:rsidRPr="00FA14AE">
        <w:rPr>
          <w:rFonts w:eastAsiaTheme="minorEastAsia"/>
          <w:lang w:eastAsia="ko-KR"/>
        </w:rPr>
        <w:t xml:space="preserve"> </w:t>
      </w:r>
      <w:r w:rsidR="00417F51">
        <w:rPr>
          <w:rFonts w:eastAsiaTheme="minorEastAsia"/>
          <w:lang w:eastAsia="ko-KR"/>
        </w:rPr>
        <w:t>results in</w:t>
      </w:r>
      <w:r w:rsidR="005665B5" w:rsidRPr="00FA14AE">
        <w:rPr>
          <w:rFonts w:eastAsiaTheme="minorEastAsia"/>
          <w:lang w:eastAsia="ko-KR"/>
        </w:rPr>
        <w:t xml:space="preserve"> larger </w:t>
      </w:r>
      <w:r w:rsidR="0027460F">
        <w:rPr>
          <w:rFonts w:eastAsiaTheme="minorEastAsia" w:hint="eastAsia"/>
          <w:lang w:eastAsia="ko-KR"/>
        </w:rPr>
        <w:t xml:space="preserve">parasitic </w:t>
      </w:r>
      <w:r w:rsidR="008D5B73">
        <w:rPr>
          <w:rFonts w:eastAsiaTheme="minorEastAsia"/>
          <w:lang w:eastAsia="ko-KR"/>
        </w:rPr>
        <w:t>inductance</w:t>
      </w:r>
      <w:r w:rsidR="007F450A" w:rsidRPr="007F450A">
        <w:rPr>
          <w:rFonts w:eastAsiaTheme="minorEastAsia"/>
          <w:lang w:eastAsia="ko-KR"/>
        </w:rPr>
        <w:t xml:space="preserve"> </w:t>
      </w:r>
      <w:r w:rsidR="007F450A">
        <w:rPr>
          <w:rFonts w:eastAsiaTheme="minorEastAsia"/>
          <w:lang w:eastAsia="ko-KR"/>
        </w:rPr>
        <w:t>and capacitance</w:t>
      </w:r>
      <w:r w:rsidR="00002392">
        <w:rPr>
          <w:rFonts w:eastAsiaTheme="minorEastAsia"/>
          <w:lang w:eastAsia="ko-KR"/>
        </w:rPr>
        <w:t>, which becomes much significant during high-speed switching</w:t>
      </w:r>
      <w:r w:rsidR="005665B5" w:rsidRPr="00FA14AE">
        <w:rPr>
          <w:rFonts w:eastAsiaTheme="minorEastAsia"/>
          <w:lang w:eastAsia="ko-KR"/>
        </w:rPr>
        <w:t xml:space="preserve">. </w:t>
      </w:r>
      <w:r w:rsidR="00105FF2">
        <w:rPr>
          <w:rFonts w:eastAsiaTheme="minorEastAsia"/>
          <w:lang w:eastAsia="ko-KR"/>
        </w:rPr>
        <w:t>T</w:t>
      </w:r>
      <w:r w:rsidR="00105FF2">
        <w:rPr>
          <w:rFonts w:eastAsiaTheme="minorEastAsia" w:hint="eastAsia"/>
          <w:lang w:eastAsia="ko-KR"/>
        </w:rPr>
        <w:t>he transient</w:t>
      </w:r>
      <w:r w:rsidR="008D5B73">
        <w:rPr>
          <w:rFonts w:eastAsiaTheme="minorEastAsia"/>
          <w:lang w:eastAsia="ko-KR"/>
        </w:rPr>
        <w:t>s</w:t>
      </w:r>
      <w:r w:rsidR="005665B5" w:rsidRPr="00FA14AE">
        <w:rPr>
          <w:rFonts w:eastAsiaTheme="minorEastAsia"/>
          <w:lang w:eastAsia="ko-KR"/>
        </w:rPr>
        <w:t xml:space="preserve"> </w:t>
      </w:r>
      <w:r w:rsidR="0071446B">
        <w:rPr>
          <w:rFonts w:eastAsiaTheme="minorEastAsia"/>
          <w:lang w:eastAsia="ko-KR"/>
        </w:rPr>
        <w:t>can</w:t>
      </w:r>
      <w:r w:rsidR="005665B5" w:rsidRPr="00FA14AE">
        <w:rPr>
          <w:rFonts w:eastAsiaTheme="minorEastAsia"/>
          <w:lang w:eastAsia="ko-KR"/>
        </w:rPr>
        <w:t xml:space="preserve"> cause voltage overshoot </w:t>
      </w:r>
      <w:r w:rsidR="00432251">
        <w:rPr>
          <w:rFonts w:eastAsiaTheme="minorEastAsia" w:hint="eastAsia"/>
          <w:lang w:eastAsia="ko-KR"/>
        </w:rPr>
        <w:t>damag</w:t>
      </w:r>
      <w:r w:rsidR="00286495">
        <w:rPr>
          <w:rFonts w:eastAsiaTheme="minorEastAsia"/>
          <w:lang w:eastAsia="ko-KR"/>
        </w:rPr>
        <w:t>ing</w:t>
      </w:r>
      <w:r w:rsidR="005665B5" w:rsidRPr="00FA14AE">
        <w:rPr>
          <w:rFonts w:eastAsiaTheme="minorEastAsia"/>
          <w:lang w:eastAsia="ko-KR"/>
        </w:rPr>
        <w:t xml:space="preserve"> switching devices, and generat</w:t>
      </w:r>
      <w:r w:rsidR="00286495">
        <w:rPr>
          <w:rFonts w:eastAsiaTheme="minorEastAsia"/>
          <w:lang w:eastAsia="ko-KR"/>
        </w:rPr>
        <w:t>ing</w:t>
      </w:r>
      <w:r w:rsidR="005665B5" w:rsidRPr="00FA14AE">
        <w:rPr>
          <w:rFonts w:eastAsiaTheme="minorEastAsia"/>
          <w:lang w:eastAsia="ko-KR"/>
        </w:rPr>
        <w:t xml:space="preserve"> electromagnetic interference</w:t>
      </w:r>
      <w:r w:rsidR="00286495">
        <w:rPr>
          <w:rFonts w:eastAsiaTheme="minorEastAsia"/>
          <w:lang w:eastAsia="ko-KR"/>
        </w:rPr>
        <w:t>;</w:t>
      </w:r>
      <w:r w:rsidR="005665B5" w:rsidRPr="00FA14AE">
        <w:rPr>
          <w:rFonts w:eastAsiaTheme="minorEastAsia"/>
          <w:lang w:eastAsia="ko-KR"/>
        </w:rPr>
        <w:t xml:space="preserve"> noise in surrounding circuit</w:t>
      </w:r>
      <w:r w:rsidR="00C9532B">
        <w:rPr>
          <w:rFonts w:eastAsiaTheme="minorEastAsia"/>
          <w:lang w:eastAsia="ko-KR"/>
        </w:rPr>
        <w:t xml:space="preserve"> components</w:t>
      </w:r>
      <w:r w:rsidR="005665B5" w:rsidRPr="00FA14AE">
        <w:rPr>
          <w:rFonts w:eastAsiaTheme="minorEastAsia"/>
          <w:lang w:eastAsia="ko-KR"/>
        </w:rPr>
        <w:t>.</w:t>
      </w:r>
      <w:r w:rsidR="00050B01">
        <w:rPr>
          <w:rFonts w:eastAsiaTheme="minorEastAsia"/>
          <w:lang w:eastAsia="ko-KR"/>
        </w:rPr>
        <w:t xml:space="preserve"> </w:t>
      </w:r>
      <w:r w:rsidR="00B04BB6" w:rsidRPr="00B04BB6">
        <w:rPr>
          <w:rFonts w:eastAsiaTheme="minorEastAsia"/>
          <w:lang w:eastAsia="ko-KR"/>
        </w:rPr>
        <w:t xml:space="preserve">Structures such as PCB-embedded interconnects or insertions between </w:t>
      </w:r>
      <w:r w:rsidR="00593D8E">
        <w:rPr>
          <w:rFonts w:eastAsiaTheme="minorEastAsia"/>
          <w:lang w:eastAsia="ko-KR"/>
        </w:rPr>
        <w:t>direct-bond copper (DBC)</w:t>
      </w:r>
      <w:r w:rsidR="00B04BB6" w:rsidRPr="00B04BB6">
        <w:rPr>
          <w:rFonts w:eastAsiaTheme="minorEastAsia"/>
          <w:lang w:eastAsia="ko-KR"/>
        </w:rPr>
        <w:t xml:space="preserve"> layers have been proposed to reduce interconnection length and mitigate parasitic transients, instead of conventional wire</w:t>
      </w:r>
      <w:r w:rsidR="00B04BB6">
        <w:rPr>
          <w:rFonts w:eastAsiaTheme="minorEastAsia"/>
          <w:lang w:eastAsia="ko-KR"/>
        </w:rPr>
        <w:t>-</w:t>
      </w:r>
      <w:r w:rsidR="00B04BB6" w:rsidRPr="00B04BB6">
        <w:rPr>
          <w:rFonts w:eastAsiaTheme="minorEastAsia"/>
          <w:lang w:eastAsia="ko-KR"/>
        </w:rPr>
        <w:t>bonding</w:t>
      </w:r>
      <w:r w:rsidR="00B04BB6">
        <w:rPr>
          <w:rFonts w:eastAsiaTheme="minorEastAsia"/>
          <w:lang w:eastAsia="ko-KR"/>
        </w:rPr>
        <w:t>-based packaging.</w:t>
      </w:r>
      <w:r w:rsidR="00593D8E">
        <w:rPr>
          <w:rFonts w:eastAsiaTheme="minorEastAsia"/>
          <w:lang w:eastAsia="ko-KR"/>
        </w:rPr>
        <w:t xml:space="preserve"> </w:t>
      </w:r>
      <w:r w:rsidR="00E13E4C" w:rsidRPr="00E13E4C">
        <w:rPr>
          <w:rFonts w:eastAsiaTheme="minorEastAsia"/>
          <w:lang w:eastAsia="ko-KR"/>
        </w:rPr>
        <w:t xml:space="preserve">However, </w:t>
      </w:r>
      <w:r w:rsidR="00BC15B0">
        <w:rPr>
          <w:rFonts w:eastAsiaTheme="minorEastAsia"/>
          <w:lang w:eastAsia="ko-KR"/>
        </w:rPr>
        <w:t>simple layered or embedded structure</w:t>
      </w:r>
      <w:r w:rsidR="00CA1986">
        <w:rPr>
          <w:rFonts w:eastAsiaTheme="minorEastAsia"/>
          <w:lang w:eastAsia="ko-KR"/>
        </w:rPr>
        <w:t>s</w:t>
      </w:r>
      <w:r w:rsidR="00BC15B0">
        <w:rPr>
          <w:rFonts w:eastAsiaTheme="minorEastAsia"/>
          <w:lang w:eastAsia="ko-KR"/>
        </w:rPr>
        <w:t xml:space="preserve"> fabricated by conventional </w:t>
      </w:r>
      <w:r w:rsidR="00CA1986">
        <w:rPr>
          <w:rFonts w:eastAsiaTheme="minorEastAsia"/>
          <w:lang w:eastAsia="ko-KR"/>
        </w:rPr>
        <w:t xml:space="preserve">processes </w:t>
      </w:r>
      <w:proofErr w:type="spellStart"/>
      <w:r w:rsidR="00CA1986">
        <w:rPr>
          <w:rFonts w:eastAsiaTheme="minorEastAsia"/>
          <w:lang w:eastAsia="ko-KR"/>
        </w:rPr>
        <w:t>neccesitates</w:t>
      </w:r>
      <w:proofErr w:type="spellEnd"/>
      <w:r w:rsidR="00BC15B0">
        <w:rPr>
          <w:rFonts w:eastAsiaTheme="minorEastAsia"/>
          <w:lang w:eastAsia="ko-KR"/>
        </w:rPr>
        <w:t xml:space="preserve"> additional thermal interfacial </w:t>
      </w:r>
      <w:proofErr w:type="spellStart"/>
      <w:r w:rsidR="00BC15B0">
        <w:rPr>
          <w:rFonts w:eastAsiaTheme="minorEastAsia"/>
          <w:lang w:eastAsia="ko-KR"/>
        </w:rPr>
        <w:t>metarials</w:t>
      </w:r>
      <w:proofErr w:type="spellEnd"/>
      <w:r w:rsidR="00BC15B0">
        <w:rPr>
          <w:rFonts w:eastAsiaTheme="minorEastAsia"/>
          <w:lang w:eastAsia="ko-KR"/>
        </w:rPr>
        <w:t xml:space="preserve"> (TIMs) which limits overall heat transfer efficiency between the chip and the heat sink or cold plate.</w:t>
      </w:r>
      <w:r w:rsidR="00CA1986">
        <w:rPr>
          <w:rFonts w:eastAsiaTheme="minorEastAsia"/>
          <w:lang w:eastAsia="ko-KR"/>
        </w:rPr>
        <w:t xml:space="preserve"> </w:t>
      </w:r>
      <w:r w:rsidR="00525782" w:rsidRPr="00525782">
        <w:rPr>
          <w:rFonts w:eastAsiaTheme="minorEastAsia"/>
          <w:lang w:eastAsia="ko-KR"/>
        </w:rPr>
        <w:t>In this work, we propose a microchannel-embedded, 3D-printed ceramic through-hole substrate for direct liquid cooling, which requires only a single TIM layer between the device and the cooling component.</w:t>
      </w:r>
      <w:r w:rsidR="00525782">
        <w:rPr>
          <w:rFonts w:eastAsiaTheme="minorEastAsia"/>
          <w:lang w:eastAsia="ko-KR"/>
        </w:rPr>
        <w:t xml:space="preserve"> </w:t>
      </w:r>
      <w:r w:rsidR="00FD6490" w:rsidRPr="00FD6490">
        <w:rPr>
          <w:rFonts w:eastAsiaTheme="minorEastAsia"/>
          <w:lang w:eastAsia="ko-KR"/>
        </w:rPr>
        <w:t xml:space="preserve">Recent advancements in 3D-printing technologies have demonstrated increasing applicability in semiconductor packaging, including surface modification </w:t>
      </w:r>
      <w:sdt>
        <w:sdtPr>
          <w:rPr>
            <w:rFonts w:eastAsiaTheme="minorEastAsia"/>
            <w:color w:val="000000"/>
            <w:lang w:eastAsia="ko-KR"/>
          </w:rPr>
          <w:tag w:val="MENDELEY_CITATION_v3_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"/>
          <w:id w:val="1755473985"/>
          <w:placeholder>
            <w:docPart w:val="DefaultPlaceholder_-1854013440"/>
          </w:placeholder>
        </w:sdtPr>
        <w:sdtEndPr/>
        <w:sdtContent>
          <w:r w:rsidR="001555C1" w:rsidRPr="001555C1">
            <w:rPr>
              <w:rFonts w:eastAsiaTheme="minorEastAsia"/>
              <w:color w:val="000000"/>
              <w:lang w:eastAsia="ko-KR"/>
            </w:rPr>
            <w:t>[4]</w:t>
          </w:r>
        </w:sdtContent>
      </w:sdt>
      <w:r w:rsidR="00FD6490" w:rsidRPr="00FD6490">
        <w:rPr>
          <w:rFonts w:eastAsiaTheme="minorEastAsia"/>
          <w:lang w:eastAsia="ko-KR"/>
        </w:rPr>
        <w:t>, complex interconnect formation</w:t>
      </w:r>
      <w:r w:rsidR="001555C1">
        <w:rPr>
          <w:rFonts w:eastAsiaTheme="minorEastAsia"/>
          <w:lang w:eastAsia="ko-KR"/>
        </w:rPr>
        <w:t xml:space="preserve"> </w:t>
      </w:r>
      <w:sdt>
        <w:sdtPr>
          <w:rPr>
            <w:rFonts w:eastAsiaTheme="minorEastAsia"/>
            <w:color w:val="000000"/>
            <w:lang w:eastAsia="ko-KR"/>
          </w:rPr>
          <w:tag w:val="MENDELEY_CITATION_v3_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"/>
          <w:id w:val="-1119449470"/>
          <w:placeholder>
            <w:docPart w:val="DefaultPlaceholder_-1854013440"/>
          </w:placeholder>
        </w:sdtPr>
        <w:sdtEndPr/>
        <w:sdtContent>
          <w:r w:rsidR="001555C1" w:rsidRPr="001555C1">
            <w:rPr>
              <w:rFonts w:eastAsiaTheme="minorEastAsia"/>
              <w:color w:val="000000"/>
              <w:lang w:eastAsia="ko-KR"/>
            </w:rPr>
            <w:t>[5]</w:t>
          </w:r>
        </w:sdtContent>
      </w:sdt>
      <w:r w:rsidR="00FD6490" w:rsidRPr="00FD6490">
        <w:rPr>
          <w:rFonts w:eastAsiaTheme="minorEastAsia"/>
          <w:lang w:eastAsia="ko-KR"/>
        </w:rPr>
        <w:t xml:space="preserve">, and integration of RF components </w:t>
      </w:r>
      <w:sdt>
        <w:sdtPr>
          <w:rPr>
            <w:rFonts w:eastAsiaTheme="minorEastAsia"/>
            <w:color w:val="000000"/>
            <w:lang w:eastAsia="ko-KR"/>
          </w:rPr>
          <w:tag w:val="MENDELEY_CITATION_v3_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"/>
          <w:id w:val="-1190981163"/>
          <w:placeholder>
            <w:docPart w:val="DefaultPlaceholder_-1854013440"/>
          </w:placeholder>
        </w:sdtPr>
        <w:sdtEndPr/>
        <w:sdtContent>
          <w:r w:rsidR="001555C1" w:rsidRPr="001555C1">
            <w:rPr>
              <w:rFonts w:eastAsiaTheme="minorEastAsia"/>
              <w:color w:val="000000"/>
              <w:lang w:eastAsia="ko-KR"/>
            </w:rPr>
            <w:t>[6]</w:t>
          </w:r>
        </w:sdtContent>
      </w:sdt>
      <w:r w:rsidR="00FD6490" w:rsidRPr="00FD6490">
        <w:rPr>
          <w:rFonts w:eastAsiaTheme="minorEastAsia"/>
          <w:lang w:eastAsia="ko-KR"/>
        </w:rPr>
        <w:t xml:space="preserve">. </w:t>
      </w:r>
      <w:r w:rsidR="00256879" w:rsidRPr="00256879">
        <w:rPr>
          <w:rFonts w:eastAsiaTheme="minorEastAsia"/>
          <w:lang w:eastAsia="ko-KR"/>
        </w:rPr>
        <w:t xml:space="preserve">Unlike conventional wire- or ribbon-bonded packages that employ single-sided cooling and suffer from long looped interconnects and uncooled bond regions, the proposed structure </w:t>
      </w:r>
      <w:r w:rsidR="00C85D8A">
        <w:rPr>
          <w:rFonts w:eastAsiaTheme="minorEastAsia"/>
          <w:lang w:eastAsia="ko-KR"/>
        </w:rPr>
        <w:t>enables both minimization of</w:t>
      </w:r>
      <w:r w:rsidR="00256879" w:rsidRPr="00256879">
        <w:rPr>
          <w:rFonts w:eastAsiaTheme="minorEastAsia"/>
          <w:lang w:eastAsia="ko-KR"/>
        </w:rPr>
        <w:t xml:space="preserve"> interconnect length </w:t>
      </w:r>
      <w:r w:rsidR="00C85D8A">
        <w:rPr>
          <w:rFonts w:eastAsiaTheme="minorEastAsia"/>
          <w:lang w:eastAsia="ko-KR"/>
        </w:rPr>
        <w:t>and</w:t>
      </w:r>
      <w:r w:rsidR="00256879" w:rsidRPr="00256879">
        <w:rPr>
          <w:rFonts w:eastAsiaTheme="minorEastAsia"/>
          <w:lang w:eastAsia="ko-KR"/>
        </w:rPr>
        <w:t xml:space="preserve"> </w:t>
      </w:r>
      <w:r w:rsidR="00C85D8A">
        <w:rPr>
          <w:rFonts w:eastAsiaTheme="minorEastAsia"/>
          <w:lang w:eastAsia="ko-KR"/>
        </w:rPr>
        <w:t xml:space="preserve">incorporation of </w:t>
      </w:r>
      <w:r w:rsidR="00256879" w:rsidRPr="00256879">
        <w:rPr>
          <w:rFonts w:eastAsiaTheme="minorEastAsia"/>
          <w:lang w:eastAsia="ko-KR"/>
        </w:rPr>
        <w:t>direct liquid cooling at the chip surface, thereby realizing efficient dual-sided cooling</w:t>
      </w:r>
      <w:r w:rsidR="00256879">
        <w:rPr>
          <w:rFonts w:eastAsiaTheme="minorEastAsia"/>
          <w:lang w:eastAsia="ko-KR"/>
        </w:rPr>
        <w:t xml:space="preserve"> (</w:t>
      </w:r>
      <w:r w:rsidR="00256879" w:rsidRPr="004200AC">
        <w:rPr>
          <w:rFonts w:eastAsiaTheme="minorEastAsia"/>
          <w:b/>
          <w:bCs/>
          <w:lang w:eastAsia="ko-KR"/>
        </w:rPr>
        <w:t>Figure 1</w:t>
      </w:r>
      <w:r w:rsidR="00256879">
        <w:rPr>
          <w:rFonts w:eastAsiaTheme="minorEastAsia"/>
          <w:b/>
          <w:bCs/>
          <w:lang w:eastAsia="ko-KR"/>
        </w:rPr>
        <w:t>b</w:t>
      </w:r>
      <w:r w:rsidR="00256879">
        <w:rPr>
          <w:rFonts w:eastAsiaTheme="minorEastAsia"/>
          <w:lang w:eastAsia="ko-KR"/>
        </w:rPr>
        <w:t>)</w:t>
      </w:r>
      <w:r w:rsidR="00256879" w:rsidRPr="00256879">
        <w:rPr>
          <w:rFonts w:eastAsiaTheme="minorEastAsia"/>
          <w:lang w:eastAsia="ko-KR"/>
        </w:rPr>
        <w:t>.</w:t>
      </w:r>
      <w:r w:rsidR="00256879">
        <w:rPr>
          <w:rFonts w:eastAsiaTheme="minorEastAsia"/>
          <w:lang w:eastAsia="ko-KR"/>
        </w:rPr>
        <w:t xml:space="preserve"> </w:t>
      </w:r>
      <w:r w:rsidR="001555C1">
        <w:rPr>
          <w:rFonts w:eastAsiaTheme="minorEastAsia"/>
          <w:lang w:eastAsia="ko-KR"/>
        </w:rPr>
        <w:t>A</w:t>
      </w:r>
      <w:r w:rsidR="00FD6490" w:rsidRPr="00FD6490">
        <w:rPr>
          <w:rFonts w:eastAsiaTheme="minorEastAsia"/>
          <w:lang w:eastAsia="ko-KR"/>
        </w:rPr>
        <w:t xml:space="preserve"> photocurable </w:t>
      </w:r>
      <w:r w:rsidR="001555C1">
        <w:rPr>
          <w:rFonts w:eastAsiaTheme="minorEastAsia"/>
          <w:lang w:eastAsia="ko-KR"/>
        </w:rPr>
        <w:t xml:space="preserve">ceramic </w:t>
      </w:r>
      <w:r w:rsidR="00FD6490" w:rsidRPr="00FD6490">
        <w:rPr>
          <w:rFonts w:eastAsiaTheme="minorEastAsia"/>
          <w:lang w:eastAsia="ko-KR"/>
        </w:rPr>
        <w:t xml:space="preserve">resin is </w:t>
      </w:r>
      <w:r w:rsidR="00EF3E5D">
        <w:rPr>
          <w:rFonts w:eastAsiaTheme="minorEastAsia"/>
          <w:lang w:eastAsia="ko-KR"/>
        </w:rPr>
        <w:t>3D-printed</w:t>
      </w:r>
      <w:r w:rsidR="00FD6490" w:rsidRPr="00FD6490">
        <w:rPr>
          <w:rFonts w:eastAsiaTheme="minorEastAsia"/>
          <w:lang w:eastAsia="ko-KR"/>
        </w:rPr>
        <w:t xml:space="preserve"> to </w:t>
      </w:r>
      <w:r w:rsidR="00F31E76">
        <w:rPr>
          <w:rFonts w:eastAsiaTheme="minorEastAsia"/>
          <w:lang w:eastAsia="ko-KR"/>
        </w:rPr>
        <w:t>construct</w:t>
      </w:r>
      <w:r w:rsidR="00FD6490" w:rsidRPr="00FD6490">
        <w:rPr>
          <w:rFonts w:eastAsiaTheme="minorEastAsia"/>
          <w:lang w:eastAsia="ko-KR"/>
        </w:rPr>
        <w:t xml:space="preserve"> internal cooling channels. </w:t>
      </w:r>
      <w:r w:rsidR="00EC060E" w:rsidRPr="00EC060E">
        <w:rPr>
          <w:rFonts w:eastAsiaTheme="minorEastAsia"/>
          <w:lang w:eastAsia="ko-KR"/>
        </w:rPr>
        <w:t xml:space="preserve">The through-holes for vertical electrical interconnection were uniformly fabricated within a 0.5‑mm‑thick ceramic substrate, exhibiting a diameter of 261.03 ± 7.06 µm. For mechanical stability during </w:t>
      </w:r>
      <w:r w:rsidR="00EC060E" w:rsidRPr="00EC060E">
        <w:rPr>
          <w:rFonts w:eastAsiaTheme="minorEastAsia"/>
          <w:lang w:eastAsia="ko-KR"/>
        </w:rPr>
        <w:lastRenderedPageBreak/>
        <w:t>printing and post-processing, a 1.0‑mm‑thick</w:t>
      </w:r>
      <w:r w:rsidR="00EC060E">
        <w:rPr>
          <w:rFonts w:eastAsiaTheme="minorEastAsia"/>
          <w:lang w:eastAsia="ko-KR"/>
        </w:rPr>
        <w:t xml:space="preserve"> </w:t>
      </w:r>
      <w:r w:rsidR="00F31E76">
        <w:rPr>
          <w:rFonts w:eastAsiaTheme="minorEastAsia"/>
          <w:lang w:eastAsia="ko-KR"/>
        </w:rPr>
        <w:t>supporting frame</w:t>
      </w:r>
      <w:r w:rsidR="00EC060E" w:rsidRPr="00EC060E">
        <w:rPr>
          <w:rFonts w:eastAsiaTheme="minorEastAsia"/>
          <w:lang w:eastAsia="ko-KR"/>
        </w:rPr>
        <w:t xml:space="preserve"> </w:t>
      </w:r>
      <w:r w:rsidR="00EC060E">
        <w:rPr>
          <w:rFonts w:eastAsiaTheme="minorEastAsia"/>
          <w:lang w:eastAsia="ko-KR"/>
        </w:rPr>
        <w:t>is</w:t>
      </w:r>
      <w:r w:rsidR="00EC060E" w:rsidRPr="00EC060E">
        <w:rPr>
          <w:rFonts w:eastAsiaTheme="minorEastAsia"/>
          <w:lang w:eastAsia="ko-KR"/>
        </w:rPr>
        <w:t xml:space="preserve"> also </w:t>
      </w:r>
      <w:r w:rsidR="007274E7">
        <w:rPr>
          <w:rFonts w:eastAsiaTheme="minorEastAsia"/>
          <w:lang w:eastAsia="ko-KR"/>
        </w:rPr>
        <w:t>surrounded</w:t>
      </w:r>
      <w:r w:rsidR="00EC060E" w:rsidRPr="00EC060E">
        <w:rPr>
          <w:rFonts w:eastAsiaTheme="minorEastAsia"/>
          <w:lang w:eastAsia="ko-KR"/>
        </w:rPr>
        <w:t xml:space="preserve"> (</w:t>
      </w:r>
      <w:r w:rsidR="00EC060E" w:rsidRPr="002979BD">
        <w:rPr>
          <w:rFonts w:eastAsiaTheme="minorEastAsia"/>
          <w:b/>
          <w:bCs/>
          <w:lang w:eastAsia="ko-KR"/>
        </w:rPr>
        <w:t>Figure 1c</w:t>
      </w:r>
      <w:r w:rsidR="00EC060E" w:rsidRPr="00EC060E">
        <w:rPr>
          <w:rFonts w:eastAsiaTheme="minorEastAsia"/>
          <w:lang w:eastAsia="ko-KR"/>
        </w:rPr>
        <w:t xml:space="preserve">). Post‑processing consists of </w:t>
      </w:r>
      <w:proofErr w:type="spellStart"/>
      <w:r w:rsidR="00EC060E" w:rsidRPr="00EC060E">
        <w:rPr>
          <w:rFonts w:eastAsiaTheme="minorEastAsia"/>
          <w:lang w:eastAsia="ko-KR"/>
        </w:rPr>
        <w:t>debinding</w:t>
      </w:r>
      <w:proofErr w:type="spellEnd"/>
      <w:r w:rsidR="00EC060E" w:rsidRPr="00EC060E">
        <w:rPr>
          <w:rFonts w:eastAsiaTheme="minorEastAsia"/>
          <w:lang w:eastAsia="ko-KR"/>
        </w:rPr>
        <w:t xml:space="preserve"> and sintering to produce a dense ceramic matrix. During the sintering stage, the structure undergoes dimensional shrinkage of 81.97% in the XY plane and 81.30% along the Z axis; this shrinkage is compensated for in the CAD design prior to printing to ensure dimensional accuracy of the fabricated features. Electrical metallization is achieved by electroless and electroplating following sintering. Flip-chip bonding is then used to attach a Joule-heating test die directly onto the cooling substrate, and thermal performance is assessed under various power conditions with and without liquid cooling.</w:t>
      </w:r>
      <w:r w:rsidR="00FD6490" w:rsidRPr="00FD6490">
        <w:rPr>
          <w:rFonts w:eastAsiaTheme="minorEastAsia"/>
          <w:lang w:eastAsia="ko-KR"/>
        </w:rPr>
        <w:t xml:space="preserve"> </w:t>
      </w:r>
      <w:r w:rsidR="00274EB4">
        <w:rPr>
          <w:rFonts w:eastAsiaTheme="minorEastAsia"/>
          <w:lang w:eastAsia="ko-KR"/>
        </w:rPr>
        <w:t>T</w:t>
      </w:r>
      <w:r w:rsidR="00EB0247" w:rsidRPr="00EB0247">
        <w:rPr>
          <w:rFonts w:eastAsiaTheme="minorEastAsia"/>
          <w:lang w:eastAsia="ko-KR"/>
        </w:rPr>
        <w:t xml:space="preserve">rade-offs between heat dissipation and interconnect length associated with varying substrate thickness are evaluated by analyzing the increase in parasitic inductance arising from the thicker ceramic required to embed cooling channels. </w:t>
      </w:r>
      <w:r w:rsidR="00F31E76" w:rsidRPr="00F31E76">
        <w:rPr>
          <w:rFonts w:eastAsiaTheme="minorEastAsia"/>
          <w:lang w:eastAsia="ko-KR"/>
        </w:rPr>
        <w:t>Thermal simulations using COMSOL Multiphysics evaluate heat dissipation performance under various cooling conditions, while CST Studio Suite extracts frequency-dependent parasitic components to analyze resonance-induced ringing behavior arising from the interaction between inductance and capacitance.</w:t>
      </w:r>
      <w:r w:rsidR="003B7D35">
        <w:rPr>
          <w:rFonts w:eastAsiaTheme="minorEastAsia" w:hint="eastAsia"/>
          <w:lang w:eastAsia="ko-KR"/>
        </w:rPr>
        <w:t xml:space="preserve"> </w:t>
      </w:r>
      <w:r w:rsidR="00693968" w:rsidRPr="00693968">
        <w:rPr>
          <w:rFonts w:eastAsiaTheme="minorEastAsia"/>
          <w:lang w:eastAsia="ko-KR"/>
        </w:rPr>
        <w:t xml:space="preserve">The </w:t>
      </w:r>
      <w:r w:rsidR="00693968">
        <w:rPr>
          <w:rFonts w:eastAsiaTheme="minorEastAsia" w:hint="eastAsia"/>
          <w:lang w:eastAsia="ko-KR"/>
        </w:rPr>
        <w:t>substrate</w:t>
      </w:r>
      <w:r w:rsidR="00693968" w:rsidRPr="00693968">
        <w:rPr>
          <w:rFonts w:eastAsiaTheme="minorEastAsia"/>
          <w:lang w:eastAsia="ko-KR"/>
        </w:rPr>
        <w:t xml:space="preserve"> </w:t>
      </w:r>
      <w:r w:rsidR="00693968">
        <w:rPr>
          <w:rFonts w:eastAsiaTheme="minorEastAsia" w:hint="eastAsia"/>
          <w:lang w:eastAsia="ko-KR"/>
        </w:rPr>
        <w:t>with</w:t>
      </w:r>
      <w:r w:rsidR="00693968" w:rsidRPr="00693968">
        <w:rPr>
          <w:rFonts w:eastAsiaTheme="minorEastAsia"/>
          <w:lang w:eastAsia="ko-KR"/>
        </w:rPr>
        <w:t xml:space="preserve"> through</w:t>
      </w:r>
      <w:r w:rsidR="00787C99">
        <w:rPr>
          <w:rFonts w:eastAsiaTheme="minorEastAsia" w:hint="eastAsia"/>
          <w:lang w:eastAsia="ko-KR"/>
        </w:rPr>
        <w:t xml:space="preserve"> interconnection</w:t>
      </w:r>
      <w:r w:rsidR="00693968" w:rsidRPr="00693968">
        <w:rPr>
          <w:rFonts w:eastAsiaTheme="minorEastAsia"/>
          <w:lang w:eastAsia="ko-KR"/>
        </w:rPr>
        <w:t xml:space="preserve"> and micro cooling channels, made possible by 3D printing, offers a</w:t>
      </w:r>
      <w:r w:rsidR="00017862">
        <w:rPr>
          <w:rFonts w:eastAsiaTheme="minorEastAsia" w:hint="eastAsia"/>
          <w:lang w:eastAsia="ko-KR"/>
        </w:rPr>
        <w:t>n advanced</w:t>
      </w:r>
      <w:r w:rsidR="00693968" w:rsidRPr="00693968">
        <w:rPr>
          <w:rFonts w:eastAsiaTheme="minorEastAsia"/>
          <w:lang w:eastAsia="ko-KR"/>
        </w:rPr>
        <w:t xml:space="preserve"> packaging platform that simultaneously enhances cooling efficiency and minimizes electrical interconnection length. This co-embedded </w:t>
      </w:r>
      <w:r w:rsidR="008A64EA">
        <w:rPr>
          <w:rFonts w:eastAsiaTheme="minorEastAsia" w:hint="eastAsia"/>
          <w:lang w:eastAsia="ko-KR"/>
        </w:rPr>
        <w:t>configuration</w:t>
      </w:r>
      <w:r w:rsidR="00693968" w:rsidRPr="00693968">
        <w:rPr>
          <w:rFonts w:eastAsiaTheme="minorEastAsia"/>
          <w:lang w:eastAsia="ko-KR"/>
        </w:rPr>
        <w:t xml:space="preserve"> effectively addresses the thermal and electrical challenges inherent to high-power and high-speed operation, which are difficult to resolve using conventional </w:t>
      </w:r>
      <w:r w:rsidR="008A64EA">
        <w:rPr>
          <w:rFonts w:eastAsiaTheme="minorEastAsia" w:hint="eastAsia"/>
          <w:lang w:eastAsia="ko-KR"/>
        </w:rPr>
        <w:t>layer-b</w:t>
      </w:r>
      <w:r w:rsidR="00F31E76">
        <w:rPr>
          <w:rFonts w:eastAsiaTheme="minorEastAsia"/>
          <w:lang w:eastAsia="ko-KR"/>
        </w:rPr>
        <w:t>y</w:t>
      </w:r>
      <w:r w:rsidR="008A64EA">
        <w:rPr>
          <w:rFonts w:eastAsiaTheme="minorEastAsia" w:hint="eastAsia"/>
          <w:lang w:eastAsia="ko-KR"/>
        </w:rPr>
        <w:t>-layer substrate such as DBC</w:t>
      </w:r>
      <w:r w:rsidR="007B1145">
        <w:rPr>
          <w:rFonts w:eastAsiaTheme="minorEastAsia"/>
          <w:lang w:eastAsia="ko-KR"/>
        </w:rPr>
        <w:t xml:space="preserve"> substrate</w:t>
      </w:r>
      <w:r w:rsidR="00693968" w:rsidRPr="00693968">
        <w:rPr>
          <w:rFonts w:eastAsiaTheme="minorEastAsia"/>
          <w:lang w:eastAsia="ko-KR"/>
        </w:rPr>
        <w:t>.</w:t>
      </w:r>
    </w:p>
    <w:p w14:paraId="26775FE0" w14:textId="4CA5D3D7" w:rsidR="001216D5" w:rsidRDefault="001216D5" w:rsidP="00823310">
      <w:pPr>
        <w:jc w:val="both"/>
        <w:rPr>
          <w:rFonts w:eastAsiaTheme="minorEastAsia"/>
          <w:lang w:eastAsia="ko-KR"/>
        </w:rPr>
      </w:pPr>
    </w:p>
    <w:p w14:paraId="07F2FD99" w14:textId="77777777" w:rsidR="0068561A" w:rsidRPr="00BF20DD" w:rsidRDefault="0068561A" w:rsidP="0068561A">
      <w:pPr>
        <w:pStyle w:val="HTML"/>
        <w:tabs>
          <w:tab w:val="left" w:pos="4374"/>
        </w:tabs>
        <w:jc w:val="both"/>
        <w:rPr>
          <w:rFonts w:ascii="Times New Roman" w:hAnsi="Times New Roman" w:cs="Times New Roman"/>
          <w:b/>
          <w:bCs/>
          <w:sz w:val="24"/>
        </w:rPr>
      </w:pPr>
      <w:r w:rsidRPr="00BF20DD">
        <w:rPr>
          <w:rFonts w:ascii="Times New Roman" w:hAnsi="Times New Roman" w:cs="Times New Roman"/>
          <w:b/>
          <w:bCs/>
          <w:sz w:val="24"/>
        </w:rPr>
        <w:t>References</w:t>
      </w:r>
    </w:p>
    <w:sdt>
      <w:sdtPr>
        <w:rPr>
          <w:rFonts w:ascii="Arial Unicode MS" w:eastAsia="Arial Unicode MS" w:hAnsi="Arial Unicode MS" w:cs="Arial Unicode MS"/>
          <w:bCs/>
          <w:color w:val="000000"/>
          <w:sz w:val="20"/>
          <w:szCs w:val="20"/>
        </w:rPr>
        <w:tag w:val="MENDELEY_BIBLIOGRAPHY"/>
        <w:id w:val="131834880"/>
        <w:placeholder>
          <w:docPart w:val="DefaultPlaceholder_-1854013440"/>
        </w:placeholder>
      </w:sdtPr>
      <w:sdtEndPr/>
      <w:sdtContent>
        <w:p w14:paraId="78400392" w14:textId="77777777" w:rsidR="001555C1" w:rsidRDefault="001555C1">
          <w:pPr>
            <w:autoSpaceDE w:val="0"/>
            <w:autoSpaceDN w:val="0"/>
            <w:ind w:hanging="640"/>
            <w:divId w:val="42170938"/>
            <w:rPr>
              <w:rFonts w:eastAsia="Times New Roman"/>
            </w:rPr>
          </w:pPr>
          <w:r>
            <w:rPr>
              <w:rFonts w:eastAsia="Times New Roman"/>
            </w:rPr>
            <w:t>[1]</w:t>
          </w:r>
          <w:r>
            <w:rPr>
              <w:rFonts w:eastAsia="Times New Roman"/>
            </w:rPr>
            <w:tab/>
            <w:t xml:space="preserve">W. Saito, “A Future Outlook of Power Devices from the Viewpoint of Power Electronics Trends,” </w:t>
          </w:r>
          <w:r>
            <w:rPr>
              <w:rFonts w:eastAsia="Times New Roman"/>
              <w:i/>
              <w:iCs/>
            </w:rPr>
            <w:t>IEEE Trans Electron Devices</w:t>
          </w:r>
          <w:r>
            <w:rPr>
              <w:rFonts w:eastAsia="Times New Roman"/>
            </w:rPr>
            <w:t xml:space="preserve">, vol. 71, no. 3, pp. 1356–1364, 2024, </w:t>
          </w:r>
          <w:proofErr w:type="spellStart"/>
          <w:r>
            <w:rPr>
              <w:rFonts w:eastAsia="Times New Roman"/>
            </w:rPr>
            <w:t>doi</w:t>
          </w:r>
          <w:proofErr w:type="spellEnd"/>
          <w:r>
            <w:rPr>
              <w:rFonts w:eastAsia="Times New Roman"/>
            </w:rPr>
            <w:t>: 10.1109/TED.2023.3332611.</w:t>
          </w:r>
        </w:p>
        <w:p w14:paraId="4AD5E1B0" w14:textId="77777777" w:rsidR="001555C1" w:rsidRDefault="001555C1">
          <w:pPr>
            <w:autoSpaceDE w:val="0"/>
            <w:autoSpaceDN w:val="0"/>
            <w:ind w:hanging="640"/>
            <w:divId w:val="520509127"/>
            <w:rPr>
              <w:rFonts w:eastAsia="Times New Roman"/>
            </w:rPr>
          </w:pPr>
          <w:r>
            <w:rPr>
              <w:rFonts w:eastAsia="Times New Roman"/>
            </w:rPr>
            <w:t>[2]</w:t>
          </w:r>
          <w:r>
            <w:rPr>
              <w:rFonts w:eastAsia="Times New Roman"/>
            </w:rPr>
            <w:tab/>
            <w:t xml:space="preserve">T. </w:t>
          </w:r>
          <w:proofErr w:type="spellStart"/>
          <w:r>
            <w:rPr>
              <w:rFonts w:eastAsia="Times New Roman"/>
            </w:rPr>
            <w:t>Hamieh</w:t>
          </w:r>
          <w:proofErr w:type="spellEnd"/>
          <w:r>
            <w:rPr>
              <w:rFonts w:eastAsia="Times New Roman"/>
            </w:rPr>
            <w:t xml:space="preserve">, Z. </w:t>
          </w:r>
          <w:proofErr w:type="spellStart"/>
          <w:r>
            <w:rPr>
              <w:rFonts w:eastAsia="Times New Roman"/>
            </w:rPr>
            <w:t>Khatir</w:t>
          </w:r>
          <w:proofErr w:type="spellEnd"/>
          <w:r>
            <w:rPr>
              <w:rFonts w:eastAsia="Times New Roman"/>
            </w:rPr>
            <w:t xml:space="preserve">, and A. Ibrahim, “New solution of the partial differential equation of the grain groove profile problem in the case of evaporation/condensation,” </w:t>
          </w:r>
          <w:r>
            <w:rPr>
              <w:rFonts w:eastAsia="Times New Roman"/>
              <w:i/>
              <w:iCs/>
            </w:rPr>
            <w:t>Sci Rep</w:t>
          </w:r>
          <w:r>
            <w:rPr>
              <w:rFonts w:eastAsia="Times New Roman"/>
            </w:rPr>
            <w:t xml:space="preserve">, vol. 9, no. 1, pp. 1–17, 2019, </w:t>
          </w:r>
          <w:proofErr w:type="spellStart"/>
          <w:r>
            <w:rPr>
              <w:rFonts w:eastAsia="Times New Roman"/>
            </w:rPr>
            <w:t>doi</w:t>
          </w:r>
          <w:proofErr w:type="spellEnd"/>
          <w:r>
            <w:rPr>
              <w:rFonts w:eastAsia="Times New Roman"/>
            </w:rPr>
            <w:t>: 10.1038/s41598-019-46537-6.</w:t>
          </w:r>
        </w:p>
        <w:p w14:paraId="0A3FFB47" w14:textId="77777777" w:rsidR="001555C1" w:rsidRDefault="001555C1">
          <w:pPr>
            <w:autoSpaceDE w:val="0"/>
            <w:autoSpaceDN w:val="0"/>
            <w:ind w:hanging="640"/>
            <w:divId w:val="1154030544"/>
            <w:rPr>
              <w:rFonts w:eastAsia="Times New Roman"/>
            </w:rPr>
          </w:pPr>
          <w:r>
            <w:rPr>
              <w:rFonts w:eastAsia="Times New Roman"/>
            </w:rPr>
            <w:t>[3]</w:t>
          </w:r>
          <w:r>
            <w:rPr>
              <w:rFonts w:eastAsia="Times New Roman"/>
            </w:rPr>
            <w:tab/>
            <w:t xml:space="preserve">A. B. Jorgensen, S. </w:t>
          </w:r>
          <w:proofErr w:type="spellStart"/>
          <w:r>
            <w:rPr>
              <w:rFonts w:eastAsia="Times New Roman"/>
            </w:rPr>
            <w:t>Beczkowski</w:t>
          </w:r>
          <w:proofErr w:type="spellEnd"/>
          <w:r>
            <w:rPr>
              <w:rFonts w:eastAsia="Times New Roman"/>
            </w:rPr>
            <w:t xml:space="preserve">, C. </w:t>
          </w:r>
          <w:proofErr w:type="spellStart"/>
          <w:r>
            <w:rPr>
              <w:rFonts w:eastAsia="Times New Roman"/>
            </w:rPr>
            <w:t>Uhrenfeldt</w:t>
          </w:r>
          <w:proofErr w:type="spellEnd"/>
          <w:r>
            <w:rPr>
              <w:rFonts w:eastAsia="Times New Roman"/>
            </w:rPr>
            <w:t xml:space="preserve">, N. H. Petersen, S. Jorgensen, and S. Munk-Nielsen, “A Fast-Switching Integrated Full-Bridge Power Module Based on </w:t>
          </w:r>
          <w:proofErr w:type="spellStart"/>
          <w:r>
            <w:rPr>
              <w:rFonts w:eastAsia="Times New Roman"/>
            </w:rPr>
            <w:t>GaN</w:t>
          </w:r>
          <w:proofErr w:type="spellEnd"/>
          <w:r>
            <w:rPr>
              <w:rFonts w:eastAsia="Times New Roman"/>
            </w:rPr>
            <w:t xml:space="preserve"> </w:t>
          </w:r>
          <w:proofErr w:type="spellStart"/>
          <w:r>
            <w:rPr>
              <w:rFonts w:eastAsia="Times New Roman"/>
            </w:rPr>
            <w:t>eHEMT</w:t>
          </w:r>
          <w:proofErr w:type="spellEnd"/>
          <w:r>
            <w:rPr>
              <w:rFonts w:eastAsia="Times New Roman"/>
            </w:rPr>
            <w:t xml:space="preserve"> Devices,” </w:t>
          </w:r>
          <w:r>
            <w:rPr>
              <w:rFonts w:eastAsia="Times New Roman"/>
              <w:i/>
              <w:iCs/>
            </w:rPr>
            <w:t>IEEE Trans Power Electron</w:t>
          </w:r>
          <w:r>
            <w:rPr>
              <w:rFonts w:eastAsia="Times New Roman"/>
            </w:rPr>
            <w:t xml:space="preserve">, vol. 34, no. 3, pp. 2494–2504, 2019, </w:t>
          </w:r>
          <w:proofErr w:type="spellStart"/>
          <w:r>
            <w:rPr>
              <w:rFonts w:eastAsia="Times New Roman"/>
            </w:rPr>
            <w:t>doi</w:t>
          </w:r>
          <w:proofErr w:type="spellEnd"/>
          <w:r>
            <w:rPr>
              <w:rFonts w:eastAsia="Times New Roman"/>
            </w:rPr>
            <w:t>: 10.1109/TPEL.2018.2845538.</w:t>
          </w:r>
        </w:p>
        <w:p w14:paraId="53977A34" w14:textId="77777777" w:rsidR="001555C1" w:rsidRDefault="001555C1">
          <w:pPr>
            <w:autoSpaceDE w:val="0"/>
            <w:autoSpaceDN w:val="0"/>
            <w:ind w:hanging="640"/>
            <w:divId w:val="55247796"/>
            <w:rPr>
              <w:rFonts w:eastAsia="Times New Roman"/>
            </w:rPr>
          </w:pPr>
          <w:r>
            <w:rPr>
              <w:rFonts w:eastAsia="Times New Roman"/>
            </w:rPr>
            <w:t>[4]</w:t>
          </w:r>
          <w:r>
            <w:rPr>
              <w:rFonts w:eastAsia="Times New Roman"/>
            </w:rPr>
            <w:tab/>
            <w:t xml:space="preserve">N. Kim </w:t>
          </w:r>
          <w:r>
            <w:rPr>
              <w:rFonts w:eastAsia="Times New Roman"/>
              <w:i/>
              <w:iCs/>
            </w:rPr>
            <w:t>et al.</w:t>
          </w:r>
          <w:r>
            <w:rPr>
              <w:rFonts w:eastAsia="Times New Roman"/>
            </w:rPr>
            <w:t xml:space="preserve">, “Micro-3D-Printed Packaging Substrates </w:t>
          </w:r>
          <w:proofErr w:type="gramStart"/>
          <w:r>
            <w:rPr>
              <w:rFonts w:eastAsia="Times New Roman"/>
            </w:rPr>
            <w:t>With</w:t>
          </w:r>
          <w:proofErr w:type="gramEnd"/>
          <w:r>
            <w:rPr>
              <w:rFonts w:eastAsia="Times New Roman"/>
            </w:rPr>
            <w:t xml:space="preserve"> Embedded Through Holes for Organic Interposers,” in </w:t>
          </w:r>
          <w:r>
            <w:rPr>
              <w:rFonts w:eastAsia="Times New Roman"/>
              <w:i/>
              <w:iCs/>
            </w:rPr>
            <w:t>2024 IEEE 74th Electronic Components and Technology Conference (ECTC)</w:t>
          </w:r>
          <w:r>
            <w:rPr>
              <w:rFonts w:eastAsia="Times New Roman"/>
            </w:rPr>
            <w:t xml:space="preserve">, IEEE, May 2024, pp. 710–714. </w:t>
          </w:r>
          <w:proofErr w:type="spellStart"/>
          <w:r>
            <w:rPr>
              <w:rFonts w:eastAsia="Times New Roman"/>
            </w:rPr>
            <w:t>doi</w:t>
          </w:r>
          <w:proofErr w:type="spellEnd"/>
          <w:r>
            <w:rPr>
              <w:rFonts w:eastAsia="Times New Roman"/>
            </w:rPr>
            <w:t>: 10.1109/ECTC51529.2024.00115.</w:t>
          </w:r>
        </w:p>
        <w:p w14:paraId="75380B8F" w14:textId="77777777" w:rsidR="001555C1" w:rsidRDefault="001555C1">
          <w:pPr>
            <w:autoSpaceDE w:val="0"/>
            <w:autoSpaceDN w:val="0"/>
            <w:ind w:hanging="640"/>
            <w:divId w:val="560096029"/>
            <w:rPr>
              <w:rFonts w:eastAsia="Times New Roman"/>
            </w:rPr>
          </w:pPr>
          <w:r>
            <w:rPr>
              <w:rFonts w:eastAsia="Times New Roman"/>
            </w:rPr>
            <w:t>[5]</w:t>
          </w:r>
          <w:r>
            <w:rPr>
              <w:rFonts w:eastAsia="Times New Roman"/>
            </w:rPr>
            <w:tab/>
            <w:t xml:space="preserve">H. Jung </w:t>
          </w:r>
          <w:r>
            <w:rPr>
              <w:rFonts w:eastAsia="Times New Roman"/>
              <w:i/>
              <w:iCs/>
            </w:rPr>
            <w:t>et al.</w:t>
          </w:r>
          <w:r>
            <w:rPr>
              <w:rFonts w:eastAsia="Times New Roman"/>
            </w:rPr>
            <w:t xml:space="preserve">, “3D Printed Fanout Interposer Substrates with Curved Through-Holes for Rapid Prototyping of Advanced Packaging,” </w:t>
          </w:r>
          <w:r>
            <w:rPr>
              <w:rFonts w:eastAsia="Times New Roman"/>
              <w:i/>
              <w:iCs/>
            </w:rPr>
            <w:t>2025 IEEE 75th Electronic Components and Technology Conference (ECTC)</w:t>
          </w:r>
          <w:r>
            <w:rPr>
              <w:rFonts w:eastAsia="Times New Roman"/>
            </w:rPr>
            <w:t xml:space="preserve">, pp. 1167–1172, 2025, </w:t>
          </w:r>
          <w:proofErr w:type="spellStart"/>
          <w:r>
            <w:rPr>
              <w:rFonts w:eastAsia="Times New Roman"/>
            </w:rPr>
            <w:t>doi</w:t>
          </w:r>
          <w:proofErr w:type="spellEnd"/>
          <w:r>
            <w:rPr>
              <w:rFonts w:eastAsia="Times New Roman"/>
            </w:rPr>
            <w:t>: 10.1109/ECTC51687.2025.00201.</w:t>
          </w:r>
        </w:p>
        <w:p w14:paraId="022051A8" w14:textId="77777777" w:rsidR="001555C1" w:rsidRDefault="001555C1">
          <w:pPr>
            <w:autoSpaceDE w:val="0"/>
            <w:autoSpaceDN w:val="0"/>
            <w:ind w:hanging="640"/>
            <w:divId w:val="1646665937"/>
            <w:rPr>
              <w:rFonts w:eastAsia="Times New Roman"/>
            </w:rPr>
          </w:pPr>
          <w:r>
            <w:rPr>
              <w:rFonts w:eastAsia="Times New Roman"/>
            </w:rPr>
            <w:t>[6]</w:t>
          </w:r>
          <w:r>
            <w:rPr>
              <w:rFonts w:eastAsia="Times New Roman"/>
            </w:rPr>
            <w:tab/>
            <w:t xml:space="preserve">N. Kim </w:t>
          </w:r>
          <w:r>
            <w:rPr>
              <w:rFonts w:eastAsia="Times New Roman"/>
              <w:i/>
              <w:iCs/>
            </w:rPr>
            <w:t>et al.</w:t>
          </w:r>
          <w:r>
            <w:rPr>
              <w:rFonts w:eastAsia="Times New Roman"/>
            </w:rPr>
            <w:t xml:space="preserve">, “Quasi-Coaxial Through-Hole Integrated Additively Manufactured Antenna-in-Package Lid Substrates,” </w:t>
          </w:r>
          <w:r>
            <w:rPr>
              <w:rFonts w:eastAsia="Times New Roman"/>
              <w:i/>
              <w:iCs/>
            </w:rPr>
            <w:t>2025 IEEE 75th Electronic Components and Technology Conference (ECTC)</w:t>
          </w:r>
          <w:r>
            <w:rPr>
              <w:rFonts w:eastAsia="Times New Roman"/>
            </w:rPr>
            <w:t xml:space="preserve">, pp. 1779–1783, 2025, </w:t>
          </w:r>
          <w:proofErr w:type="spellStart"/>
          <w:r>
            <w:rPr>
              <w:rFonts w:eastAsia="Times New Roman"/>
            </w:rPr>
            <w:t>doi</w:t>
          </w:r>
          <w:proofErr w:type="spellEnd"/>
          <w:r>
            <w:rPr>
              <w:rFonts w:eastAsia="Times New Roman"/>
            </w:rPr>
            <w:t>: 10.1109/ECTC51687.2025.00302.</w:t>
          </w:r>
        </w:p>
        <w:p w14:paraId="5F7788A7" w14:textId="2CE9524E" w:rsidR="001216D5" w:rsidRDefault="001555C1" w:rsidP="001216D5">
          <w:pPr>
            <w:pStyle w:val="HTML"/>
            <w:tabs>
              <w:tab w:val="left" w:pos="4374"/>
            </w:tabs>
            <w:jc w:val="both"/>
            <w:rPr>
              <w:rFonts w:ascii="Times New Roman" w:hAnsi="Times New Roman" w:cs="Times New Roman"/>
              <w:b/>
              <w:bCs/>
              <w:sz w:val="24"/>
            </w:rPr>
          </w:pPr>
          <w:r>
            <w:rPr>
              <w:rFonts w:eastAsia="Times New Roman"/>
            </w:rPr>
            <w:t> </w:t>
          </w:r>
        </w:p>
      </w:sdtContent>
    </w:sdt>
    <w:p w14:paraId="3441272B" w14:textId="77777777" w:rsidR="00F92704" w:rsidRDefault="00F92704">
      <w:pPr>
        <w:rPr>
          <w:rFonts w:eastAsia="Arial Unicode MS"/>
          <w:b/>
          <w:bCs/>
          <w:color w:val="000000"/>
          <w:szCs w:val="20"/>
        </w:rPr>
      </w:pPr>
      <w:r>
        <w:rPr>
          <w:b/>
          <w:bCs/>
        </w:rPr>
        <w:br w:type="page"/>
      </w:r>
    </w:p>
    <w:p w14:paraId="07C25759" w14:textId="0533EE14" w:rsidR="001216D5" w:rsidRDefault="001216D5" w:rsidP="001216D5">
      <w:pPr>
        <w:pStyle w:val="HTML"/>
        <w:tabs>
          <w:tab w:val="left" w:pos="4374"/>
        </w:tabs>
        <w:jc w:val="both"/>
        <w:rPr>
          <w:rFonts w:ascii="Times New Roman" w:hAnsi="Times New Roman" w:cs="Times New Roman"/>
          <w:b/>
          <w:bCs/>
          <w:sz w:val="24"/>
        </w:rPr>
      </w:pPr>
      <w:r>
        <w:rPr>
          <w:rFonts w:ascii="Times New Roman" w:hAnsi="Times New Roman" w:cs="Times New Roman"/>
          <w:b/>
          <w:bCs/>
          <w:sz w:val="24"/>
        </w:rPr>
        <w:lastRenderedPageBreak/>
        <w:t>Figures</w:t>
      </w:r>
    </w:p>
    <w:p w14:paraId="4A7E78C2" w14:textId="77777777" w:rsidR="00FF287E" w:rsidRPr="007A2790" w:rsidRDefault="00FF287E" w:rsidP="001216D5">
      <w:pPr>
        <w:pStyle w:val="HTML"/>
        <w:tabs>
          <w:tab w:val="left" w:pos="4374"/>
        </w:tabs>
        <w:jc w:val="both"/>
        <w:rPr>
          <w:rFonts w:ascii="Times New Roman" w:hAnsi="Times New Roman" w:cs="Times New Roman"/>
          <w:b/>
          <w:bCs/>
          <w:sz w:val="24"/>
        </w:rPr>
      </w:pPr>
    </w:p>
    <w:p w14:paraId="459D9B4B" w14:textId="304E82B9" w:rsidR="001216D5" w:rsidRDefault="003E34D9" w:rsidP="001216D5">
      <w:pPr>
        <w:pStyle w:val="HTML"/>
        <w:rPr>
          <w:rFonts w:ascii="Times New Roman" w:hAnsi="Times New Roman" w:cs="Times New Roman"/>
          <w:noProof/>
          <w:sz w:val="24"/>
        </w:rPr>
      </w:pPr>
      <w:r w:rsidRPr="003E34D9">
        <w:rPr>
          <w:rFonts w:ascii="Times New Roman" w:hAnsi="Times New Roman" w:cs="Times New Roman"/>
          <w:noProof/>
          <w:sz w:val="24"/>
        </w:rPr>
        <w:drawing>
          <wp:inline distT="0" distB="0" distL="0" distR="0" wp14:anchorId="4EF9C4CE" wp14:editId="0A27FEE9">
            <wp:extent cx="5898515" cy="2014220"/>
            <wp:effectExtent l="0" t="0" r="6985" b="508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8515" cy="2014220"/>
                    </a:xfrm>
                    <a:prstGeom prst="rect">
                      <a:avLst/>
                    </a:prstGeom>
                  </pic:spPr>
                </pic:pic>
              </a:graphicData>
            </a:graphic>
          </wp:inline>
        </w:drawing>
      </w:r>
    </w:p>
    <w:p w14:paraId="0585CEC0" w14:textId="52478DC5" w:rsidR="008D5B73" w:rsidRPr="003824E6" w:rsidRDefault="001216D5" w:rsidP="003824E6">
      <w:pPr>
        <w:pStyle w:val="HTML"/>
        <w:jc w:val="both"/>
        <w:rPr>
          <w:rFonts w:ascii="Times New Roman" w:hAnsi="Times New Roman" w:cs="Times New Roman" w:hint="eastAsia"/>
          <w:noProof/>
          <w:sz w:val="24"/>
          <w:lang w:eastAsia="ko-KR"/>
        </w:rPr>
      </w:pPr>
      <w:r w:rsidRPr="00644423">
        <w:rPr>
          <w:rFonts w:ascii="Times New Roman" w:hAnsi="Times New Roman" w:cs="Times New Roman" w:hint="eastAsia"/>
          <w:b/>
          <w:bCs/>
          <w:noProof/>
          <w:sz w:val="24"/>
          <w:lang w:eastAsia="ko-KR"/>
        </w:rPr>
        <w:t>F</w:t>
      </w:r>
      <w:r w:rsidRPr="00644423">
        <w:rPr>
          <w:rFonts w:ascii="Times New Roman" w:hAnsi="Times New Roman" w:cs="Times New Roman"/>
          <w:b/>
          <w:bCs/>
          <w:noProof/>
          <w:sz w:val="24"/>
          <w:lang w:eastAsia="ko-KR"/>
        </w:rPr>
        <w:t>igure 1</w:t>
      </w:r>
      <w:r>
        <w:rPr>
          <w:rFonts w:ascii="Times New Roman" w:hAnsi="Times New Roman" w:cs="Times New Roman"/>
          <w:b/>
          <w:bCs/>
          <w:noProof/>
          <w:sz w:val="24"/>
          <w:lang w:eastAsia="ko-KR"/>
        </w:rPr>
        <w:t>.</w:t>
      </w:r>
      <w:r w:rsidRPr="00644423">
        <w:rPr>
          <w:rFonts w:ascii="Times New Roman" w:hAnsi="Times New Roman" w:cs="Times New Roman"/>
          <w:b/>
          <w:bCs/>
          <w:noProof/>
          <w:sz w:val="24"/>
          <w:lang w:eastAsia="ko-KR"/>
        </w:rPr>
        <w:t xml:space="preserve"> </w:t>
      </w:r>
      <w:r>
        <w:rPr>
          <w:rFonts w:ascii="Times New Roman" w:hAnsi="Times New Roman" w:cs="Times New Roman"/>
          <w:b/>
          <w:bCs/>
          <w:noProof/>
          <w:sz w:val="24"/>
          <w:lang w:eastAsia="ko-KR"/>
        </w:rPr>
        <w:t xml:space="preserve">Ceramic substrate for hybrid dual-side cooling power device module. </w:t>
      </w:r>
      <w:r>
        <w:rPr>
          <w:rFonts w:ascii="Times New Roman" w:hAnsi="Times New Roman" w:cs="Times New Roman"/>
          <w:noProof/>
          <w:sz w:val="24"/>
          <w:lang w:eastAsia="ko-KR"/>
        </w:rPr>
        <w:t>(</w:t>
      </w:r>
      <w:r>
        <w:rPr>
          <w:rFonts w:ascii="Times New Roman" w:hAnsi="Times New Roman" w:cs="Times New Roman" w:hint="eastAsia"/>
          <w:noProof/>
          <w:sz w:val="24"/>
          <w:lang w:eastAsia="ko-KR"/>
        </w:rPr>
        <w:t>a</w:t>
      </w:r>
      <w:r>
        <w:rPr>
          <w:rFonts w:ascii="Times New Roman" w:hAnsi="Times New Roman" w:cs="Times New Roman"/>
          <w:noProof/>
          <w:sz w:val="24"/>
          <w:lang w:eastAsia="ko-KR"/>
        </w:rPr>
        <w:t xml:space="preserve">) </w:t>
      </w:r>
      <w:r w:rsidR="00A7665A">
        <w:rPr>
          <w:rFonts w:ascii="Times New Roman" w:hAnsi="Times New Roman" w:cs="Times New Roman"/>
          <w:noProof/>
          <w:sz w:val="24"/>
          <w:lang w:eastAsia="ko-KR"/>
        </w:rPr>
        <w:t>Conventional power device module</w:t>
      </w:r>
      <w:r w:rsidR="00DE01DB">
        <w:rPr>
          <w:rFonts w:ascii="Times New Roman" w:hAnsi="Times New Roman" w:cs="Times New Roman"/>
          <w:noProof/>
          <w:sz w:val="24"/>
          <w:lang w:eastAsia="ko-KR"/>
        </w:rPr>
        <w:t xml:space="preserve"> with wire bonding connection</w:t>
      </w:r>
      <w:r w:rsidR="00FF287E">
        <w:rPr>
          <w:rFonts w:ascii="Times New Roman" w:hAnsi="Times New Roman" w:cs="Times New Roman"/>
          <w:noProof/>
          <w:sz w:val="24"/>
          <w:lang w:eastAsia="ko-KR"/>
        </w:rPr>
        <w:t xml:space="preserve"> using single-side cooling</w:t>
      </w:r>
      <w:r>
        <w:rPr>
          <w:rFonts w:ascii="Times New Roman" w:hAnsi="Times New Roman" w:cs="Times New Roman"/>
          <w:noProof/>
          <w:sz w:val="24"/>
          <w:lang w:eastAsia="ko-KR"/>
        </w:rPr>
        <w:t>.</w:t>
      </w:r>
      <w:r w:rsidR="00FF287E">
        <w:rPr>
          <w:rFonts w:ascii="Times New Roman" w:hAnsi="Times New Roman" w:cs="Times New Roman"/>
          <w:noProof/>
          <w:sz w:val="24"/>
          <w:lang w:eastAsia="ko-KR"/>
        </w:rPr>
        <w:t xml:space="preserve"> </w:t>
      </w:r>
      <w:r>
        <w:rPr>
          <w:rFonts w:ascii="Times New Roman" w:hAnsi="Times New Roman" w:cs="Times New Roman"/>
          <w:noProof/>
          <w:sz w:val="24"/>
          <w:lang w:eastAsia="ko-KR"/>
        </w:rPr>
        <w:t xml:space="preserve">(b) </w:t>
      </w:r>
      <w:r w:rsidR="00E332A2">
        <w:rPr>
          <w:rFonts w:ascii="Times New Roman" w:hAnsi="Times New Roman" w:cs="Times New Roman"/>
          <w:noProof/>
          <w:sz w:val="24"/>
          <w:lang w:eastAsia="ko-KR"/>
        </w:rPr>
        <w:t>Proposed power device module packaging</w:t>
      </w:r>
      <w:r w:rsidR="00A7665A">
        <w:rPr>
          <w:rFonts w:ascii="Times New Roman" w:hAnsi="Times New Roman" w:cs="Times New Roman"/>
          <w:noProof/>
          <w:sz w:val="24"/>
          <w:lang w:eastAsia="ko-KR"/>
        </w:rPr>
        <w:t xml:space="preserve"> employing 3D-printed channel embedded ceramic </w:t>
      </w:r>
      <w:r w:rsidR="00FF287E">
        <w:rPr>
          <w:rFonts w:ascii="Times New Roman" w:hAnsi="Times New Roman" w:cs="Times New Roman"/>
          <w:noProof/>
          <w:sz w:val="24"/>
          <w:lang w:eastAsia="ko-KR"/>
        </w:rPr>
        <w:t xml:space="preserve">through-hole </w:t>
      </w:r>
      <w:r w:rsidR="00A7665A">
        <w:rPr>
          <w:rFonts w:ascii="Times New Roman" w:hAnsi="Times New Roman" w:cs="Times New Roman"/>
          <w:noProof/>
          <w:sz w:val="24"/>
          <w:lang w:eastAsia="ko-KR"/>
        </w:rPr>
        <w:t>substrate</w:t>
      </w:r>
      <w:r w:rsidR="00B01E8F">
        <w:rPr>
          <w:rFonts w:ascii="Times New Roman" w:hAnsi="Times New Roman" w:cs="Times New Roman"/>
          <w:noProof/>
          <w:sz w:val="24"/>
          <w:lang w:eastAsia="ko-KR"/>
        </w:rPr>
        <w:t xml:space="preserve"> </w:t>
      </w:r>
      <w:r w:rsidR="00FF287E">
        <w:rPr>
          <w:rFonts w:ascii="Times New Roman" w:hAnsi="Times New Roman" w:cs="Times New Roman"/>
          <w:noProof/>
          <w:sz w:val="24"/>
          <w:lang w:eastAsia="ko-KR"/>
        </w:rPr>
        <w:t>using dual-side cooling with heat sink and direct liquid cooling channel</w:t>
      </w:r>
      <w:r>
        <w:rPr>
          <w:rFonts w:ascii="Times New Roman" w:hAnsi="Times New Roman" w:cs="Times New Roman"/>
          <w:noProof/>
          <w:sz w:val="24"/>
          <w:lang w:eastAsia="ko-KR"/>
        </w:rPr>
        <w:t>.</w:t>
      </w:r>
      <w:r w:rsidR="00FF287E">
        <w:rPr>
          <w:rFonts w:ascii="Times New Roman" w:hAnsi="Times New Roman" w:cs="Times New Roman"/>
          <w:noProof/>
          <w:sz w:val="24"/>
          <w:lang w:eastAsia="ko-KR"/>
        </w:rPr>
        <w:t xml:space="preserve"> (c) Optical images of 3D-printed ceramic substrate with through holes</w:t>
      </w:r>
      <w:r w:rsidR="00AE25B1">
        <w:rPr>
          <w:rFonts w:ascii="Times New Roman" w:hAnsi="Times New Roman" w:cs="Times New Roman"/>
          <w:noProof/>
          <w:sz w:val="24"/>
          <w:lang w:eastAsia="ko-KR"/>
        </w:rPr>
        <w:t xml:space="preserve"> for vertical interconnection</w:t>
      </w:r>
      <w:r w:rsidR="00FF287E">
        <w:rPr>
          <w:rFonts w:ascii="Times New Roman" w:hAnsi="Times New Roman" w:cs="Times New Roman"/>
          <w:noProof/>
          <w:sz w:val="24"/>
          <w:lang w:eastAsia="ko-KR"/>
        </w:rPr>
        <w:t>.</w:t>
      </w:r>
    </w:p>
    <w:sectPr w:rsidR="008D5B73" w:rsidRPr="003824E6" w:rsidSect="00444917">
      <w:pgSz w:w="11909" w:h="16834" w:code="9"/>
      <w:pgMar w:top="1440" w:right="1310" w:bottom="1440" w:left="13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88607" w14:textId="77777777" w:rsidR="002A60BD" w:rsidRPr="00950F61" w:rsidRDefault="002A60BD" w:rsidP="001D322F">
      <w:r w:rsidRPr="00950F61">
        <w:separator/>
      </w:r>
    </w:p>
  </w:endnote>
  <w:endnote w:type="continuationSeparator" w:id="0">
    <w:p w14:paraId="339EB83B" w14:textId="77777777" w:rsidR="002A60BD" w:rsidRPr="00950F61" w:rsidRDefault="002A60BD" w:rsidP="001D322F">
      <w:r w:rsidRPr="00950F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Arial Unicode MS">
    <w:panose1 w:val="020B0604020202020204"/>
    <w:charset w:val="81"/>
    <w:family w:val="modern"/>
    <w:pitch w:val="variable"/>
    <w:sig w:usb0="F7FFAEFF" w:usb1="F9DFFFFF" w:usb2="0000007F" w:usb3="00000000" w:csb0="003F01FF" w:csb1="00000000"/>
  </w:font>
  <w:font w:name="Poppins">
    <w:altName w:val="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B3584" w14:textId="77777777" w:rsidR="002A60BD" w:rsidRPr="00950F61" w:rsidRDefault="002A60BD" w:rsidP="001D322F">
      <w:r w:rsidRPr="00950F61">
        <w:separator/>
      </w:r>
    </w:p>
  </w:footnote>
  <w:footnote w:type="continuationSeparator" w:id="0">
    <w:p w14:paraId="3965A60C" w14:textId="77777777" w:rsidR="002A60BD" w:rsidRPr="00950F61" w:rsidRDefault="002A60BD" w:rsidP="001D322F">
      <w:r w:rsidRPr="00950F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85841"/>
    <w:multiLevelType w:val="hybridMultilevel"/>
    <w:tmpl w:val="D7E63998"/>
    <w:lvl w:ilvl="0" w:tplc="8CF659C6">
      <w:start w:val="1"/>
      <w:numFmt w:val="bullet"/>
      <w:lvlText w:val=""/>
      <w:lvlJc w:val="left"/>
      <w:pPr>
        <w:tabs>
          <w:tab w:val="num" w:pos="660"/>
        </w:tabs>
        <w:ind w:left="660" w:firstLine="0"/>
      </w:pPr>
      <w:rPr>
        <w:rFonts w:ascii="Wingdings" w:hAnsi="Wingdings" w:hint="default"/>
      </w:rPr>
    </w:lvl>
    <w:lvl w:ilvl="1" w:tplc="04090003" w:tentative="1">
      <w:start w:val="1"/>
      <w:numFmt w:val="bullet"/>
      <w:lvlText w:val=""/>
      <w:lvlJc w:val="left"/>
      <w:pPr>
        <w:tabs>
          <w:tab w:val="num" w:pos="1260"/>
        </w:tabs>
        <w:ind w:left="1260" w:hanging="480"/>
      </w:pPr>
      <w:rPr>
        <w:rFonts w:ascii="Wingdings" w:hAnsi="Wingdings" w:hint="default"/>
      </w:rPr>
    </w:lvl>
    <w:lvl w:ilvl="2" w:tplc="04090005" w:tentative="1">
      <w:start w:val="1"/>
      <w:numFmt w:val="bullet"/>
      <w:lvlText w:val=""/>
      <w:lvlJc w:val="left"/>
      <w:pPr>
        <w:tabs>
          <w:tab w:val="num" w:pos="1740"/>
        </w:tabs>
        <w:ind w:left="1740" w:hanging="480"/>
      </w:pPr>
      <w:rPr>
        <w:rFonts w:ascii="Wingdings" w:hAnsi="Wingdings" w:hint="default"/>
      </w:rPr>
    </w:lvl>
    <w:lvl w:ilvl="3" w:tplc="04090001" w:tentative="1">
      <w:start w:val="1"/>
      <w:numFmt w:val="bullet"/>
      <w:lvlText w:val=""/>
      <w:lvlJc w:val="left"/>
      <w:pPr>
        <w:tabs>
          <w:tab w:val="num" w:pos="2220"/>
        </w:tabs>
        <w:ind w:left="2220" w:hanging="480"/>
      </w:pPr>
      <w:rPr>
        <w:rFonts w:ascii="Wingdings" w:hAnsi="Wingdings" w:hint="default"/>
      </w:rPr>
    </w:lvl>
    <w:lvl w:ilvl="4" w:tplc="04090003" w:tentative="1">
      <w:start w:val="1"/>
      <w:numFmt w:val="bullet"/>
      <w:lvlText w:val=""/>
      <w:lvlJc w:val="left"/>
      <w:pPr>
        <w:tabs>
          <w:tab w:val="num" w:pos="2700"/>
        </w:tabs>
        <w:ind w:left="2700" w:hanging="480"/>
      </w:pPr>
      <w:rPr>
        <w:rFonts w:ascii="Wingdings" w:hAnsi="Wingdings" w:hint="default"/>
      </w:rPr>
    </w:lvl>
    <w:lvl w:ilvl="5" w:tplc="04090005" w:tentative="1">
      <w:start w:val="1"/>
      <w:numFmt w:val="bullet"/>
      <w:lvlText w:val=""/>
      <w:lvlJc w:val="left"/>
      <w:pPr>
        <w:tabs>
          <w:tab w:val="num" w:pos="3180"/>
        </w:tabs>
        <w:ind w:left="3180" w:hanging="480"/>
      </w:pPr>
      <w:rPr>
        <w:rFonts w:ascii="Wingdings" w:hAnsi="Wingdings" w:hint="default"/>
      </w:rPr>
    </w:lvl>
    <w:lvl w:ilvl="6" w:tplc="04090001" w:tentative="1">
      <w:start w:val="1"/>
      <w:numFmt w:val="bullet"/>
      <w:lvlText w:val=""/>
      <w:lvlJc w:val="left"/>
      <w:pPr>
        <w:tabs>
          <w:tab w:val="num" w:pos="3660"/>
        </w:tabs>
        <w:ind w:left="3660" w:hanging="480"/>
      </w:pPr>
      <w:rPr>
        <w:rFonts w:ascii="Wingdings" w:hAnsi="Wingdings" w:hint="default"/>
      </w:rPr>
    </w:lvl>
    <w:lvl w:ilvl="7" w:tplc="04090003" w:tentative="1">
      <w:start w:val="1"/>
      <w:numFmt w:val="bullet"/>
      <w:lvlText w:val=""/>
      <w:lvlJc w:val="left"/>
      <w:pPr>
        <w:tabs>
          <w:tab w:val="num" w:pos="4140"/>
        </w:tabs>
        <w:ind w:left="4140" w:hanging="480"/>
      </w:pPr>
      <w:rPr>
        <w:rFonts w:ascii="Wingdings" w:hAnsi="Wingdings" w:hint="default"/>
      </w:rPr>
    </w:lvl>
    <w:lvl w:ilvl="8" w:tplc="04090005" w:tentative="1">
      <w:start w:val="1"/>
      <w:numFmt w:val="bullet"/>
      <w:lvlText w:val=""/>
      <w:lvlJc w:val="left"/>
      <w:pPr>
        <w:tabs>
          <w:tab w:val="num" w:pos="4620"/>
        </w:tabs>
        <w:ind w:left="4620" w:hanging="480"/>
      </w:pPr>
      <w:rPr>
        <w:rFonts w:ascii="Wingdings" w:hAnsi="Wingdings" w:hint="default"/>
      </w:rPr>
    </w:lvl>
  </w:abstractNum>
  <w:abstractNum w:abstractNumId="1" w15:restartNumberingAfterBreak="0">
    <w:nsid w:val="6C2504DC"/>
    <w:multiLevelType w:val="hybridMultilevel"/>
    <w:tmpl w:val="45E6F246"/>
    <w:lvl w:ilvl="0" w:tplc="8CF659C6">
      <w:start w:val="1"/>
      <w:numFmt w:val="bullet"/>
      <w:lvlText w:val=""/>
      <w:lvlJc w:val="left"/>
      <w:pPr>
        <w:tabs>
          <w:tab w:val="num" w:pos="360"/>
        </w:tabs>
        <w:ind w:left="360" w:firstLine="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Q0MzA1MrQ0sjQzMjRS0lEKTi0uzszPAykwsqgFAHREY5AtAAAA"/>
  </w:docVars>
  <w:rsids>
    <w:rsidRoot w:val="009C0771"/>
    <w:rsid w:val="00001393"/>
    <w:rsid w:val="00002392"/>
    <w:rsid w:val="0000287C"/>
    <w:rsid w:val="00004EDC"/>
    <w:rsid w:val="000054E4"/>
    <w:rsid w:val="00005EFC"/>
    <w:rsid w:val="0001220F"/>
    <w:rsid w:val="00016AA4"/>
    <w:rsid w:val="00016D6F"/>
    <w:rsid w:val="0001730B"/>
    <w:rsid w:val="00017862"/>
    <w:rsid w:val="000258E7"/>
    <w:rsid w:val="0002671D"/>
    <w:rsid w:val="00026939"/>
    <w:rsid w:val="0002732F"/>
    <w:rsid w:val="00030723"/>
    <w:rsid w:val="00032169"/>
    <w:rsid w:val="000327EA"/>
    <w:rsid w:val="000339EB"/>
    <w:rsid w:val="00033B2F"/>
    <w:rsid w:val="00035309"/>
    <w:rsid w:val="000360BF"/>
    <w:rsid w:val="00036D49"/>
    <w:rsid w:val="00036EF9"/>
    <w:rsid w:val="00041D71"/>
    <w:rsid w:val="000428D1"/>
    <w:rsid w:val="00043325"/>
    <w:rsid w:val="000453F3"/>
    <w:rsid w:val="00046D34"/>
    <w:rsid w:val="00050B01"/>
    <w:rsid w:val="00053176"/>
    <w:rsid w:val="00053258"/>
    <w:rsid w:val="000538BA"/>
    <w:rsid w:val="00055095"/>
    <w:rsid w:val="00064951"/>
    <w:rsid w:val="00066870"/>
    <w:rsid w:val="000766A5"/>
    <w:rsid w:val="000770EB"/>
    <w:rsid w:val="00077DC7"/>
    <w:rsid w:val="00081D29"/>
    <w:rsid w:val="000829D2"/>
    <w:rsid w:val="00084FB8"/>
    <w:rsid w:val="000853CB"/>
    <w:rsid w:val="00090FD0"/>
    <w:rsid w:val="0009664D"/>
    <w:rsid w:val="000967F2"/>
    <w:rsid w:val="000A4001"/>
    <w:rsid w:val="000B177B"/>
    <w:rsid w:val="000B4ACE"/>
    <w:rsid w:val="000C1B94"/>
    <w:rsid w:val="000C323D"/>
    <w:rsid w:val="000C40D6"/>
    <w:rsid w:val="000C6000"/>
    <w:rsid w:val="000D0A3F"/>
    <w:rsid w:val="000D0BD5"/>
    <w:rsid w:val="000D1E1B"/>
    <w:rsid w:val="000D1E5E"/>
    <w:rsid w:val="000D41B7"/>
    <w:rsid w:val="000D508C"/>
    <w:rsid w:val="000D58FA"/>
    <w:rsid w:val="000E102F"/>
    <w:rsid w:val="000E1137"/>
    <w:rsid w:val="000E4DA0"/>
    <w:rsid w:val="000E518B"/>
    <w:rsid w:val="000E5244"/>
    <w:rsid w:val="000E595B"/>
    <w:rsid w:val="000F246F"/>
    <w:rsid w:val="000F30D0"/>
    <w:rsid w:val="000F321D"/>
    <w:rsid w:val="000F3A61"/>
    <w:rsid w:val="000F3E8C"/>
    <w:rsid w:val="00101F9F"/>
    <w:rsid w:val="001050A7"/>
    <w:rsid w:val="00105FF2"/>
    <w:rsid w:val="001064A0"/>
    <w:rsid w:val="00106C84"/>
    <w:rsid w:val="00106D67"/>
    <w:rsid w:val="00112B03"/>
    <w:rsid w:val="001146E3"/>
    <w:rsid w:val="00117B68"/>
    <w:rsid w:val="001216D5"/>
    <w:rsid w:val="00121D49"/>
    <w:rsid w:val="00125781"/>
    <w:rsid w:val="00127710"/>
    <w:rsid w:val="00131BC0"/>
    <w:rsid w:val="0013485D"/>
    <w:rsid w:val="00134F32"/>
    <w:rsid w:val="0013683E"/>
    <w:rsid w:val="0013711D"/>
    <w:rsid w:val="00137E91"/>
    <w:rsid w:val="001400F3"/>
    <w:rsid w:val="00140A20"/>
    <w:rsid w:val="00141802"/>
    <w:rsid w:val="00142AA1"/>
    <w:rsid w:val="00143682"/>
    <w:rsid w:val="00144A8C"/>
    <w:rsid w:val="001467B1"/>
    <w:rsid w:val="00151BC5"/>
    <w:rsid w:val="00151E64"/>
    <w:rsid w:val="00153603"/>
    <w:rsid w:val="00154215"/>
    <w:rsid w:val="00154C12"/>
    <w:rsid w:val="001555C1"/>
    <w:rsid w:val="00155865"/>
    <w:rsid w:val="0015744D"/>
    <w:rsid w:val="00162742"/>
    <w:rsid w:val="001638D4"/>
    <w:rsid w:val="00163C1B"/>
    <w:rsid w:val="00164073"/>
    <w:rsid w:val="001642D5"/>
    <w:rsid w:val="00166399"/>
    <w:rsid w:val="00166AAD"/>
    <w:rsid w:val="0016746C"/>
    <w:rsid w:val="0016756A"/>
    <w:rsid w:val="00172602"/>
    <w:rsid w:val="00174B86"/>
    <w:rsid w:val="0017720F"/>
    <w:rsid w:val="00180FBD"/>
    <w:rsid w:val="00184AE3"/>
    <w:rsid w:val="00184E4C"/>
    <w:rsid w:val="0018774A"/>
    <w:rsid w:val="00191079"/>
    <w:rsid w:val="00195580"/>
    <w:rsid w:val="00195863"/>
    <w:rsid w:val="00196956"/>
    <w:rsid w:val="0019773C"/>
    <w:rsid w:val="001A2349"/>
    <w:rsid w:val="001A3D8F"/>
    <w:rsid w:val="001A504C"/>
    <w:rsid w:val="001A7772"/>
    <w:rsid w:val="001B12A6"/>
    <w:rsid w:val="001B3902"/>
    <w:rsid w:val="001B414B"/>
    <w:rsid w:val="001B4653"/>
    <w:rsid w:val="001B4F4C"/>
    <w:rsid w:val="001B5436"/>
    <w:rsid w:val="001C198A"/>
    <w:rsid w:val="001D09C6"/>
    <w:rsid w:val="001D0AA0"/>
    <w:rsid w:val="001D16DC"/>
    <w:rsid w:val="001D322F"/>
    <w:rsid w:val="001D3B20"/>
    <w:rsid w:val="001D3DDD"/>
    <w:rsid w:val="001D7F93"/>
    <w:rsid w:val="001D7FE5"/>
    <w:rsid w:val="001E0D45"/>
    <w:rsid w:val="001E2FD6"/>
    <w:rsid w:val="001E307B"/>
    <w:rsid w:val="001E5CEA"/>
    <w:rsid w:val="001E6994"/>
    <w:rsid w:val="001F046E"/>
    <w:rsid w:val="001F5814"/>
    <w:rsid w:val="00202A44"/>
    <w:rsid w:val="00205EC9"/>
    <w:rsid w:val="00211608"/>
    <w:rsid w:val="002137CB"/>
    <w:rsid w:val="00213C13"/>
    <w:rsid w:val="00213DF9"/>
    <w:rsid w:val="00214E1C"/>
    <w:rsid w:val="00217218"/>
    <w:rsid w:val="002173EC"/>
    <w:rsid w:val="002201A1"/>
    <w:rsid w:val="002211D4"/>
    <w:rsid w:val="00221B90"/>
    <w:rsid w:val="00230253"/>
    <w:rsid w:val="00230D37"/>
    <w:rsid w:val="00235A88"/>
    <w:rsid w:val="002404CA"/>
    <w:rsid w:val="00240BD0"/>
    <w:rsid w:val="002421A1"/>
    <w:rsid w:val="0024481A"/>
    <w:rsid w:val="00247212"/>
    <w:rsid w:val="00247CB6"/>
    <w:rsid w:val="002514B0"/>
    <w:rsid w:val="002562F8"/>
    <w:rsid w:val="002563E3"/>
    <w:rsid w:val="00256879"/>
    <w:rsid w:val="0026016F"/>
    <w:rsid w:val="002651DA"/>
    <w:rsid w:val="00266419"/>
    <w:rsid w:val="002666FC"/>
    <w:rsid w:val="0026684A"/>
    <w:rsid w:val="0026715D"/>
    <w:rsid w:val="0027165D"/>
    <w:rsid w:val="00271813"/>
    <w:rsid w:val="0027460F"/>
    <w:rsid w:val="00274EB4"/>
    <w:rsid w:val="002810DE"/>
    <w:rsid w:val="0028171A"/>
    <w:rsid w:val="00285291"/>
    <w:rsid w:val="00285C06"/>
    <w:rsid w:val="00286495"/>
    <w:rsid w:val="00286D60"/>
    <w:rsid w:val="00287594"/>
    <w:rsid w:val="00295D83"/>
    <w:rsid w:val="00296FFD"/>
    <w:rsid w:val="002979BD"/>
    <w:rsid w:val="002A104F"/>
    <w:rsid w:val="002A2A14"/>
    <w:rsid w:val="002A49C8"/>
    <w:rsid w:val="002A543F"/>
    <w:rsid w:val="002A60BD"/>
    <w:rsid w:val="002A7078"/>
    <w:rsid w:val="002A73CA"/>
    <w:rsid w:val="002B2C81"/>
    <w:rsid w:val="002B2D5F"/>
    <w:rsid w:val="002B6461"/>
    <w:rsid w:val="002B7CE4"/>
    <w:rsid w:val="002C0EEA"/>
    <w:rsid w:val="002C1084"/>
    <w:rsid w:val="002C2D69"/>
    <w:rsid w:val="002C5277"/>
    <w:rsid w:val="002C72D2"/>
    <w:rsid w:val="002D18F4"/>
    <w:rsid w:val="002D25FB"/>
    <w:rsid w:val="002D2FB2"/>
    <w:rsid w:val="002D3C4C"/>
    <w:rsid w:val="002D45CD"/>
    <w:rsid w:val="002D5126"/>
    <w:rsid w:val="002D6024"/>
    <w:rsid w:val="002D64BF"/>
    <w:rsid w:val="002D7FCA"/>
    <w:rsid w:val="002E550A"/>
    <w:rsid w:val="002E7679"/>
    <w:rsid w:val="002F3A84"/>
    <w:rsid w:val="002F56D5"/>
    <w:rsid w:val="002F6DF2"/>
    <w:rsid w:val="003022D8"/>
    <w:rsid w:val="00303112"/>
    <w:rsid w:val="00303D4D"/>
    <w:rsid w:val="0030497D"/>
    <w:rsid w:val="00314110"/>
    <w:rsid w:val="003146EC"/>
    <w:rsid w:val="00316168"/>
    <w:rsid w:val="00322E2F"/>
    <w:rsid w:val="00323BC0"/>
    <w:rsid w:val="00324629"/>
    <w:rsid w:val="0032648A"/>
    <w:rsid w:val="00326BEC"/>
    <w:rsid w:val="00326D8C"/>
    <w:rsid w:val="00326FE7"/>
    <w:rsid w:val="00332A80"/>
    <w:rsid w:val="00332F13"/>
    <w:rsid w:val="003333E0"/>
    <w:rsid w:val="00333C69"/>
    <w:rsid w:val="003357DB"/>
    <w:rsid w:val="00336885"/>
    <w:rsid w:val="003376FB"/>
    <w:rsid w:val="00337C1F"/>
    <w:rsid w:val="00341864"/>
    <w:rsid w:val="00342121"/>
    <w:rsid w:val="00343445"/>
    <w:rsid w:val="003447BE"/>
    <w:rsid w:val="00344EC7"/>
    <w:rsid w:val="00350353"/>
    <w:rsid w:val="003518D3"/>
    <w:rsid w:val="00351F07"/>
    <w:rsid w:val="003543A6"/>
    <w:rsid w:val="00355A22"/>
    <w:rsid w:val="0036357F"/>
    <w:rsid w:val="00363E14"/>
    <w:rsid w:val="00364C00"/>
    <w:rsid w:val="00375BBE"/>
    <w:rsid w:val="00376D40"/>
    <w:rsid w:val="00376F96"/>
    <w:rsid w:val="0038088C"/>
    <w:rsid w:val="00380FCA"/>
    <w:rsid w:val="003824E6"/>
    <w:rsid w:val="00383D89"/>
    <w:rsid w:val="0039153D"/>
    <w:rsid w:val="00395229"/>
    <w:rsid w:val="00395A33"/>
    <w:rsid w:val="003961E8"/>
    <w:rsid w:val="003A016C"/>
    <w:rsid w:val="003A10B8"/>
    <w:rsid w:val="003A156B"/>
    <w:rsid w:val="003A3FF9"/>
    <w:rsid w:val="003A5946"/>
    <w:rsid w:val="003A6C4C"/>
    <w:rsid w:val="003B0D14"/>
    <w:rsid w:val="003B2880"/>
    <w:rsid w:val="003B3743"/>
    <w:rsid w:val="003B6D80"/>
    <w:rsid w:val="003B7D35"/>
    <w:rsid w:val="003C13E6"/>
    <w:rsid w:val="003C359F"/>
    <w:rsid w:val="003C3C37"/>
    <w:rsid w:val="003C3F7C"/>
    <w:rsid w:val="003C44A1"/>
    <w:rsid w:val="003C4EEE"/>
    <w:rsid w:val="003C75F7"/>
    <w:rsid w:val="003D175F"/>
    <w:rsid w:val="003D3B6F"/>
    <w:rsid w:val="003D3B9F"/>
    <w:rsid w:val="003D538E"/>
    <w:rsid w:val="003D5395"/>
    <w:rsid w:val="003D6574"/>
    <w:rsid w:val="003E34D9"/>
    <w:rsid w:val="003E39CF"/>
    <w:rsid w:val="003E4562"/>
    <w:rsid w:val="003E58F7"/>
    <w:rsid w:val="003F52AE"/>
    <w:rsid w:val="00400A0B"/>
    <w:rsid w:val="00404BEA"/>
    <w:rsid w:val="004063A4"/>
    <w:rsid w:val="00410B87"/>
    <w:rsid w:val="00414A09"/>
    <w:rsid w:val="00417C83"/>
    <w:rsid w:val="00417F51"/>
    <w:rsid w:val="004200AC"/>
    <w:rsid w:val="00421034"/>
    <w:rsid w:val="00421BCC"/>
    <w:rsid w:val="0042269D"/>
    <w:rsid w:val="00422A1E"/>
    <w:rsid w:val="00426380"/>
    <w:rsid w:val="00430528"/>
    <w:rsid w:val="004308CD"/>
    <w:rsid w:val="00432251"/>
    <w:rsid w:val="00435554"/>
    <w:rsid w:val="00435A60"/>
    <w:rsid w:val="00435B9B"/>
    <w:rsid w:val="00440AE8"/>
    <w:rsid w:val="00444058"/>
    <w:rsid w:val="00444917"/>
    <w:rsid w:val="00445178"/>
    <w:rsid w:val="00445955"/>
    <w:rsid w:val="00450375"/>
    <w:rsid w:val="00450764"/>
    <w:rsid w:val="00450F0D"/>
    <w:rsid w:val="00460091"/>
    <w:rsid w:val="00461FA9"/>
    <w:rsid w:val="00463340"/>
    <w:rsid w:val="00464281"/>
    <w:rsid w:val="00465608"/>
    <w:rsid w:val="00466028"/>
    <w:rsid w:val="004674CA"/>
    <w:rsid w:val="0046756F"/>
    <w:rsid w:val="0047269D"/>
    <w:rsid w:val="00472FA3"/>
    <w:rsid w:val="004734FF"/>
    <w:rsid w:val="0047639E"/>
    <w:rsid w:val="004779CB"/>
    <w:rsid w:val="00481F0D"/>
    <w:rsid w:val="004822AA"/>
    <w:rsid w:val="004853F9"/>
    <w:rsid w:val="004873FD"/>
    <w:rsid w:val="004967A5"/>
    <w:rsid w:val="004A48F3"/>
    <w:rsid w:val="004B0821"/>
    <w:rsid w:val="004B38F9"/>
    <w:rsid w:val="004B41E9"/>
    <w:rsid w:val="004B4DCA"/>
    <w:rsid w:val="004C1984"/>
    <w:rsid w:val="004C49EB"/>
    <w:rsid w:val="004C5383"/>
    <w:rsid w:val="004D1B98"/>
    <w:rsid w:val="004D2E94"/>
    <w:rsid w:val="004D4E21"/>
    <w:rsid w:val="004D6701"/>
    <w:rsid w:val="004D7179"/>
    <w:rsid w:val="004E12EC"/>
    <w:rsid w:val="004E1446"/>
    <w:rsid w:val="004E2EE9"/>
    <w:rsid w:val="004E33C2"/>
    <w:rsid w:val="004E6BB6"/>
    <w:rsid w:val="004E6CE7"/>
    <w:rsid w:val="004F17B1"/>
    <w:rsid w:val="004F3B64"/>
    <w:rsid w:val="00501D89"/>
    <w:rsid w:val="00503084"/>
    <w:rsid w:val="005055C2"/>
    <w:rsid w:val="00505EDA"/>
    <w:rsid w:val="00507503"/>
    <w:rsid w:val="00510719"/>
    <w:rsid w:val="00516FCE"/>
    <w:rsid w:val="00520945"/>
    <w:rsid w:val="00520C4F"/>
    <w:rsid w:val="005213B4"/>
    <w:rsid w:val="00522117"/>
    <w:rsid w:val="00522755"/>
    <w:rsid w:val="00522F42"/>
    <w:rsid w:val="0052339F"/>
    <w:rsid w:val="005233E3"/>
    <w:rsid w:val="00523B52"/>
    <w:rsid w:val="00524A54"/>
    <w:rsid w:val="00524BD3"/>
    <w:rsid w:val="00525782"/>
    <w:rsid w:val="0052651D"/>
    <w:rsid w:val="0052669C"/>
    <w:rsid w:val="005305A4"/>
    <w:rsid w:val="005340B0"/>
    <w:rsid w:val="00536BD8"/>
    <w:rsid w:val="005404D1"/>
    <w:rsid w:val="005407F1"/>
    <w:rsid w:val="005418B4"/>
    <w:rsid w:val="00543DB3"/>
    <w:rsid w:val="005450F1"/>
    <w:rsid w:val="00550140"/>
    <w:rsid w:val="00551B3B"/>
    <w:rsid w:val="00551EEA"/>
    <w:rsid w:val="00551F69"/>
    <w:rsid w:val="00552B53"/>
    <w:rsid w:val="0055324F"/>
    <w:rsid w:val="005537ED"/>
    <w:rsid w:val="005575E0"/>
    <w:rsid w:val="00560033"/>
    <w:rsid w:val="0056064C"/>
    <w:rsid w:val="005665B5"/>
    <w:rsid w:val="005712BD"/>
    <w:rsid w:val="00572A12"/>
    <w:rsid w:val="00573770"/>
    <w:rsid w:val="00574356"/>
    <w:rsid w:val="005753FD"/>
    <w:rsid w:val="00576A91"/>
    <w:rsid w:val="00577DFF"/>
    <w:rsid w:val="00581234"/>
    <w:rsid w:val="00581473"/>
    <w:rsid w:val="00581984"/>
    <w:rsid w:val="00582F27"/>
    <w:rsid w:val="00583101"/>
    <w:rsid w:val="005834E4"/>
    <w:rsid w:val="00583AFE"/>
    <w:rsid w:val="00584AB2"/>
    <w:rsid w:val="00586E66"/>
    <w:rsid w:val="005939CC"/>
    <w:rsid w:val="00593D8E"/>
    <w:rsid w:val="00593F28"/>
    <w:rsid w:val="00594616"/>
    <w:rsid w:val="00594DC4"/>
    <w:rsid w:val="005A3C1B"/>
    <w:rsid w:val="005A5416"/>
    <w:rsid w:val="005A5DB3"/>
    <w:rsid w:val="005A63FF"/>
    <w:rsid w:val="005A7485"/>
    <w:rsid w:val="005A7A3B"/>
    <w:rsid w:val="005B40E1"/>
    <w:rsid w:val="005B553A"/>
    <w:rsid w:val="005B5F4E"/>
    <w:rsid w:val="005B69EA"/>
    <w:rsid w:val="005B7D64"/>
    <w:rsid w:val="005C01B7"/>
    <w:rsid w:val="005C1CD2"/>
    <w:rsid w:val="005C3C48"/>
    <w:rsid w:val="005C5BAE"/>
    <w:rsid w:val="005C6018"/>
    <w:rsid w:val="005C778D"/>
    <w:rsid w:val="005D0E83"/>
    <w:rsid w:val="005D0F9A"/>
    <w:rsid w:val="005D378C"/>
    <w:rsid w:val="005D3D09"/>
    <w:rsid w:val="005D654A"/>
    <w:rsid w:val="005D68A7"/>
    <w:rsid w:val="005E0E92"/>
    <w:rsid w:val="005E28CC"/>
    <w:rsid w:val="005E319F"/>
    <w:rsid w:val="005E551A"/>
    <w:rsid w:val="005E5F20"/>
    <w:rsid w:val="005F12A6"/>
    <w:rsid w:val="005F2588"/>
    <w:rsid w:val="005F2D64"/>
    <w:rsid w:val="0060010F"/>
    <w:rsid w:val="00600392"/>
    <w:rsid w:val="0060169D"/>
    <w:rsid w:val="00606F13"/>
    <w:rsid w:val="00610854"/>
    <w:rsid w:val="006137F3"/>
    <w:rsid w:val="00614DF4"/>
    <w:rsid w:val="00617101"/>
    <w:rsid w:val="006222D5"/>
    <w:rsid w:val="00624B2D"/>
    <w:rsid w:val="00624DA8"/>
    <w:rsid w:val="00627E34"/>
    <w:rsid w:val="00631A52"/>
    <w:rsid w:val="00632C45"/>
    <w:rsid w:val="0063476C"/>
    <w:rsid w:val="00640030"/>
    <w:rsid w:val="006419BD"/>
    <w:rsid w:val="00644423"/>
    <w:rsid w:val="0064491E"/>
    <w:rsid w:val="00645F74"/>
    <w:rsid w:val="006519DF"/>
    <w:rsid w:val="006552FF"/>
    <w:rsid w:val="006567E2"/>
    <w:rsid w:val="006571B6"/>
    <w:rsid w:val="00662075"/>
    <w:rsid w:val="0066246F"/>
    <w:rsid w:val="00662C9F"/>
    <w:rsid w:val="00662E6B"/>
    <w:rsid w:val="006638A5"/>
    <w:rsid w:val="00667217"/>
    <w:rsid w:val="00670453"/>
    <w:rsid w:val="0067423A"/>
    <w:rsid w:val="00680964"/>
    <w:rsid w:val="00681086"/>
    <w:rsid w:val="006822F5"/>
    <w:rsid w:val="00684846"/>
    <w:rsid w:val="0068561A"/>
    <w:rsid w:val="00686725"/>
    <w:rsid w:val="00686FD5"/>
    <w:rsid w:val="00693968"/>
    <w:rsid w:val="00694A9F"/>
    <w:rsid w:val="006A0CB9"/>
    <w:rsid w:val="006A1D84"/>
    <w:rsid w:val="006A2123"/>
    <w:rsid w:val="006A6F60"/>
    <w:rsid w:val="006B1441"/>
    <w:rsid w:val="006B4EB8"/>
    <w:rsid w:val="006B5102"/>
    <w:rsid w:val="006B65E3"/>
    <w:rsid w:val="006C157C"/>
    <w:rsid w:val="006C4481"/>
    <w:rsid w:val="006C4895"/>
    <w:rsid w:val="006C7944"/>
    <w:rsid w:val="006D1D3D"/>
    <w:rsid w:val="006D77C3"/>
    <w:rsid w:val="006E1F70"/>
    <w:rsid w:val="006E5276"/>
    <w:rsid w:val="006F0985"/>
    <w:rsid w:val="006F188C"/>
    <w:rsid w:val="006F22F8"/>
    <w:rsid w:val="006F3507"/>
    <w:rsid w:val="006F4333"/>
    <w:rsid w:val="006F674B"/>
    <w:rsid w:val="006F6AC3"/>
    <w:rsid w:val="006F732A"/>
    <w:rsid w:val="0070163E"/>
    <w:rsid w:val="00702D50"/>
    <w:rsid w:val="007033C0"/>
    <w:rsid w:val="007038A9"/>
    <w:rsid w:val="007039B8"/>
    <w:rsid w:val="007060FF"/>
    <w:rsid w:val="0071028C"/>
    <w:rsid w:val="0071146A"/>
    <w:rsid w:val="0071256A"/>
    <w:rsid w:val="00713EAA"/>
    <w:rsid w:val="0071446B"/>
    <w:rsid w:val="00714AC1"/>
    <w:rsid w:val="00714DB1"/>
    <w:rsid w:val="0071632E"/>
    <w:rsid w:val="0071725C"/>
    <w:rsid w:val="00721100"/>
    <w:rsid w:val="00721EEA"/>
    <w:rsid w:val="007274E7"/>
    <w:rsid w:val="00731850"/>
    <w:rsid w:val="007343C0"/>
    <w:rsid w:val="00734FCF"/>
    <w:rsid w:val="007414E1"/>
    <w:rsid w:val="00741C55"/>
    <w:rsid w:val="00742D9E"/>
    <w:rsid w:val="007430C0"/>
    <w:rsid w:val="00743D1B"/>
    <w:rsid w:val="00745253"/>
    <w:rsid w:val="00747CC2"/>
    <w:rsid w:val="00751796"/>
    <w:rsid w:val="00752478"/>
    <w:rsid w:val="0075461A"/>
    <w:rsid w:val="00754E8B"/>
    <w:rsid w:val="0075794F"/>
    <w:rsid w:val="00763766"/>
    <w:rsid w:val="00770CBC"/>
    <w:rsid w:val="00771692"/>
    <w:rsid w:val="007726BF"/>
    <w:rsid w:val="00773FB3"/>
    <w:rsid w:val="00774FE1"/>
    <w:rsid w:val="00775389"/>
    <w:rsid w:val="00777561"/>
    <w:rsid w:val="00783AB0"/>
    <w:rsid w:val="007856A0"/>
    <w:rsid w:val="00787C99"/>
    <w:rsid w:val="00790B4A"/>
    <w:rsid w:val="007919DA"/>
    <w:rsid w:val="00795C8A"/>
    <w:rsid w:val="007A0AA7"/>
    <w:rsid w:val="007A2790"/>
    <w:rsid w:val="007A42DC"/>
    <w:rsid w:val="007A5B3B"/>
    <w:rsid w:val="007A6674"/>
    <w:rsid w:val="007B0188"/>
    <w:rsid w:val="007B1145"/>
    <w:rsid w:val="007B4171"/>
    <w:rsid w:val="007B59D3"/>
    <w:rsid w:val="007C0310"/>
    <w:rsid w:val="007C729E"/>
    <w:rsid w:val="007C79D1"/>
    <w:rsid w:val="007D1511"/>
    <w:rsid w:val="007D3029"/>
    <w:rsid w:val="007D3309"/>
    <w:rsid w:val="007D73A7"/>
    <w:rsid w:val="007E1454"/>
    <w:rsid w:val="007E2774"/>
    <w:rsid w:val="007E4565"/>
    <w:rsid w:val="007E740B"/>
    <w:rsid w:val="007E7545"/>
    <w:rsid w:val="007E76C7"/>
    <w:rsid w:val="007E7F8F"/>
    <w:rsid w:val="007F450A"/>
    <w:rsid w:val="007F4D3A"/>
    <w:rsid w:val="007F56D2"/>
    <w:rsid w:val="00800A51"/>
    <w:rsid w:val="00811FC0"/>
    <w:rsid w:val="00813C14"/>
    <w:rsid w:val="00816AAC"/>
    <w:rsid w:val="00817DE5"/>
    <w:rsid w:val="00821FAA"/>
    <w:rsid w:val="00822B82"/>
    <w:rsid w:val="00823310"/>
    <w:rsid w:val="0082666C"/>
    <w:rsid w:val="00830AE9"/>
    <w:rsid w:val="00834A95"/>
    <w:rsid w:val="00835297"/>
    <w:rsid w:val="00836556"/>
    <w:rsid w:val="008404F6"/>
    <w:rsid w:val="00841A11"/>
    <w:rsid w:val="0084273C"/>
    <w:rsid w:val="008441A8"/>
    <w:rsid w:val="008456EE"/>
    <w:rsid w:val="008457BB"/>
    <w:rsid w:val="00847C64"/>
    <w:rsid w:val="00852A5B"/>
    <w:rsid w:val="00852B12"/>
    <w:rsid w:val="008539F4"/>
    <w:rsid w:val="00854085"/>
    <w:rsid w:val="008614ED"/>
    <w:rsid w:val="00861A09"/>
    <w:rsid w:val="00863A56"/>
    <w:rsid w:val="00864173"/>
    <w:rsid w:val="008702AB"/>
    <w:rsid w:val="00871B3D"/>
    <w:rsid w:val="0087422D"/>
    <w:rsid w:val="00874590"/>
    <w:rsid w:val="00874FFA"/>
    <w:rsid w:val="0087728C"/>
    <w:rsid w:val="008776C7"/>
    <w:rsid w:val="008778FF"/>
    <w:rsid w:val="00881D40"/>
    <w:rsid w:val="00884FD1"/>
    <w:rsid w:val="008905A6"/>
    <w:rsid w:val="008917EA"/>
    <w:rsid w:val="008959B2"/>
    <w:rsid w:val="008969A6"/>
    <w:rsid w:val="0089764C"/>
    <w:rsid w:val="008A1A53"/>
    <w:rsid w:val="008A2162"/>
    <w:rsid w:val="008A28C7"/>
    <w:rsid w:val="008A3AC9"/>
    <w:rsid w:val="008A62B2"/>
    <w:rsid w:val="008A64EA"/>
    <w:rsid w:val="008B1819"/>
    <w:rsid w:val="008B2DFD"/>
    <w:rsid w:val="008B40BC"/>
    <w:rsid w:val="008B6849"/>
    <w:rsid w:val="008B7A74"/>
    <w:rsid w:val="008B7B6C"/>
    <w:rsid w:val="008C352B"/>
    <w:rsid w:val="008C4C9D"/>
    <w:rsid w:val="008C60E0"/>
    <w:rsid w:val="008D2419"/>
    <w:rsid w:val="008D3A0E"/>
    <w:rsid w:val="008D510F"/>
    <w:rsid w:val="008D530B"/>
    <w:rsid w:val="008D5B73"/>
    <w:rsid w:val="008D5B76"/>
    <w:rsid w:val="008E0CF0"/>
    <w:rsid w:val="008E1CE3"/>
    <w:rsid w:val="008E36CD"/>
    <w:rsid w:val="008F0101"/>
    <w:rsid w:val="008F01EB"/>
    <w:rsid w:val="008F0B5F"/>
    <w:rsid w:val="008F3781"/>
    <w:rsid w:val="008F4E1D"/>
    <w:rsid w:val="008F65E9"/>
    <w:rsid w:val="00903E7D"/>
    <w:rsid w:val="00904246"/>
    <w:rsid w:val="00904676"/>
    <w:rsid w:val="009067F6"/>
    <w:rsid w:val="00907D49"/>
    <w:rsid w:val="00910BEE"/>
    <w:rsid w:val="00912D0B"/>
    <w:rsid w:val="009130C3"/>
    <w:rsid w:val="00913170"/>
    <w:rsid w:val="0091666C"/>
    <w:rsid w:val="00917E35"/>
    <w:rsid w:val="00924CBA"/>
    <w:rsid w:val="00933891"/>
    <w:rsid w:val="00940644"/>
    <w:rsid w:val="009418B1"/>
    <w:rsid w:val="00946AF0"/>
    <w:rsid w:val="00947479"/>
    <w:rsid w:val="00950F61"/>
    <w:rsid w:val="009526F8"/>
    <w:rsid w:val="009613A0"/>
    <w:rsid w:val="00961D02"/>
    <w:rsid w:val="00962180"/>
    <w:rsid w:val="0096569D"/>
    <w:rsid w:val="009703E3"/>
    <w:rsid w:val="00971C72"/>
    <w:rsid w:val="00972F11"/>
    <w:rsid w:val="00974D84"/>
    <w:rsid w:val="00976C00"/>
    <w:rsid w:val="009778AA"/>
    <w:rsid w:val="00982883"/>
    <w:rsid w:val="009914D2"/>
    <w:rsid w:val="009920F1"/>
    <w:rsid w:val="00994B5E"/>
    <w:rsid w:val="00996574"/>
    <w:rsid w:val="00997303"/>
    <w:rsid w:val="009A0427"/>
    <w:rsid w:val="009A1CC0"/>
    <w:rsid w:val="009A6917"/>
    <w:rsid w:val="009B3D75"/>
    <w:rsid w:val="009B3DAF"/>
    <w:rsid w:val="009B4DE9"/>
    <w:rsid w:val="009B4E39"/>
    <w:rsid w:val="009C0771"/>
    <w:rsid w:val="009C1030"/>
    <w:rsid w:val="009C49C7"/>
    <w:rsid w:val="009C5825"/>
    <w:rsid w:val="009C6B46"/>
    <w:rsid w:val="009D165F"/>
    <w:rsid w:val="009D18AB"/>
    <w:rsid w:val="009D5421"/>
    <w:rsid w:val="009D6767"/>
    <w:rsid w:val="009E161E"/>
    <w:rsid w:val="009E3164"/>
    <w:rsid w:val="009E4FB1"/>
    <w:rsid w:val="009E508F"/>
    <w:rsid w:val="009E64B0"/>
    <w:rsid w:val="009F1E25"/>
    <w:rsid w:val="009F35D4"/>
    <w:rsid w:val="009F4897"/>
    <w:rsid w:val="009F5389"/>
    <w:rsid w:val="009F63CB"/>
    <w:rsid w:val="00A01DAD"/>
    <w:rsid w:val="00A03941"/>
    <w:rsid w:val="00A13D6D"/>
    <w:rsid w:val="00A16478"/>
    <w:rsid w:val="00A16FDC"/>
    <w:rsid w:val="00A22180"/>
    <w:rsid w:val="00A26CF1"/>
    <w:rsid w:val="00A26CF2"/>
    <w:rsid w:val="00A26FBC"/>
    <w:rsid w:val="00A31F1D"/>
    <w:rsid w:val="00A329EF"/>
    <w:rsid w:val="00A40501"/>
    <w:rsid w:val="00A4171C"/>
    <w:rsid w:val="00A4218C"/>
    <w:rsid w:val="00A42507"/>
    <w:rsid w:val="00A42657"/>
    <w:rsid w:val="00A43D30"/>
    <w:rsid w:val="00A4706F"/>
    <w:rsid w:val="00A47585"/>
    <w:rsid w:val="00A47586"/>
    <w:rsid w:val="00A47615"/>
    <w:rsid w:val="00A51E61"/>
    <w:rsid w:val="00A52FA5"/>
    <w:rsid w:val="00A53D6F"/>
    <w:rsid w:val="00A54083"/>
    <w:rsid w:val="00A55360"/>
    <w:rsid w:val="00A601CF"/>
    <w:rsid w:val="00A6042C"/>
    <w:rsid w:val="00A70183"/>
    <w:rsid w:val="00A70A4E"/>
    <w:rsid w:val="00A73ED1"/>
    <w:rsid w:val="00A75D36"/>
    <w:rsid w:val="00A7665A"/>
    <w:rsid w:val="00A81E4C"/>
    <w:rsid w:val="00A82929"/>
    <w:rsid w:val="00A839A8"/>
    <w:rsid w:val="00A83E57"/>
    <w:rsid w:val="00A85739"/>
    <w:rsid w:val="00A86010"/>
    <w:rsid w:val="00A86F20"/>
    <w:rsid w:val="00A87322"/>
    <w:rsid w:val="00A931A5"/>
    <w:rsid w:val="00A94561"/>
    <w:rsid w:val="00AA04AC"/>
    <w:rsid w:val="00AA0ACF"/>
    <w:rsid w:val="00AA17D1"/>
    <w:rsid w:val="00AA3C88"/>
    <w:rsid w:val="00AA732A"/>
    <w:rsid w:val="00AA7618"/>
    <w:rsid w:val="00AA7E92"/>
    <w:rsid w:val="00AB119D"/>
    <w:rsid w:val="00AC12EC"/>
    <w:rsid w:val="00AC1710"/>
    <w:rsid w:val="00AC632B"/>
    <w:rsid w:val="00AC6478"/>
    <w:rsid w:val="00AC7153"/>
    <w:rsid w:val="00AD00E9"/>
    <w:rsid w:val="00AD3890"/>
    <w:rsid w:val="00AD3C11"/>
    <w:rsid w:val="00AD6463"/>
    <w:rsid w:val="00AD7463"/>
    <w:rsid w:val="00AE25B1"/>
    <w:rsid w:val="00AE50CF"/>
    <w:rsid w:val="00AE6335"/>
    <w:rsid w:val="00AE783B"/>
    <w:rsid w:val="00AF09FE"/>
    <w:rsid w:val="00AF233C"/>
    <w:rsid w:val="00AF38BF"/>
    <w:rsid w:val="00AF4D51"/>
    <w:rsid w:val="00AF61C9"/>
    <w:rsid w:val="00AF6232"/>
    <w:rsid w:val="00AF7FB7"/>
    <w:rsid w:val="00B012D5"/>
    <w:rsid w:val="00B01E8F"/>
    <w:rsid w:val="00B044D4"/>
    <w:rsid w:val="00B04BB6"/>
    <w:rsid w:val="00B054BE"/>
    <w:rsid w:val="00B064CA"/>
    <w:rsid w:val="00B1091C"/>
    <w:rsid w:val="00B1405D"/>
    <w:rsid w:val="00B15F15"/>
    <w:rsid w:val="00B20763"/>
    <w:rsid w:val="00B23214"/>
    <w:rsid w:val="00B270AA"/>
    <w:rsid w:val="00B30694"/>
    <w:rsid w:val="00B31880"/>
    <w:rsid w:val="00B31E37"/>
    <w:rsid w:val="00B37CB8"/>
    <w:rsid w:val="00B37DA3"/>
    <w:rsid w:val="00B41F83"/>
    <w:rsid w:val="00B4319A"/>
    <w:rsid w:val="00B44146"/>
    <w:rsid w:val="00B460CF"/>
    <w:rsid w:val="00B525C9"/>
    <w:rsid w:val="00B526DE"/>
    <w:rsid w:val="00B54738"/>
    <w:rsid w:val="00B54B6C"/>
    <w:rsid w:val="00B57FD0"/>
    <w:rsid w:val="00B61C78"/>
    <w:rsid w:val="00B64837"/>
    <w:rsid w:val="00B64B7C"/>
    <w:rsid w:val="00B65143"/>
    <w:rsid w:val="00B66794"/>
    <w:rsid w:val="00B71A69"/>
    <w:rsid w:val="00B72961"/>
    <w:rsid w:val="00B74686"/>
    <w:rsid w:val="00B74B83"/>
    <w:rsid w:val="00B74EE0"/>
    <w:rsid w:val="00B751C7"/>
    <w:rsid w:val="00B77958"/>
    <w:rsid w:val="00B8364F"/>
    <w:rsid w:val="00B85B70"/>
    <w:rsid w:val="00B86595"/>
    <w:rsid w:val="00B91CE7"/>
    <w:rsid w:val="00B92927"/>
    <w:rsid w:val="00B93BC1"/>
    <w:rsid w:val="00B95816"/>
    <w:rsid w:val="00BA00E3"/>
    <w:rsid w:val="00BA0DB2"/>
    <w:rsid w:val="00BA4987"/>
    <w:rsid w:val="00BA5C0C"/>
    <w:rsid w:val="00BB02B4"/>
    <w:rsid w:val="00BB26BF"/>
    <w:rsid w:val="00BB44A0"/>
    <w:rsid w:val="00BB45DA"/>
    <w:rsid w:val="00BB5371"/>
    <w:rsid w:val="00BB5E7D"/>
    <w:rsid w:val="00BB6094"/>
    <w:rsid w:val="00BC15B0"/>
    <w:rsid w:val="00BC1EB0"/>
    <w:rsid w:val="00BC3989"/>
    <w:rsid w:val="00BC5309"/>
    <w:rsid w:val="00BD0A11"/>
    <w:rsid w:val="00BD4341"/>
    <w:rsid w:val="00BD4C84"/>
    <w:rsid w:val="00BD7B4C"/>
    <w:rsid w:val="00BE2E16"/>
    <w:rsid w:val="00BE3DA2"/>
    <w:rsid w:val="00BE46F8"/>
    <w:rsid w:val="00BE4823"/>
    <w:rsid w:val="00BE5B5B"/>
    <w:rsid w:val="00BE74BC"/>
    <w:rsid w:val="00BF05D2"/>
    <w:rsid w:val="00BF1FC4"/>
    <w:rsid w:val="00BF20DD"/>
    <w:rsid w:val="00BF322A"/>
    <w:rsid w:val="00BF5CBF"/>
    <w:rsid w:val="00C00095"/>
    <w:rsid w:val="00C02545"/>
    <w:rsid w:val="00C025C8"/>
    <w:rsid w:val="00C02DA9"/>
    <w:rsid w:val="00C054C7"/>
    <w:rsid w:val="00C05BDA"/>
    <w:rsid w:val="00C06003"/>
    <w:rsid w:val="00C06397"/>
    <w:rsid w:val="00C12226"/>
    <w:rsid w:val="00C13105"/>
    <w:rsid w:val="00C2098F"/>
    <w:rsid w:val="00C20D04"/>
    <w:rsid w:val="00C2124F"/>
    <w:rsid w:val="00C21F80"/>
    <w:rsid w:val="00C22894"/>
    <w:rsid w:val="00C262B4"/>
    <w:rsid w:val="00C31E48"/>
    <w:rsid w:val="00C32750"/>
    <w:rsid w:val="00C33B91"/>
    <w:rsid w:val="00C36FB0"/>
    <w:rsid w:val="00C4353E"/>
    <w:rsid w:val="00C443D6"/>
    <w:rsid w:val="00C463FA"/>
    <w:rsid w:val="00C4720C"/>
    <w:rsid w:val="00C5050D"/>
    <w:rsid w:val="00C50E57"/>
    <w:rsid w:val="00C53932"/>
    <w:rsid w:val="00C6298C"/>
    <w:rsid w:val="00C64CE8"/>
    <w:rsid w:val="00C700A3"/>
    <w:rsid w:val="00C70B67"/>
    <w:rsid w:val="00C75135"/>
    <w:rsid w:val="00C81D8C"/>
    <w:rsid w:val="00C85D8A"/>
    <w:rsid w:val="00C8606D"/>
    <w:rsid w:val="00C8669A"/>
    <w:rsid w:val="00C916FC"/>
    <w:rsid w:val="00C94F38"/>
    <w:rsid w:val="00C9532B"/>
    <w:rsid w:val="00C9580B"/>
    <w:rsid w:val="00C97790"/>
    <w:rsid w:val="00CA1986"/>
    <w:rsid w:val="00CA7EFE"/>
    <w:rsid w:val="00CB1C66"/>
    <w:rsid w:val="00CB2B8D"/>
    <w:rsid w:val="00CB70AF"/>
    <w:rsid w:val="00CC0110"/>
    <w:rsid w:val="00CC05BC"/>
    <w:rsid w:val="00CC104C"/>
    <w:rsid w:val="00CC1DC4"/>
    <w:rsid w:val="00CC375D"/>
    <w:rsid w:val="00CC3DCE"/>
    <w:rsid w:val="00CC59DA"/>
    <w:rsid w:val="00CC63C6"/>
    <w:rsid w:val="00CD06C6"/>
    <w:rsid w:val="00CD0B26"/>
    <w:rsid w:val="00CD443C"/>
    <w:rsid w:val="00CD5567"/>
    <w:rsid w:val="00CD7D7F"/>
    <w:rsid w:val="00CE1F54"/>
    <w:rsid w:val="00CE65EA"/>
    <w:rsid w:val="00CE73F1"/>
    <w:rsid w:val="00CF099F"/>
    <w:rsid w:val="00CF2B37"/>
    <w:rsid w:val="00D013BC"/>
    <w:rsid w:val="00D03694"/>
    <w:rsid w:val="00D05077"/>
    <w:rsid w:val="00D10477"/>
    <w:rsid w:val="00D15A1C"/>
    <w:rsid w:val="00D161FC"/>
    <w:rsid w:val="00D204C4"/>
    <w:rsid w:val="00D23063"/>
    <w:rsid w:val="00D24AF5"/>
    <w:rsid w:val="00D26648"/>
    <w:rsid w:val="00D35572"/>
    <w:rsid w:val="00D362E8"/>
    <w:rsid w:val="00D43C5B"/>
    <w:rsid w:val="00D44BF0"/>
    <w:rsid w:val="00D45AA2"/>
    <w:rsid w:val="00D470CE"/>
    <w:rsid w:val="00D55096"/>
    <w:rsid w:val="00D56AF9"/>
    <w:rsid w:val="00D60226"/>
    <w:rsid w:val="00D604A4"/>
    <w:rsid w:val="00D61FA7"/>
    <w:rsid w:val="00D64D63"/>
    <w:rsid w:val="00D65EE8"/>
    <w:rsid w:val="00D6714D"/>
    <w:rsid w:val="00D6754E"/>
    <w:rsid w:val="00D7279F"/>
    <w:rsid w:val="00D7367A"/>
    <w:rsid w:val="00D736BA"/>
    <w:rsid w:val="00D765A1"/>
    <w:rsid w:val="00D8453D"/>
    <w:rsid w:val="00D85125"/>
    <w:rsid w:val="00D924FD"/>
    <w:rsid w:val="00D92FA6"/>
    <w:rsid w:val="00D95593"/>
    <w:rsid w:val="00D966AE"/>
    <w:rsid w:val="00D96A93"/>
    <w:rsid w:val="00D96C99"/>
    <w:rsid w:val="00D97F25"/>
    <w:rsid w:val="00DA3455"/>
    <w:rsid w:val="00DA52E8"/>
    <w:rsid w:val="00DA7758"/>
    <w:rsid w:val="00DA785E"/>
    <w:rsid w:val="00DB092D"/>
    <w:rsid w:val="00DB6457"/>
    <w:rsid w:val="00DB67C0"/>
    <w:rsid w:val="00DC4553"/>
    <w:rsid w:val="00DC7320"/>
    <w:rsid w:val="00DD1945"/>
    <w:rsid w:val="00DD1EDD"/>
    <w:rsid w:val="00DD260A"/>
    <w:rsid w:val="00DD30FF"/>
    <w:rsid w:val="00DD3FDC"/>
    <w:rsid w:val="00DD71AF"/>
    <w:rsid w:val="00DE01DB"/>
    <w:rsid w:val="00DE436C"/>
    <w:rsid w:val="00DE61B3"/>
    <w:rsid w:val="00DF1FCC"/>
    <w:rsid w:val="00DF35A5"/>
    <w:rsid w:val="00DF4877"/>
    <w:rsid w:val="00DF4A25"/>
    <w:rsid w:val="00DF508B"/>
    <w:rsid w:val="00DF55ED"/>
    <w:rsid w:val="00E00E46"/>
    <w:rsid w:val="00E03DD4"/>
    <w:rsid w:val="00E0769D"/>
    <w:rsid w:val="00E132A5"/>
    <w:rsid w:val="00E13E4C"/>
    <w:rsid w:val="00E15C26"/>
    <w:rsid w:val="00E3076A"/>
    <w:rsid w:val="00E31CFE"/>
    <w:rsid w:val="00E32222"/>
    <w:rsid w:val="00E332A2"/>
    <w:rsid w:val="00E3418D"/>
    <w:rsid w:val="00E35830"/>
    <w:rsid w:val="00E35D9E"/>
    <w:rsid w:val="00E37AB1"/>
    <w:rsid w:val="00E402C4"/>
    <w:rsid w:val="00E4118A"/>
    <w:rsid w:val="00E439EB"/>
    <w:rsid w:val="00E442B8"/>
    <w:rsid w:val="00E5420B"/>
    <w:rsid w:val="00E5608A"/>
    <w:rsid w:val="00E5789B"/>
    <w:rsid w:val="00E6025C"/>
    <w:rsid w:val="00E639A6"/>
    <w:rsid w:val="00E63E92"/>
    <w:rsid w:val="00E63F94"/>
    <w:rsid w:val="00E677DA"/>
    <w:rsid w:val="00E67FCC"/>
    <w:rsid w:val="00E709E6"/>
    <w:rsid w:val="00E70A39"/>
    <w:rsid w:val="00E72CE9"/>
    <w:rsid w:val="00E73119"/>
    <w:rsid w:val="00E731C2"/>
    <w:rsid w:val="00E759C9"/>
    <w:rsid w:val="00E809B4"/>
    <w:rsid w:val="00E84945"/>
    <w:rsid w:val="00E84B76"/>
    <w:rsid w:val="00E857CC"/>
    <w:rsid w:val="00E86E96"/>
    <w:rsid w:val="00E87CCF"/>
    <w:rsid w:val="00E9132A"/>
    <w:rsid w:val="00E93D9D"/>
    <w:rsid w:val="00E975D8"/>
    <w:rsid w:val="00E979D9"/>
    <w:rsid w:val="00EA0292"/>
    <w:rsid w:val="00EA4469"/>
    <w:rsid w:val="00EA53B8"/>
    <w:rsid w:val="00EA61BE"/>
    <w:rsid w:val="00EA74B1"/>
    <w:rsid w:val="00EA7DA5"/>
    <w:rsid w:val="00EB0247"/>
    <w:rsid w:val="00EC060E"/>
    <w:rsid w:val="00EC11E1"/>
    <w:rsid w:val="00EC1992"/>
    <w:rsid w:val="00EC21A4"/>
    <w:rsid w:val="00EC281B"/>
    <w:rsid w:val="00EC60FC"/>
    <w:rsid w:val="00EC7279"/>
    <w:rsid w:val="00ED00F4"/>
    <w:rsid w:val="00ED1527"/>
    <w:rsid w:val="00ED442D"/>
    <w:rsid w:val="00EE0540"/>
    <w:rsid w:val="00EE2112"/>
    <w:rsid w:val="00EE4C67"/>
    <w:rsid w:val="00EE57EA"/>
    <w:rsid w:val="00EE6846"/>
    <w:rsid w:val="00EF2842"/>
    <w:rsid w:val="00EF288B"/>
    <w:rsid w:val="00EF3A38"/>
    <w:rsid w:val="00EF3E5D"/>
    <w:rsid w:val="00EF52A4"/>
    <w:rsid w:val="00EF6A3E"/>
    <w:rsid w:val="00F018CF"/>
    <w:rsid w:val="00F018F7"/>
    <w:rsid w:val="00F0246D"/>
    <w:rsid w:val="00F11017"/>
    <w:rsid w:val="00F11E64"/>
    <w:rsid w:val="00F13006"/>
    <w:rsid w:val="00F16B75"/>
    <w:rsid w:val="00F170F4"/>
    <w:rsid w:val="00F22741"/>
    <w:rsid w:val="00F2511A"/>
    <w:rsid w:val="00F26A0D"/>
    <w:rsid w:val="00F30558"/>
    <w:rsid w:val="00F31329"/>
    <w:rsid w:val="00F31E76"/>
    <w:rsid w:val="00F325D6"/>
    <w:rsid w:val="00F3641C"/>
    <w:rsid w:val="00F36675"/>
    <w:rsid w:val="00F36782"/>
    <w:rsid w:val="00F37CC0"/>
    <w:rsid w:val="00F403B7"/>
    <w:rsid w:val="00F421CA"/>
    <w:rsid w:val="00F4244E"/>
    <w:rsid w:val="00F425F2"/>
    <w:rsid w:val="00F44EA5"/>
    <w:rsid w:val="00F45576"/>
    <w:rsid w:val="00F51743"/>
    <w:rsid w:val="00F51CE5"/>
    <w:rsid w:val="00F5321A"/>
    <w:rsid w:val="00F576B6"/>
    <w:rsid w:val="00F57964"/>
    <w:rsid w:val="00F579E3"/>
    <w:rsid w:val="00F57A92"/>
    <w:rsid w:val="00F57C92"/>
    <w:rsid w:val="00F6356D"/>
    <w:rsid w:val="00F643E1"/>
    <w:rsid w:val="00F654E9"/>
    <w:rsid w:val="00F66A7A"/>
    <w:rsid w:val="00F679A5"/>
    <w:rsid w:val="00F67E71"/>
    <w:rsid w:val="00F67E73"/>
    <w:rsid w:val="00F72C42"/>
    <w:rsid w:val="00F74C95"/>
    <w:rsid w:val="00F800D2"/>
    <w:rsid w:val="00F800FC"/>
    <w:rsid w:val="00F81EFE"/>
    <w:rsid w:val="00F85A3A"/>
    <w:rsid w:val="00F90C45"/>
    <w:rsid w:val="00F91BCE"/>
    <w:rsid w:val="00F92704"/>
    <w:rsid w:val="00F96AE0"/>
    <w:rsid w:val="00F97BC3"/>
    <w:rsid w:val="00FA076C"/>
    <w:rsid w:val="00FA14AE"/>
    <w:rsid w:val="00FA2483"/>
    <w:rsid w:val="00FA3068"/>
    <w:rsid w:val="00FA6495"/>
    <w:rsid w:val="00FB0C26"/>
    <w:rsid w:val="00FB0E75"/>
    <w:rsid w:val="00FB2190"/>
    <w:rsid w:val="00FB391C"/>
    <w:rsid w:val="00FB40C1"/>
    <w:rsid w:val="00FB4A41"/>
    <w:rsid w:val="00FB55B7"/>
    <w:rsid w:val="00FB702F"/>
    <w:rsid w:val="00FC0485"/>
    <w:rsid w:val="00FC36B9"/>
    <w:rsid w:val="00FC40BB"/>
    <w:rsid w:val="00FC4F95"/>
    <w:rsid w:val="00FC6BDA"/>
    <w:rsid w:val="00FC6F64"/>
    <w:rsid w:val="00FC740B"/>
    <w:rsid w:val="00FD095B"/>
    <w:rsid w:val="00FD150D"/>
    <w:rsid w:val="00FD1B0E"/>
    <w:rsid w:val="00FD246C"/>
    <w:rsid w:val="00FD5AB5"/>
    <w:rsid w:val="00FD6490"/>
    <w:rsid w:val="00FD76F1"/>
    <w:rsid w:val="00FE019A"/>
    <w:rsid w:val="00FE1967"/>
    <w:rsid w:val="00FE38A0"/>
    <w:rsid w:val="00FF287E"/>
    <w:rsid w:val="00FF41A7"/>
    <w:rsid w:val="00FF71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828F3D"/>
  <w15:chartTrackingRefBased/>
  <w15:docId w15:val="{2A5D24A9-76A3-43E5-B292-DC8D28D3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76C"/>
    <w:rPr>
      <w:sz w:val="24"/>
      <w:szCs w:val="24"/>
      <w:lang w:eastAsia="en-US"/>
    </w:rPr>
  </w:style>
  <w:style w:type="paragraph" w:styleId="1">
    <w:name w:val="heading 1"/>
    <w:basedOn w:val="a"/>
    <w:next w:val="a"/>
    <w:qFormat/>
    <w:pPr>
      <w:keepNext/>
      <w:outlineLvl w:val="0"/>
    </w:pPr>
    <w:rPr>
      <w:b/>
      <w:bCs/>
      <w:sz w:val="20"/>
      <w:u w:val="single"/>
    </w:rPr>
  </w:style>
  <w:style w:type="paragraph" w:styleId="3">
    <w:name w:val="heading 3"/>
    <w:basedOn w:val="a"/>
    <w:next w:val="a"/>
    <w:link w:val="3Char"/>
    <w:uiPriority w:val="9"/>
    <w:semiHidden/>
    <w:unhideWhenUsed/>
    <w:qFormat/>
    <w:rsid w:val="004873FD"/>
    <w:pPr>
      <w:keepNext/>
      <w:ind w:leftChars="300" w:left="300" w:hangingChars="200" w:hanging="2000"/>
      <w:outlineLvl w:val="2"/>
    </w:pPr>
    <w:rPr>
      <w:rFonts w:ascii="맑은 고딕" w:eastAsia="맑은 고딕" w:hAnsi="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szCs w:val="20"/>
    </w:rPr>
  </w:style>
  <w:style w:type="paragraph" w:styleId="a3">
    <w:name w:val="Body Text"/>
    <w:basedOn w:val="a"/>
    <w:rPr>
      <w:sz w:val="20"/>
    </w:rPr>
  </w:style>
  <w:style w:type="paragraph" w:styleId="a4">
    <w:name w:val="header"/>
    <w:basedOn w:val="a"/>
    <w:link w:val="Char"/>
    <w:uiPriority w:val="99"/>
    <w:unhideWhenUsed/>
    <w:rsid w:val="001D322F"/>
    <w:pPr>
      <w:tabs>
        <w:tab w:val="center" w:pos="4513"/>
        <w:tab w:val="right" w:pos="9026"/>
      </w:tabs>
      <w:snapToGrid w:val="0"/>
    </w:pPr>
  </w:style>
  <w:style w:type="character" w:customStyle="1" w:styleId="Char">
    <w:name w:val="머리글 Char"/>
    <w:link w:val="a4"/>
    <w:uiPriority w:val="99"/>
    <w:rsid w:val="001D322F"/>
    <w:rPr>
      <w:sz w:val="24"/>
      <w:szCs w:val="24"/>
      <w:lang w:val="en-GB" w:eastAsia="en-US"/>
    </w:rPr>
  </w:style>
  <w:style w:type="paragraph" w:styleId="a5">
    <w:name w:val="footer"/>
    <w:basedOn w:val="a"/>
    <w:link w:val="Char0"/>
    <w:uiPriority w:val="99"/>
    <w:unhideWhenUsed/>
    <w:rsid w:val="001D322F"/>
    <w:pPr>
      <w:tabs>
        <w:tab w:val="center" w:pos="4513"/>
        <w:tab w:val="right" w:pos="9026"/>
      </w:tabs>
      <w:snapToGrid w:val="0"/>
    </w:pPr>
  </w:style>
  <w:style w:type="character" w:customStyle="1" w:styleId="Char0">
    <w:name w:val="바닥글 Char"/>
    <w:link w:val="a5"/>
    <w:uiPriority w:val="99"/>
    <w:rsid w:val="001D322F"/>
    <w:rPr>
      <w:sz w:val="24"/>
      <w:szCs w:val="24"/>
      <w:lang w:val="en-GB" w:eastAsia="en-US"/>
    </w:rPr>
  </w:style>
  <w:style w:type="character" w:customStyle="1" w:styleId="3Char">
    <w:name w:val="제목 3 Char"/>
    <w:link w:val="3"/>
    <w:uiPriority w:val="9"/>
    <w:semiHidden/>
    <w:rsid w:val="004873FD"/>
    <w:rPr>
      <w:rFonts w:ascii="맑은 고딕" w:eastAsia="맑은 고딕" w:hAnsi="맑은 고딕" w:cs="Times New Roman"/>
      <w:sz w:val="24"/>
      <w:szCs w:val="24"/>
      <w:lang w:val="en-GB" w:eastAsia="en-US"/>
    </w:rPr>
  </w:style>
  <w:style w:type="table" w:styleId="a6">
    <w:name w:val="Table Grid"/>
    <w:basedOn w:val="a1"/>
    <w:uiPriority w:val="39"/>
    <w:rsid w:val="00F130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uiPriority w:val="99"/>
    <w:semiHidden/>
    <w:unhideWhenUsed/>
    <w:rsid w:val="0096569D"/>
    <w:rPr>
      <w:sz w:val="18"/>
      <w:szCs w:val="18"/>
    </w:rPr>
  </w:style>
  <w:style w:type="paragraph" w:styleId="a8">
    <w:name w:val="annotation text"/>
    <w:basedOn w:val="a"/>
    <w:link w:val="Char1"/>
    <w:uiPriority w:val="99"/>
    <w:unhideWhenUsed/>
    <w:rsid w:val="0096569D"/>
  </w:style>
  <w:style w:type="character" w:customStyle="1" w:styleId="Char1">
    <w:name w:val="메모 텍스트 Char"/>
    <w:link w:val="a8"/>
    <w:uiPriority w:val="99"/>
    <w:rsid w:val="0096569D"/>
    <w:rPr>
      <w:sz w:val="24"/>
      <w:szCs w:val="24"/>
      <w:lang w:eastAsia="en-US"/>
    </w:rPr>
  </w:style>
  <w:style w:type="paragraph" w:styleId="a9">
    <w:name w:val="annotation subject"/>
    <w:basedOn w:val="a8"/>
    <w:next w:val="a8"/>
    <w:link w:val="Char2"/>
    <w:uiPriority w:val="99"/>
    <w:semiHidden/>
    <w:unhideWhenUsed/>
    <w:rsid w:val="0096569D"/>
    <w:rPr>
      <w:b/>
      <w:bCs/>
    </w:rPr>
  </w:style>
  <w:style w:type="character" w:customStyle="1" w:styleId="Char2">
    <w:name w:val="메모 주제 Char"/>
    <w:link w:val="a9"/>
    <w:uiPriority w:val="99"/>
    <w:semiHidden/>
    <w:rsid w:val="0096569D"/>
    <w:rPr>
      <w:b/>
      <w:bCs/>
      <w:sz w:val="24"/>
      <w:szCs w:val="24"/>
      <w:lang w:eastAsia="en-US"/>
    </w:rPr>
  </w:style>
  <w:style w:type="character" w:customStyle="1" w:styleId="gfieldrequired">
    <w:name w:val="gfield_required"/>
    <w:basedOn w:val="a0"/>
    <w:rsid w:val="00214E1C"/>
  </w:style>
  <w:style w:type="character" w:styleId="aa">
    <w:name w:val="Strong"/>
    <w:uiPriority w:val="22"/>
    <w:qFormat/>
    <w:rsid w:val="002A7078"/>
    <w:rPr>
      <w:b/>
      <w:bCs/>
    </w:rPr>
  </w:style>
  <w:style w:type="paragraph" w:styleId="ab">
    <w:name w:val="footnote text"/>
    <w:basedOn w:val="a"/>
    <w:link w:val="Char3"/>
    <w:uiPriority w:val="99"/>
    <w:semiHidden/>
    <w:unhideWhenUsed/>
    <w:rsid w:val="003C44A1"/>
    <w:pPr>
      <w:snapToGrid w:val="0"/>
    </w:pPr>
  </w:style>
  <w:style w:type="character" w:customStyle="1" w:styleId="Char3">
    <w:name w:val="각주 텍스트 Char"/>
    <w:link w:val="ab"/>
    <w:uiPriority w:val="99"/>
    <w:semiHidden/>
    <w:rsid w:val="003C44A1"/>
    <w:rPr>
      <w:sz w:val="24"/>
      <w:szCs w:val="24"/>
      <w:lang w:eastAsia="en-US"/>
    </w:rPr>
  </w:style>
  <w:style w:type="character" w:styleId="ac">
    <w:name w:val="footnote reference"/>
    <w:uiPriority w:val="99"/>
    <w:semiHidden/>
    <w:unhideWhenUsed/>
    <w:rsid w:val="003C44A1"/>
    <w:rPr>
      <w:vertAlign w:val="superscript"/>
    </w:rPr>
  </w:style>
  <w:style w:type="character" w:customStyle="1" w:styleId="HTMLChar">
    <w:name w:val="미리 서식이 지정된 HTML Char"/>
    <w:link w:val="HTML"/>
    <w:rsid w:val="008C4C9D"/>
    <w:rPr>
      <w:rFonts w:ascii="Arial Unicode MS" w:eastAsia="Arial Unicode MS" w:hAnsi="Arial Unicode MS" w:cs="Arial Unicode MS"/>
      <w:color w:val="000000"/>
      <w:lang w:eastAsia="en-US"/>
    </w:rPr>
  </w:style>
  <w:style w:type="character" w:styleId="ad">
    <w:name w:val="Placeholder Text"/>
    <w:uiPriority w:val="99"/>
    <w:semiHidden/>
    <w:rsid w:val="0030497D"/>
    <w:rPr>
      <w:color w:val="808080"/>
    </w:rPr>
  </w:style>
  <w:style w:type="paragraph" w:customStyle="1" w:styleId="msonormal0">
    <w:name w:val="msonormal"/>
    <w:basedOn w:val="a"/>
    <w:rsid w:val="0030497D"/>
    <w:pPr>
      <w:spacing w:before="100" w:beforeAutospacing="1" w:after="100" w:afterAutospacing="1"/>
    </w:pPr>
    <w:rPr>
      <w:rFonts w:eastAsia="맑은 고딕"/>
      <w:lang w:eastAsia="ko-KR"/>
    </w:rPr>
  </w:style>
  <w:style w:type="character" w:styleId="ae">
    <w:name w:val="Hyperlink"/>
    <w:basedOn w:val="a0"/>
    <w:uiPriority w:val="99"/>
    <w:unhideWhenUsed/>
    <w:rsid w:val="00326BEC"/>
    <w:rPr>
      <w:color w:val="0563C1" w:themeColor="hyperlink"/>
      <w:u w:val="single"/>
    </w:rPr>
  </w:style>
  <w:style w:type="character" w:styleId="af">
    <w:name w:val="Unresolved Mention"/>
    <w:basedOn w:val="a0"/>
    <w:uiPriority w:val="99"/>
    <w:semiHidden/>
    <w:unhideWhenUsed/>
    <w:rsid w:val="00326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13977">
      <w:bodyDiv w:val="1"/>
      <w:marLeft w:val="0"/>
      <w:marRight w:val="0"/>
      <w:marTop w:val="0"/>
      <w:marBottom w:val="0"/>
      <w:divBdr>
        <w:top w:val="none" w:sz="0" w:space="0" w:color="auto"/>
        <w:left w:val="none" w:sz="0" w:space="0" w:color="auto"/>
        <w:bottom w:val="none" w:sz="0" w:space="0" w:color="auto"/>
        <w:right w:val="none" w:sz="0" w:space="0" w:color="auto"/>
      </w:divBdr>
      <w:divsChild>
        <w:div w:id="1005322857">
          <w:marLeft w:val="480"/>
          <w:marRight w:val="0"/>
          <w:marTop w:val="0"/>
          <w:marBottom w:val="0"/>
          <w:divBdr>
            <w:top w:val="none" w:sz="0" w:space="0" w:color="auto"/>
            <w:left w:val="none" w:sz="0" w:space="0" w:color="auto"/>
            <w:bottom w:val="none" w:sz="0" w:space="0" w:color="auto"/>
            <w:right w:val="none" w:sz="0" w:space="0" w:color="auto"/>
          </w:divBdr>
        </w:div>
      </w:divsChild>
    </w:div>
    <w:div w:id="116264457">
      <w:bodyDiv w:val="1"/>
      <w:marLeft w:val="0"/>
      <w:marRight w:val="0"/>
      <w:marTop w:val="0"/>
      <w:marBottom w:val="0"/>
      <w:divBdr>
        <w:top w:val="none" w:sz="0" w:space="0" w:color="auto"/>
        <w:left w:val="none" w:sz="0" w:space="0" w:color="auto"/>
        <w:bottom w:val="none" w:sz="0" w:space="0" w:color="auto"/>
        <w:right w:val="none" w:sz="0" w:space="0" w:color="auto"/>
      </w:divBdr>
      <w:divsChild>
        <w:div w:id="42170938">
          <w:marLeft w:val="640"/>
          <w:marRight w:val="0"/>
          <w:marTop w:val="0"/>
          <w:marBottom w:val="0"/>
          <w:divBdr>
            <w:top w:val="none" w:sz="0" w:space="0" w:color="auto"/>
            <w:left w:val="none" w:sz="0" w:space="0" w:color="auto"/>
            <w:bottom w:val="none" w:sz="0" w:space="0" w:color="auto"/>
            <w:right w:val="none" w:sz="0" w:space="0" w:color="auto"/>
          </w:divBdr>
        </w:div>
        <w:div w:id="520509127">
          <w:marLeft w:val="640"/>
          <w:marRight w:val="0"/>
          <w:marTop w:val="0"/>
          <w:marBottom w:val="0"/>
          <w:divBdr>
            <w:top w:val="none" w:sz="0" w:space="0" w:color="auto"/>
            <w:left w:val="none" w:sz="0" w:space="0" w:color="auto"/>
            <w:bottom w:val="none" w:sz="0" w:space="0" w:color="auto"/>
            <w:right w:val="none" w:sz="0" w:space="0" w:color="auto"/>
          </w:divBdr>
        </w:div>
        <w:div w:id="1154030544">
          <w:marLeft w:val="640"/>
          <w:marRight w:val="0"/>
          <w:marTop w:val="0"/>
          <w:marBottom w:val="0"/>
          <w:divBdr>
            <w:top w:val="none" w:sz="0" w:space="0" w:color="auto"/>
            <w:left w:val="none" w:sz="0" w:space="0" w:color="auto"/>
            <w:bottom w:val="none" w:sz="0" w:space="0" w:color="auto"/>
            <w:right w:val="none" w:sz="0" w:space="0" w:color="auto"/>
          </w:divBdr>
        </w:div>
        <w:div w:id="55247796">
          <w:marLeft w:val="640"/>
          <w:marRight w:val="0"/>
          <w:marTop w:val="0"/>
          <w:marBottom w:val="0"/>
          <w:divBdr>
            <w:top w:val="none" w:sz="0" w:space="0" w:color="auto"/>
            <w:left w:val="none" w:sz="0" w:space="0" w:color="auto"/>
            <w:bottom w:val="none" w:sz="0" w:space="0" w:color="auto"/>
            <w:right w:val="none" w:sz="0" w:space="0" w:color="auto"/>
          </w:divBdr>
        </w:div>
        <w:div w:id="560096029">
          <w:marLeft w:val="640"/>
          <w:marRight w:val="0"/>
          <w:marTop w:val="0"/>
          <w:marBottom w:val="0"/>
          <w:divBdr>
            <w:top w:val="none" w:sz="0" w:space="0" w:color="auto"/>
            <w:left w:val="none" w:sz="0" w:space="0" w:color="auto"/>
            <w:bottom w:val="none" w:sz="0" w:space="0" w:color="auto"/>
            <w:right w:val="none" w:sz="0" w:space="0" w:color="auto"/>
          </w:divBdr>
        </w:div>
        <w:div w:id="1646665937">
          <w:marLeft w:val="640"/>
          <w:marRight w:val="0"/>
          <w:marTop w:val="0"/>
          <w:marBottom w:val="0"/>
          <w:divBdr>
            <w:top w:val="none" w:sz="0" w:space="0" w:color="auto"/>
            <w:left w:val="none" w:sz="0" w:space="0" w:color="auto"/>
            <w:bottom w:val="none" w:sz="0" w:space="0" w:color="auto"/>
            <w:right w:val="none" w:sz="0" w:space="0" w:color="auto"/>
          </w:divBdr>
        </w:div>
      </w:divsChild>
    </w:div>
    <w:div w:id="168953766">
      <w:bodyDiv w:val="1"/>
      <w:marLeft w:val="0"/>
      <w:marRight w:val="0"/>
      <w:marTop w:val="0"/>
      <w:marBottom w:val="0"/>
      <w:divBdr>
        <w:top w:val="none" w:sz="0" w:space="0" w:color="auto"/>
        <w:left w:val="none" w:sz="0" w:space="0" w:color="auto"/>
        <w:bottom w:val="none" w:sz="0" w:space="0" w:color="auto"/>
        <w:right w:val="none" w:sz="0" w:space="0" w:color="auto"/>
      </w:divBdr>
      <w:divsChild>
        <w:div w:id="902527749">
          <w:marLeft w:val="640"/>
          <w:marRight w:val="0"/>
          <w:marTop w:val="0"/>
          <w:marBottom w:val="0"/>
          <w:divBdr>
            <w:top w:val="none" w:sz="0" w:space="0" w:color="auto"/>
            <w:left w:val="none" w:sz="0" w:space="0" w:color="auto"/>
            <w:bottom w:val="none" w:sz="0" w:space="0" w:color="auto"/>
            <w:right w:val="none" w:sz="0" w:space="0" w:color="auto"/>
          </w:divBdr>
        </w:div>
      </w:divsChild>
    </w:div>
    <w:div w:id="392897303">
      <w:bodyDiv w:val="1"/>
      <w:marLeft w:val="0"/>
      <w:marRight w:val="0"/>
      <w:marTop w:val="0"/>
      <w:marBottom w:val="0"/>
      <w:divBdr>
        <w:top w:val="none" w:sz="0" w:space="0" w:color="auto"/>
        <w:left w:val="none" w:sz="0" w:space="0" w:color="auto"/>
        <w:bottom w:val="none" w:sz="0" w:space="0" w:color="auto"/>
        <w:right w:val="none" w:sz="0" w:space="0" w:color="auto"/>
      </w:divBdr>
      <w:divsChild>
        <w:div w:id="759911046">
          <w:marLeft w:val="640"/>
          <w:marRight w:val="0"/>
          <w:marTop w:val="0"/>
          <w:marBottom w:val="0"/>
          <w:divBdr>
            <w:top w:val="none" w:sz="0" w:space="0" w:color="auto"/>
            <w:left w:val="none" w:sz="0" w:space="0" w:color="auto"/>
            <w:bottom w:val="none" w:sz="0" w:space="0" w:color="auto"/>
            <w:right w:val="none" w:sz="0" w:space="0" w:color="auto"/>
          </w:divBdr>
        </w:div>
        <w:div w:id="2096317006">
          <w:marLeft w:val="640"/>
          <w:marRight w:val="0"/>
          <w:marTop w:val="0"/>
          <w:marBottom w:val="0"/>
          <w:divBdr>
            <w:top w:val="none" w:sz="0" w:space="0" w:color="auto"/>
            <w:left w:val="none" w:sz="0" w:space="0" w:color="auto"/>
            <w:bottom w:val="none" w:sz="0" w:space="0" w:color="auto"/>
            <w:right w:val="none" w:sz="0" w:space="0" w:color="auto"/>
          </w:divBdr>
        </w:div>
        <w:div w:id="1446731403">
          <w:marLeft w:val="640"/>
          <w:marRight w:val="0"/>
          <w:marTop w:val="0"/>
          <w:marBottom w:val="0"/>
          <w:divBdr>
            <w:top w:val="none" w:sz="0" w:space="0" w:color="auto"/>
            <w:left w:val="none" w:sz="0" w:space="0" w:color="auto"/>
            <w:bottom w:val="none" w:sz="0" w:space="0" w:color="auto"/>
            <w:right w:val="none" w:sz="0" w:space="0" w:color="auto"/>
          </w:divBdr>
        </w:div>
      </w:divsChild>
    </w:div>
    <w:div w:id="655229741">
      <w:bodyDiv w:val="1"/>
      <w:marLeft w:val="0"/>
      <w:marRight w:val="0"/>
      <w:marTop w:val="0"/>
      <w:marBottom w:val="0"/>
      <w:divBdr>
        <w:top w:val="none" w:sz="0" w:space="0" w:color="auto"/>
        <w:left w:val="none" w:sz="0" w:space="0" w:color="auto"/>
        <w:bottom w:val="none" w:sz="0" w:space="0" w:color="auto"/>
        <w:right w:val="none" w:sz="0" w:space="0" w:color="auto"/>
      </w:divBdr>
      <w:divsChild>
        <w:div w:id="442529998">
          <w:marLeft w:val="640"/>
          <w:marRight w:val="0"/>
          <w:marTop w:val="0"/>
          <w:marBottom w:val="0"/>
          <w:divBdr>
            <w:top w:val="none" w:sz="0" w:space="0" w:color="auto"/>
            <w:left w:val="none" w:sz="0" w:space="0" w:color="auto"/>
            <w:bottom w:val="none" w:sz="0" w:space="0" w:color="auto"/>
            <w:right w:val="none" w:sz="0" w:space="0" w:color="auto"/>
          </w:divBdr>
        </w:div>
        <w:div w:id="275984395">
          <w:marLeft w:val="640"/>
          <w:marRight w:val="0"/>
          <w:marTop w:val="0"/>
          <w:marBottom w:val="0"/>
          <w:divBdr>
            <w:top w:val="none" w:sz="0" w:space="0" w:color="auto"/>
            <w:left w:val="none" w:sz="0" w:space="0" w:color="auto"/>
            <w:bottom w:val="none" w:sz="0" w:space="0" w:color="auto"/>
            <w:right w:val="none" w:sz="0" w:space="0" w:color="auto"/>
          </w:divBdr>
        </w:div>
      </w:divsChild>
    </w:div>
    <w:div w:id="661546371">
      <w:bodyDiv w:val="1"/>
      <w:marLeft w:val="0"/>
      <w:marRight w:val="0"/>
      <w:marTop w:val="0"/>
      <w:marBottom w:val="0"/>
      <w:divBdr>
        <w:top w:val="none" w:sz="0" w:space="0" w:color="auto"/>
        <w:left w:val="none" w:sz="0" w:space="0" w:color="auto"/>
        <w:bottom w:val="none" w:sz="0" w:space="0" w:color="auto"/>
        <w:right w:val="none" w:sz="0" w:space="0" w:color="auto"/>
      </w:divBdr>
      <w:divsChild>
        <w:div w:id="1258638399">
          <w:marLeft w:val="640"/>
          <w:marRight w:val="0"/>
          <w:marTop w:val="0"/>
          <w:marBottom w:val="0"/>
          <w:divBdr>
            <w:top w:val="none" w:sz="0" w:space="0" w:color="auto"/>
            <w:left w:val="none" w:sz="0" w:space="0" w:color="auto"/>
            <w:bottom w:val="none" w:sz="0" w:space="0" w:color="auto"/>
            <w:right w:val="none" w:sz="0" w:space="0" w:color="auto"/>
          </w:divBdr>
        </w:div>
        <w:div w:id="1030183237">
          <w:marLeft w:val="640"/>
          <w:marRight w:val="0"/>
          <w:marTop w:val="0"/>
          <w:marBottom w:val="0"/>
          <w:divBdr>
            <w:top w:val="none" w:sz="0" w:space="0" w:color="auto"/>
            <w:left w:val="none" w:sz="0" w:space="0" w:color="auto"/>
            <w:bottom w:val="none" w:sz="0" w:space="0" w:color="auto"/>
            <w:right w:val="none" w:sz="0" w:space="0" w:color="auto"/>
          </w:divBdr>
        </w:div>
        <w:div w:id="1638993098">
          <w:marLeft w:val="640"/>
          <w:marRight w:val="0"/>
          <w:marTop w:val="0"/>
          <w:marBottom w:val="0"/>
          <w:divBdr>
            <w:top w:val="none" w:sz="0" w:space="0" w:color="auto"/>
            <w:left w:val="none" w:sz="0" w:space="0" w:color="auto"/>
            <w:bottom w:val="none" w:sz="0" w:space="0" w:color="auto"/>
            <w:right w:val="none" w:sz="0" w:space="0" w:color="auto"/>
          </w:divBdr>
        </w:div>
      </w:divsChild>
    </w:div>
    <w:div w:id="831065985">
      <w:bodyDiv w:val="1"/>
      <w:marLeft w:val="0"/>
      <w:marRight w:val="0"/>
      <w:marTop w:val="0"/>
      <w:marBottom w:val="0"/>
      <w:divBdr>
        <w:top w:val="none" w:sz="0" w:space="0" w:color="auto"/>
        <w:left w:val="none" w:sz="0" w:space="0" w:color="auto"/>
        <w:bottom w:val="none" w:sz="0" w:space="0" w:color="auto"/>
        <w:right w:val="none" w:sz="0" w:space="0" w:color="auto"/>
      </w:divBdr>
      <w:divsChild>
        <w:div w:id="454983074">
          <w:marLeft w:val="640"/>
          <w:marRight w:val="0"/>
          <w:marTop w:val="0"/>
          <w:marBottom w:val="0"/>
          <w:divBdr>
            <w:top w:val="none" w:sz="0" w:space="0" w:color="auto"/>
            <w:left w:val="none" w:sz="0" w:space="0" w:color="auto"/>
            <w:bottom w:val="none" w:sz="0" w:space="0" w:color="auto"/>
            <w:right w:val="none" w:sz="0" w:space="0" w:color="auto"/>
          </w:divBdr>
        </w:div>
        <w:div w:id="1713924705">
          <w:marLeft w:val="640"/>
          <w:marRight w:val="0"/>
          <w:marTop w:val="0"/>
          <w:marBottom w:val="0"/>
          <w:divBdr>
            <w:top w:val="none" w:sz="0" w:space="0" w:color="auto"/>
            <w:left w:val="none" w:sz="0" w:space="0" w:color="auto"/>
            <w:bottom w:val="none" w:sz="0" w:space="0" w:color="auto"/>
            <w:right w:val="none" w:sz="0" w:space="0" w:color="auto"/>
          </w:divBdr>
        </w:div>
        <w:div w:id="940844006">
          <w:marLeft w:val="640"/>
          <w:marRight w:val="0"/>
          <w:marTop w:val="0"/>
          <w:marBottom w:val="0"/>
          <w:divBdr>
            <w:top w:val="none" w:sz="0" w:space="0" w:color="auto"/>
            <w:left w:val="none" w:sz="0" w:space="0" w:color="auto"/>
            <w:bottom w:val="none" w:sz="0" w:space="0" w:color="auto"/>
            <w:right w:val="none" w:sz="0" w:space="0" w:color="auto"/>
          </w:divBdr>
        </w:div>
        <w:div w:id="1121916764">
          <w:marLeft w:val="640"/>
          <w:marRight w:val="0"/>
          <w:marTop w:val="0"/>
          <w:marBottom w:val="0"/>
          <w:divBdr>
            <w:top w:val="none" w:sz="0" w:space="0" w:color="auto"/>
            <w:left w:val="none" w:sz="0" w:space="0" w:color="auto"/>
            <w:bottom w:val="none" w:sz="0" w:space="0" w:color="auto"/>
            <w:right w:val="none" w:sz="0" w:space="0" w:color="auto"/>
          </w:divBdr>
        </w:div>
        <w:div w:id="778915503">
          <w:marLeft w:val="640"/>
          <w:marRight w:val="0"/>
          <w:marTop w:val="0"/>
          <w:marBottom w:val="0"/>
          <w:divBdr>
            <w:top w:val="none" w:sz="0" w:space="0" w:color="auto"/>
            <w:left w:val="none" w:sz="0" w:space="0" w:color="auto"/>
            <w:bottom w:val="none" w:sz="0" w:space="0" w:color="auto"/>
            <w:right w:val="none" w:sz="0" w:space="0" w:color="auto"/>
          </w:divBdr>
        </w:div>
      </w:divsChild>
    </w:div>
    <w:div w:id="1110466808">
      <w:bodyDiv w:val="1"/>
      <w:marLeft w:val="0"/>
      <w:marRight w:val="0"/>
      <w:marTop w:val="0"/>
      <w:marBottom w:val="0"/>
      <w:divBdr>
        <w:top w:val="none" w:sz="0" w:space="0" w:color="auto"/>
        <w:left w:val="none" w:sz="0" w:space="0" w:color="auto"/>
        <w:bottom w:val="none" w:sz="0" w:space="0" w:color="auto"/>
        <w:right w:val="none" w:sz="0" w:space="0" w:color="auto"/>
      </w:divBdr>
      <w:divsChild>
        <w:div w:id="1644920356">
          <w:marLeft w:val="640"/>
          <w:marRight w:val="0"/>
          <w:marTop w:val="0"/>
          <w:marBottom w:val="0"/>
          <w:divBdr>
            <w:top w:val="none" w:sz="0" w:space="0" w:color="auto"/>
            <w:left w:val="none" w:sz="0" w:space="0" w:color="auto"/>
            <w:bottom w:val="none" w:sz="0" w:space="0" w:color="auto"/>
            <w:right w:val="none" w:sz="0" w:space="0" w:color="auto"/>
          </w:divBdr>
        </w:div>
        <w:div w:id="1645233807">
          <w:marLeft w:val="640"/>
          <w:marRight w:val="0"/>
          <w:marTop w:val="0"/>
          <w:marBottom w:val="0"/>
          <w:divBdr>
            <w:top w:val="none" w:sz="0" w:space="0" w:color="auto"/>
            <w:left w:val="none" w:sz="0" w:space="0" w:color="auto"/>
            <w:bottom w:val="none" w:sz="0" w:space="0" w:color="auto"/>
            <w:right w:val="none" w:sz="0" w:space="0" w:color="auto"/>
          </w:divBdr>
        </w:div>
        <w:div w:id="45110713">
          <w:marLeft w:val="640"/>
          <w:marRight w:val="0"/>
          <w:marTop w:val="0"/>
          <w:marBottom w:val="0"/>
          <w:divBdr>
            <w:top w:val="none" w:sz="0" w:space="0" w:color="auto"/>
            <w:left w:val="none" w:sz="0" w:space="0" w:color="auto"/>
            <w:bottom w:val="none" w:sz="0" w:space="0" w:color="auto"/>
            <w:right w:val="none" w:sz="0" w:space="0" w:color="auto"/>
          </w:divBdr>
        </w:div>
      </w:divsChild>
    </w:div>
    <w:div w:id="1138302757">
      <w:bodyDiv w:val="1"/>
      <w:marLeft w:val="0"/>
      <w:marRight w:val="0"/>
      <w:marTop w:val="0"/>
      <w:marBottom w:val="0"/>
      <w:divBdr>
        <w:top w:val="none" w:sz="0" w:space="0" w:color="auto"/>
        <w:left w:val="none" w:sz="0" w:space="0" w:color="auto"/>
        <w:bottom w:val="none" w:sz="0" w:space="0" w:color="auto"/>
        <w:right w:val="none" w:sz="0" w:space="0" w:color="auto"/>
      </w:divBdr>
      <w:divsChild>
        <w:div w:id="383137884">
          <w:marLeft w:val="640"/>
          <w:marRight w:val="0"/>
          <w:marTop w:val="0"/>
          <w:marBottom w:val="0"/>
          <w:divBdr>
            <w:top w:val="none" w:sz="0" w:space="0" w:color="auto"/>
            <w:left w:val="none" w:sz="0" w:space="0" w:color="auto"/>
            <w:bottom w:val="none" w:sz="0" w:space="0" w:color="auto"/>
            <w:right w:val="none" w:sz="0" w:space="0" w:color="auto"/>
          </w:divBdr>
        </w:div>
        <w:div w:id="1057556203">
          <w:marLeft w:val="640"/>
          <w:marRight w:val="0"/>
          <w:marTop w:val="0"/>
          <w:marBottom w:val="0"/>
          <w:divBdr>
            <w:top w:val="none" w:sz="0" w:space="0" w:color="auto"/>
            <w:left w:val="none" w:sz="0" w:space="0" w:color="auto"/>
            <w:bottom w:val="none" w:sz="0" w:space="0" w:color="auto"/>
            <w:right w:val="none" w:sz="0" w:space="0" w:color="auto"/>
          </w:divBdr>
        </w:div>
        <w:div w:id="1812477480">
          <w:marLeft w:val="640"/>
          <w:marRight w:val="0"/>
          <w:marTop w:val="0"/>
          <w:marBottom w:val="0"/>
          <w:divBdr>
            <w:top w:val="none" w:sz="0" w:space="0" w:color="auto"/>
            <w:left w:val="none" w:sz="0" w:space="0" w:color="auto"/>
            <w:bottom w:val="none" w:sz="0" w:space="0" w:color="auto"/>
            <w:right w:val="none" w:sz="0" w:space="0" w:color="auto"/>
          </w:divBdr>
        </w:div>
      </w:divsChild>
    </w:div>
    <w:div w:id="1146434025">
      <w:bodyDiv w:val="1"/>
      <w:marLeft w:val="0"/>
      <w:marRight w:val="0"/>
      <w:marTop w:val="0"/>
      <w:marBottom w:val="0"/>
      <w:divBdr>
        <w:top w:val="none" w:sz="0" w:space="0" w:color="auto"/>
        <w:left w:val="none" w:sz="0" w:space="0" w:color="auto"/>
        <w:bottom w:val="none" w:sz="0" w:space="0" w:color="auto"/>
        <w:right w:val="none" w:sz="0" w:space="0" w:color="auto"/>
      </w:divBdr>
      <w:divsChild>
        <w:div w:id="92284749">
          <w:marLeft w:val="640"/>
          <w:marRight w:val="0"/>
          <w:marTop w:val="0"/>
          <w:marBottom w:val="0"/>
          <w:divBdr>
            <w:top w:val="none" w:sz="0" w:space="0" w:color="auto"/>
            <w:left w:val="none" w:sz="0" w:space="0" w:color="auto"/>
            <w:bottom w:val="none" w:sz="0" w:space="0" w:color="auto"/>
            <w:right w:val="none" w:sz="0" w:space="0" w:color="auto"/>
          </w:divBdr>
        </w:div>
      </w:divsChild>
    </w:div>
    <w:div w:id="1430200126">
      <w:bodyDiv w:val="1"/>
      <w:marLeft w:val="0"/>
      <w:marRight w:val="0"/>
      <w:marTop w:val="0"/>
      <w:marBottom w:val="0"/>
      <w:divBdr>
        <w:top w:val="none" w:sz="0" w:space="0" w:color="auto"/>
        <w:left w:val="none" w:sz="0" w:space="0" w:color="auto"/>
        <w:bottom w:val="none" w:sz="0" w:space="0" w:color="auto"/>
        <w:right w:val="none" w:sz="0" w:space="0" w:color="auto"/>
      </w:divBdr>
      <w:divsChild>
        <w:div w:id="607392107">
          <w:marLeft w:val="640"/>
          <w:marRight w:val="0"/>
          <w:marTop w:val="0"/>
          <w:marBottom w:val="0"/>
          <w:divBdr>
            <w:top w:val="none" w:sz="0" w:space="0" w:color="auto"/>
            <w:left w:val="none" w:sz="0" w:space="0" w:color="auto"/>
            <w:bottom w:val="none" w:sz="0" w:space="0" w:color="auto"/>
            <w:right w:val="none" w:sz="0" w:space="0" w:color="auto"/>
          </w:divBdr>
        </w:div>
      </w:divsChild>
    </w:div>
    <w:div w:id="1998420018">
      <w:bodyDiv w:val="1"/>
      <w:marLeft w:val="0"/>
      <w:marRight w:val="0"/>
      <w:marTop w:val="0"/>
      <w:marBottom w:val="0"/>
      <w:divBdr>
        <w:top w:val="none" w:sz="0" w:space="0" w:color="auto"/>
        <w:left w:val="none" w:sz="0" w:space="0" w:color="auto"/>
        <w:bottom w:val="none" w:sz="0" w:space="0" w:color="auto"/>
        <w:right w:val="none" w:sz="0" w:space="0" w:color="auto"/>
      </w:divBdr>
      <w:divsChild>
        <w:div w:id="950166902">
          <w:marLeft w:val="640"/>
          <w:marRight w:val="0"/>
          <w:marTop w:val="0"/>
          <w:marBottom w:val="0"/>
          <w:divBdr>
            <w:top w:val="none" w:sz="0" w:space="0" w:color="auto"/>
            <w:left w:val="none" w:sz="0" w:space="0" w:color="auto"/>
            <w:bottom w:val="none" w:sz="0" w:space="0" w:color="auto"/>
            <w:right w:val="none" w:sz="0" w:space="0" w:color="auto"/>
          </w:divBdr>
        </w:div>
        <w:div w:id="2074809736">
          <w:marLeft w:val="640"/>
          <w:marRight w:val="0"/>
          <w:marTop w:val="0"/>
          <w:marBottom w:val="0"/>
          <w:divBdr>
            <w:top w:val="none" w:sz="0" w:space="0" w:color="auto"/>
            <w:left w:val="none" w:sz="0" w:space="0" w:color="auto"/>
            <w:bottom w:val="none" w:sz="0" w:space="0" w:color="auto"/>
            <w:right w:val="none" w:sz="0" w:space="0" w:color="auto"/>
          </w:divBdr>
        </w:div>
        <w:div w:id="185949461">
          <w:marLeft w:val="640"/>
          <w:marRight w:val="0"/>
          <w:marTop w:val="0"/>
          <w:marBottom w:val="0"/>
          <w:divBdr>
            <w:top w:val="none" w:sz="0" w:space="0" w:color="auto"/>
            <w:left w:val="none" w:sz="0" w:space="0" w:color="auto"/>
            <w:bottom w:val="none" w:sz="0" w:space="0" w:color="auto"/>
            <w:right w:val="none" w:sz="0" w:space="0" w:color="auto"/>
          </w:divBdr>
        </w:div>
        <w:div w:id="401760626">
          <w:marLeft w:val="640"/>
          <w:marRight w:val="0"/>
          <w:marTop w:val="0"/>
          <w:marBottom w:val="0"/>
          <w:divBdr>
            <w:top w:val="none" w:sz="0" w:space="0" w:color="auto"/>
            <w:left w:val="none" w:sz="0" w:space="0" w:color="auto"/>
            <w:bottom w:val="none" w:sz="0" w:space="0" w:color="auto"/>
            <w:right w:val="none" w:sz="0" w:space="0" w:color="auto"/>
          </w:divBdr>
        </w:div>
      </w:divsChild>
    </w:div>
    <w:div w:id="204914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kwon@unist.ac.k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일반"/>
          <w:gallery w:val="placeholder"/>
        </w:category>
        <w:types>
          <w:type w:val="bbPlcHdr"/>
        </w:types>
        <w:behaviors>
          <w:behavior w:val="content"/>
        </w:behaviors>
        <w:guid w:val="{99BCA037-ADBF-40F4-8157-579EF6F91155}"/>
      </w:docPartPr>
      <w:docPartBody>
        <w:p w:rsidR="00341D19" w:rsidRDefault="00904871">
          <w:r w:rsidRPr="005C7432">
            <w:rPr>
              <w:rStyle w:val="a3"/>
              <w:rFonts w:hint="eastAsia"/>
            </w:rPr>
            <w:t>텍스트를</w:t>
          </w:r>
          <w:r w:rsidRPr="005C7432">
            <w:rPr>
              <w:rStyle w:val="a3"/>
            </w:rPr>
            <w:t xml:space="preserve"> </w:t>
          </w:r>
          <w:r w:rsidRPr="005C7432">
            <w:rPr>
              <w:rStyle w:val="a3"/>
              <w:rFonts w:hint="eastAsia"/>
            </w:rPr>
            <w:t>입력하려면</w:t>
          </w:r>
          <w:r w:rsidRPr="005C7432">
            <w:rPr>
              <w:rStyle w:val="a3"/>
            </w:rPr>
            <w:t xml:space="preserve"> </w:t>
          </w:r>
          <w:r w:rsidRPr="005C7432">
            <w:rPr>
              <w:rStyle w:val="a3"/>
              <w:rFonts w:hint="eastAsia"/>
            </w:rPr>
            <w:t>여기를</w:t>
          </w:r>
          <w:r w:rsidRPr="005C7432">
            <w:rPr>
              <w:rStyle w:val="a3"/>
            </w:rPr>
            <w:t xml:space="preserve"> </w:t>
          </w:r>
          <w:r w:rsidRPr="005C7432">
            <w:rPr>
              <w:rStyle w:val="a3"/>
              <w:rFonts w:hint="eastAsia"/>
            </w:rPr>
            <w:t>클릭하거나</w:t>
          </w:r>
          <w:r w:rsidRPr="005C7432">
            <w:rPr>
              <w:rStyle w:val="a3"/>
            </w:rPr>
            <w:t xml:space="preserve"> </w:t>
          </w:r>
          <w:r w:rsidRPr="005C7432">
            <w:rPr>
              <w:rStyle w:val="a3"/>
              <w:rFonts w:hint="eastAsia"/>
            </w:rPr>
            <w:t>탭하세요</w:t>
          </w:r>
          <w:r w:rsidRPr="005C7432">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Arial Unicode MS">
    <w:panose1 w:val="020B0604020202020204"/>
    <w:charset w:val="81"/>
    <w:family w:val="modern"/>
    <w:pitch w:val="variable"/>
    <w:sig w:usb0="F7FFAEFF" w:usb1="F9DFFFFF" w:usb2="0000007F" w:usb3="00000000" w:csb0="003F01FF" w:csb1="00000000"/>
  </w:font>
  <w:font w:name="Poppins">
    <w:altName w:val="Poppins"/>
    <w:charset w:val="00"/>
    <w:family w:val="auto"/>
    <w:pitch w:val="variable"/>
    <w:sig w:usb0="00008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inkAnnotations="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71"/>
    <w:rsid w:val="000D23C0"/>
    <w:rsid w:val="00250B5F"/>
    <w:rsid w:val="00341D19"/>
    <w:rsid w:val="00361C3F"/>
    <w:rsid w:val="004734FF"/>
    <w:rsid w:val="00476F68"/>
    <w:rsid w:val="00677837"/>
    <w:rsid w:val="00690786"/>
    <w:rsid w:val="006E4F04"/>
    <w:rsid w:val="006F188C"/>
    <w:rsid w:val="008E2A84"/>
    <w:rsid w:val="009025EB"/>
    <w:rsid w:val="00904871"/>
    <w:rsid w:val="00A47615"/>
    <w:rsid w:val="00C079A9"/>
    <w:rsid w:val="00D460D5"/>
    <w:rsid w:val="00E1314A"/>
    <w:rsid w:val="00F27976"/>
    <w:rsid w:val="00F57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9025E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B0A9EF-5185-4874-A9CB-98114713000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59293011533"/>
    <we:property name="MENDELEY_CITATIONS" value="[{&quot;citationID&quot;:&quot;MENDELEY_CITATION_538f1a9f-435a-4e48-becd-11a6416a74c8&quot;,&quot;properties&quot;:{&quot;noteIndex&quot;:0},&quot;isEdited&quot;:false,&quot;manualOverride&quot;:{&quot;isManuallyOverridden&quot;:false,&quot;citeprocText&quot;:&quot;[1]&quot;,&quot;manualOverrideText&quot;:&quot;&quot;},&quot;citationTag&quot;:&quot;MENDELEY_CITATION_v3_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&quot;,&quot;citationItems&quot;:[{&quot;id&quot;:&quot;a6a022ae-d9f9-38c4-af65-0dd4847486ef&quot;,&quot;itemData&quot;:{&quot;type&quot;:&quot;article-journal&quot;,&quot;id&quot;:&quot;a6a022ae-d9f9-38c4-af65-0dd4847486ef&quot;,&quot;title&quot;:&quot;A Future Outlook of Power Devices from the Viewpoint of Power Electronics Trends&quot;,&quot;author&quot;:[{&quot;family&quot;:&quot;Saito&quot;,&quot;given&quot;:&quot;Wataru&quot;,&quot;parse-names&quot;:false,&quot;dropping-particle&quot;:&quot;&quot;,&quot;non-dropping-particle&quot;:&quot;&quot;}],&quot;container-title&quot;:&quot;IEEE Transactions on Electron Devices&quot;,&quot;container-title-short&quot;:&quot;IEEE Trans Electron Devices&quot;,&quot;DOI&quot;:&quot;10.1109/TED.2023.3332611&quot;,&quot;ISSN&quot;:&quot;15579646&quot;,&quot;issued&quot;:{&quot;date-parts&quot;:[[2024]]},&quot;page&quot;:&quot;1356-1364&quot;,&quot;abstract&quot;:&quot;A outlook for power devices is discussed from the perspectives of power device and power electronics application trends. The driving force of the power device business has changed from home appliances and industrial robots to electric vehicles (EV), and the most important trend has been the increase in power density in power modules by power loss reduction, high-temperature operation, and thermal resistance reduction. In the future, it can be expected that inverter-based resources and power supply integrated circuits (ICs) will be new driving forces for green transformation (GX) and digital transformation (DX). To continue the increasing power density trend of power modules, wide bandgap power devices are attractive. However, economic parameters, such as 'cost/power,' must be improved for wide installation in power grids with large volumes. In addition, it can be expected that hetero integration into power modules and GaN power ICs will be a new demand.&quot;,&quot;publisher&quot;:&quot;IEEE&quot;,&quot;issue&quot;:&quot;3&quot;,&quot;volume&quot;:&quot;71&quot;},&quot;isTemporary&quot;:false}]},{&quot;citationID&quot;:&quot;MENDELEY_CITATION_759c2443-1e17-4a2e-9ab5-5078dae64716&quot;,&quot;properties&quot;:{&quot;noteIndex&quot;:0},&quot;isEdited&quot;:false,&quot;manualOverride&quot;:{&quot;isManuallyOverridden&quot;:false,&quot;citeprocText&quot;:&quot;[2]&quot;,&quot;manualOverrideText&quot;:&quot;&quot;},&quot;citationTag&quot;:&quot;MENDELEY_CITATION_v3_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&quot;,&quot;citationItems&quot;:[{&quot;id&quot;:&quot;a30695fe-9c59-33d1-b6f8-74e905bc7144&quot;,&quot;itemData&quot;:{&quot;type&quot;:&quot;article-journal&quot;,&quot;id&quot;:&quot;a30695fe-9c59-33d1-b6f8-74e905bc7144&quot;,&quot;title&quot;:&quot;New solution of the partial differential equation of the grain groove profile problem in the case of evaporation/condensation&quot;,&quot;author&quot;:[{&quot;family&quot;:&quot;Hamieh&quot;,&quot;given&quot;:&quot;Tayssir&quot;,&quot;parse-names&quot;:false,&quot;dropping-particle&quot;:&quot;&quot;,&quot;non-dropping-particle&quot;:&quot;&quot;},{&quot;family&quot;:&quot;Khatir&quot;,&quot;given&quot;:&quot;Zoubir&quot;,&quot;parse-names&quot;:false,&quot;dropping-particle&quot;:&quot;&quot;,&quot;non-dropping-particle&quot;:&quot;&quot;},{&quot;family&quot;:&quot;Ibrahim&quot;,&quot;given&quot;:&quot;Ali&quot;,&quot;parse-names&quot;:false,&quot;dropping-particle&quot;:&quot;&quot;,&quot;non-dropping-particle&quot;:&quot;&quot;}],&quot;container-title&quot;:&quot;Scientific Reports&quot;,&quot;container-title-short&quot;:&quot;Sci Rep&quot;,&quot;DOI&quot;:&quot;10.1038/s41598-019-46537-6&quot;,&quot;ISSN&quot;:&quot;20452322&quot;,&quot;PMID&quot;:&quot;31300806&quot;,&quot;URL&quot;:&quot;http://dx.doi.org/10.1038/s41598-019-46537-6&quot;,&quot;issued&quot;:{&quot;date-parts&quot;:[[2019]]},&quot;page&quot;:&quot;1-17&quot;,&quot;abstract&quot;:&quot;This paper constitutes a new contribution on the resolution of Mullins problem in the case of the evaporation-condensation and gives an exact and explicit solution of the second partial differential equation relative to the geometric profile of the grain boundary grooving. New analytical expressions of the solution, the groove profile, the derivative and the groove deep were obtained:y(x,t)=−πCtsinθ[erfc(x2Ct)+∑n=1∞(2n)!(n!)222n3nsin2nθ(erfc(x3n2ct))]y′(x,t)=+sinθex2/(2ct)−sin2θandε0(θ)=πctsinθ[1+∑n=1∞(2n)!(n!)222n3nsin2nθ]It was proved that the found solution gave more accurate results relative to those obtained by Mullins that neglected the first derivative (|y′| ≪ 1) relative to 1. The results obtained by this new solution can be advantageously used to give more precise solution of the general problem when combining the two phenomena relative to the evaporation-condensation and the surface diffusion in thin polycrystalline films.&quot;,&quot;publisher&quot;:&quot;Springer US&quot;,&quot;issue&quot;:&quot;1&quot;,&quot;volume&quot;:&quot;9&quot;},&quot;isTemporary&quot;:false}]},{&quot;citationID&quot;:&quot;MENDELEY_CITATION_8181f44b-8c92-4d5e-847d-cf0fa3154f42&quot;,&quot;properties&quot;:{&quot;noteIndex&quot;:0},&quot;isEdited&quot;:false,&quot;manualOverride&quot;:{&quot;isManuallyOverridden&quot;:false,&quot;citeprocText&quot;:&quot;[3]&quot;,&quot;manualOverrideText&quot;:&quot;&quot;},&quot;citationTag&quot;:&quot;MENDELEY_CITATION_v3_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&quot;,&quot;citationItems&quot;:[{&quot;id&quot;:&quot;7bc2f912-7985-3af1-b34b-a78f6945e15b&quot;,&quot;itemData&quot;:{&quot;type&quot;:&quot;article-journal&quot;,&quot;id&quot;:&quot;7bc2f912-7985-3af1-b34b-a78f6945e15b&quot;,&quot;title&quot;:&quot;A Fast-Switching Integrated Full-Bridge Power Module Based on GaN eHEMT Devices&quot;,&quot;author&quot;:[{&quot;family&quot;:&quot;Jorgensen&quot;,&quot;given&quot;:&quot;Asger Bjorn&quot;,&quot;parse-names&quot;:false,&quot;dropping-particle&quot;:&quot;&quot;,&quot;non-dropping-particle&quot;:&quot;&quot;},{&quot;family&quot;:&quot;Beczkowski&quot;,&quot;given&quot;:&quot;Szymon&quot;,&quot;parse-names&quot;:false,&quot;dropping-particle&quot;:&quot;&quot;,&quot;non-dropping-particle&quot;:&quot;&quot;},{&quot;family&quot;:&quot;Uhrenfeldt&quot;,&quot;given&quot;:&quot;Christian&quot;,&quot;parse-names&quot;:false,&quot;dropping-particle&quot;:&quot;&quot;,&quot;non-dropping-particle&quot;:&quot;&quot;},{&quot;family&quot;:&quot;Petersen&quot;,&quot;given&quot;:&quot;Niels Hogholt&quot;,&quot;parse-names&quot;:false,&quot;dropping-particle&quot;:&quot;&quot;,&quot;non-dropping-particle&quot;:&quot;&quot;},{&quot;family&quot;:&quot;Jorgensen&quot;,&quot;given&quot;:&quot;Soren&quot;,&quot;parse-names&quot;:false,&quot;dropping-particle&quot;:&quot;&quot;,&quot;non-dropping-particle&quot;:&quot;&quot;},{&quot;family&quot;:&quot;Munk-Nielsen&quot;,&quot;given&quot;:&quot;Stig&quot;,&quot;parse-names&quot;:false,&quot;dropping-particle&quot;:&quot;&quot;,&quot;non-dropping-particle&quot;:&quot;&quot;}],&quot;container-title&quot;:&quot;IEEE Transactions on Power Electronics&quot;,&quot;container-title-short&quot;:&quot;IEEE Trans Power Electron&quot;,&quot;DOI&quot;:&quot;10.1109/TPEL.2018.2845538&quot;,&quot;ISSN&quot;:&quot;08858993&quot;,&quot;issued&quot;:{&quot;date-parts&quot;:[[2019]]},&quot;page&quot;:&quot;2494-2504&quot;,&quot;abstract&quot;:&quot;New packaging solutions and power module structures are required to fully utilize the benefits of emerging commercially available wide bandgap semiconductor devices. Conventional packaging solutions for power levels of a few kilowatt are bulky, meaning important gate driver and measurement circuitry are not properly integrated. This paper presents a fast-switching integrated power module based on gallium nitride enhancement-mode high-electron-mobility transistors, which is easier to manufacture compared with other hybrid structures. The structure of the proposed power module is presented, and the design of its gate driver circuit and board layout structure is discussed. The thermal characteristics of the designed power module are evaluated using COMSOL Multiphysics. An ANSYS Q3D Extractor is used to extract the parasitics of the designed power module, and is included in simulation models of various complexities. The simulation model includes the SPICE model of the gallium nitride devices, and parasitics of components are included by experimentally characterizing them up to 2 GHz. Finally, the designed power module is tested experimentally, and its switching characteristics cohere with the results of the simulation model. The experimental results show a maximum achieved switching transient of 64 V/ns and verify the power loop inductance of 2.65 nH.&quot;,&quot;issue&quot;:&quot;3&quot;,&quot;volume&quot;:&quot;34&quot;},&quot;isTemporary&quot;:false}]},{&quot;citationID&quot;:&quot;MENDELEY_CITATION_5afef9f4-d75b-41d2-a599-3d42bfa0f866&quot;,&quot;properties&quot;:{&quot;noteIndex&quot;:0},&quot;isEdited&quot;:false,&quot;manualOverride&quot;:{&quot;isManuallyOverridden&quot;:false,&quot;citeprocText&quot;:&quot;[4]&quot;,&quot;manualOverrideText&quot;:&quot;&quot;},&quot;citationTag&quot;:&quot;MENDELEY_CITATION_v3_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&quot;,&quot;citationItems&quot;:[{&quot;id&quot;:&quot;c2c5ca04-39b0-3b65-9439-4b6dcf24c90b&quot;,&quot;itemData&quot;:{&quot;type&quot;:&quot;paper-conference&quot;,&quot;id&quot;:&quot;c2c5ca04-39b0-3b65-9439-4b6dcf24c90b&quot;,&quot;title&quot;:&quot;Micro-3D-Printed Packaging Substrates With Embedded Through Holes for Organic Interposers&quot;,&quot;author&quot;:[{&quot;family&quot;:&quot;Kim&quot;,&quot;given&quot;:&quot;Nahyeon&quot;,&quot;parse-names&quot;:false,&quot;dropping-particle&quot;:&quot;&quot;,&quot;non-dropping-particle&quot;:&quot;&quot;},{&quot;family&quot;:&quot;Jung&quot;,&quot;given&quot;:&quot;Haksoon&quot;,&quot;parse-names&quot;:false,&quot;dropping-particle&quot;:&quot;&quot;,&quot;non-dropping-particle&quot;:&quot;&quot;},{&quot;family&quot;:&quot;Lee&quot;,&quot;given&quot;:&quot;Yongwoo&quot;,&quot;parse-names&quot;:false,&quot;dropping-particle&quot;:&quot;&quot;,&quot;non-dropping-particle&quot;:&quot;&quot;},{&quot;family&quot;:&quot;Eum&quot;,&quot;given&quot;:&quot;Sungmin&quot;,&quot;parse-names&quot;:false,&quot;dropping-particle&quot;:&quot;&quot;,&quot;non-dropping-particle&quot;:&quot;&quot;},{&quot;family&quot;:&quot;Han&quot;,&quot;given&quot;:&quot;Yechan&quot;,&quot;parse-names&quot;:false,&quot;dropping-particle&quot;:&quot;&quot;,&quot;non-dropping-particle&quot;:&quot;&quot;},{&quot;family&quot;:&quot;Park&quot;,&quot;given&quot;:&quot;Hyunjin&quot;,&quot;parse-names&quot;:false,&quot;dropping-particle&quot;:&quot;&quot;,&quot;non-dropping-particle&quot;:&quot;&quot;},{&quot;family&quot;:&quot;Park&quot;,&quot;given&quot;:&quot;Yunsik&quot;,&quot;parse-names&quot;:false,&quot;dropping-particle&quot;:&quot;&quot;,&quot;non-dropping-particle&quot;:&quot;&quot;},{&quot;family&quot;:&quot;Kwon&quot;,&quot;given&quot;:&quot;Jimin&quot;,&quot;parse-names&quot;:false,&quot;dropping-particle&quot;:&quot;&quot;,&quot;non-dropping-particle&quot;:&quot;&quot;}],&quot;container-title&quot;:&quot;2024 IEEE 74th Electronic Components and Technology Conference (ECTC)&quot;,&quot;DOI&quot;:&quot;10.1109/ECTC51529.2024.00115&quot;,&quot;ISBN&quot;:&quot;979-8-3503-7598-5&quot;,&quot;ISSN&quot;:&quot;05695503&quot;,&quot;URL&quot;:&quot;https://ieeexplore.ieee.org/document/10565076/&quot;,&quot;issued&quot;:{&quot;date-parts&quot;:[[2024,5,28]]},&quot;page&quot;:&quot;710-714&quot;,&quot;abstract&quot;:&quot;The rapid progress of three-dimensional (3D) printing technology offers significant advantages to produce small-batch, diverse products. Recent breakthroughs in 3D printing allow for the fabrication of micro-sized geometries with exceptional efficiency. This study introduces the concept and feasibility demonstration of additively manufactured package substrates, specifically designed for fanout or chiplet applications, utilizing a specific type of high-resolution digital light processing 3D printing technique. The employed 3D printing approach utilizes photolithography to construct a 3D model based on photosensitive polymers, achieving an impressive minimum pixel size of 2 or 10 μm. The polymer packaging substrates, featuring a through-hole diameter of 100 μm and a 5×5 mm area with a thickness of one millimeter, were successfully printed. Layout compensation in computer-aided design software ensured precise hole formation. To address the challenge of electroplating a high aspect ratio through holes (1:10), substrates underwent surface treatment involving oxygen plasma treatment and low-temperature atomic layer deposition (ALD). Electroless plating, combined with ALD surface treatment, exhibited significantly enhanced uniformity compared to the absence of ALD. Rigorous measurements of substrate material characteristics, including the coefficient of thermal expansion and dielectric constant/loss, were conducted to determine its suitability for integration into electronic devices. Looking forward, the integration of high-resolution 3D printing in package substrate manufacturing holds immense promise for advancing the efficiency and precision of system-in-package prototyping. This approach to creating intricate geometries and micro-sized features may revolutionize the landscape of electronic packaging, paving the way for cost-effective and customizable packaging solutions.&quot;,&quot;publisher&quot;:&quot;IEEE&quot;,&quot;container-title-short&quot;:&quot;&quot;},&quot;isTemporary&quot;:false}]},{&quot;citationID&quot;:&quot;MENDELEY_CITATION_048f8ef3-3832-415c-ab84-457853648494&quot;,&quot;properties&quot;:{&quot;noteIndex&quot;:0},&quot;isEdited&quot;:false,&quot;manualOverride&quot;:{&quot;isManuallyOverridden&quot;:false,&quot;citeprocText&quot;:&quot;[5]&quot;,&quot;manualOverrideText&quot;:&quot;&quot;},&quot;citationTag&quot;:&quot;MENDELEY_CITATION_v3_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&quot;,&quot;citationItems&quot;:[{&quot;id&quot;:&quot;83034094-ea8a-399a-97e5-33c1581d32cc&quot;,&quot;itemData&quot;:{&quot;type&quot;:&quot;article-journal&quot;,&quot;id&quot;:&quot;83034094-ea8a-399a-97e5-33c1581d32cc&quot;,&quot;title&quot;:&quot;3D Printed Fanout Interposer Substrates with Curved Through-Holes for Rapid Prototyping of Advanced Packaging&quot;,&quot;author&quot;:[{&quot;family&quot;:&quot;Jung&quot;,&quot;given&quot;:&quot;Haksoon&quot;,&quot;parse-names&quot;:false,&quot;dropping-particle&quot;:&quot;&quot;,&quot;non-dropping-particle&quot;:&quot;&quot;},{&quot;family&quot;:&quot;Kim&quot;,&quot;given&quot;:&quot;Nahyeon&quot;,&quot;parse-names&quot;:false,&quot;dropping-particle&quot;:&quot;&quot;,&quot;non-dropping-particle&quot;:&quot;&quot;},{&quot;family&quot;:&quot;Choi&quot;,&quot;given&quot;:&quot;Yurim&quot;,&quot;parse-names&quot;:false,&quot;dropping-particle&quot;:&quot;&quot;,&quot;non-dropping-particle&quot;:&quot;&quot;},{&quot;family&quot;:&quot;Kim&quot;,&quot;given&quot;:&quot;Seongju&quot;,&quot;parse-names&quot;:false,&quot;dropping-particle&quot;:&quot;&quot;,&quot;non-dropping-particle&quot;:&quot;&quot;},{&quot;family&quot;:&quot;Park&quot;,&quot;given&quot;:&quot;Hyunjin&quot;,&quot;parse-names&quot;:false,&quot;dropping-particle&quot;:&quot;&quot;,&quot;non-dropping-particle&quot;:&quot;&quot;},{&quot;family&quot;:&quot;Park&quot;,&quot;given&quot;:&quot;Yunsik&quot;,&quot;parse-names&quot;:false,&quot;dropping-particle&quot;:&quot;&quot;,&quot;non-dropping-particle&quot;:&quot;&quot;},{&quot;family&quot;:&quot;Chung&quot;,&quot;given&quot;:&quot;Seungjun&quot;,&quot;parse-names&quot;:false,&quot;dropping-particle&quot;:&quot;&quot;,&quot;non-dropping-particle&quot;:&quot;&quot;},{&quot;family&quot;:&quot;Kang&quot;,&quot;given&quot;:&quot;Jiheong&quot;,&quot;parse-names&quot;:false,&quot;dropping-particle&quot;:&quot;&quot;,&quot;non-dropping-particle&quot;:&quot;&quot;},{&quot;family&quot;:&quot;Kwon&quot;,&quot;given&quot;:&quot;Jimin&quot;,&quot;parse-names&quot;:false,&quot;dropping-particle&quot;:&quot;&quot;,&quot;non-dropping-particle&quot;:&quot;&quot;}],&quot;container-title&quot;:&quot;2025 IEEE 75th Electronic Components and Technology Conference (ECTC)&quot;,&quot;DOI&quot;:&quot;10.1109/ECTC51687.2025.00201&quot;,&quot;ISBN&quot;:&quot;9798331539320&quot;,&quot;issued&quot;:{&quot;date-parts&quot;:[[2025]]},&quot;page&quot;:&quot;1167-1172&quot;,&quot;abstract&quot;:&quot;As die sizes approach reticle limits, advanced packaging technologies are essential for integrating multiple dies on a single substrate to support high-performance computing. Interposers, which serve as intermediate substrates between chips and the package, enhance system performance by improving chip-to-chip and chip-to-board connectivity. However, access to advanced interposer technologies remains limited due to high manufacturing complexity and cost. In this work, we present a fanout (FO) interposer substrate with curved through-holes fabricated using 3D printing. The fabricated interconnects achieve through-hole resistance below 1 Ω and an insertion loss better than −0.5 dB up to 40 GHz, demonstrating excellent electrical performance. This approach provides an efficient and scalable solution for implementing redistribution layer (RDL) interconnects, simplifying the fabrication process while maintaining high signal integrity. Furthermore, its compatibility with conventional Cu pillar bump bonding enables seamless integration with existing packaging technologies. Unlike traditional RDL-based processes that rely on subtractive fabrication, this method leverages additive manufacturing to offer greater structural flexibility and a viable pathway for rapid prototyping.&quot;,&quot;publisher&quot;:&quot;IEEE&quot;,&quot;container-title-short&quot;:&quot;&quot;},&quot;isTemporary&quot;:false}]},{&quot;citationID&quot;:&quot;MENDELEY_CITATION_04c294f3-7f17-48e4-87bf-f835d15e2932&quot;,&quot;properties&quot;:{&quot;noteIndex&quot;:0},&quot;isEdited&quot;:false,&quot;manualOverride&quot;:{&quot;isManuallyOverridden&quot;:false,&quot;citeprocText&quot;:&quot;[6]&quot;,&quot;manualOverrideText&quot;:&quot;&quot;},&quot;citationTag&quot;:&quot;MENDELEY_CITATION_v3_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&quot;,&quot;citationItems&quot;:[{&quot;id&quot;:&quot;51838cf1-b298-396e-82c6-187fd2cebda2&quot;,&quot;itemData&quot;:{&quot;type&quot;:&quot;article-journal&quot;,&quot;id&quot;:&quot;51838cf1-b298-396e-82c6-187fd2cebda2&quot;,&quot;title&quot;:&quot;Quasi-Coaxial Through-Hole Integrated Additively Manufactured Antenna-in-Package Lid Substrates&quot;,&quot;author&quot;:[{&quot;family&quot;:&quot;Kim&quot;,&quot;given&quot;:&quot;Nahyeon&quot;,&quot;parse-names&quot;:false,&quot;dropping-particle&quot;:&quot;&quot;,&quot;non-dropping-particle&quot;:&quot;&quot;},{&quot;family&quot;:&quot;Jung&quot;,&quot;given&quot;:&quot;Haksoon&quot;,&quot;parse-names&quot;:false,&quot;dropping-particle&quot;:&quot;&quot;,&quot;non-dropping-particle&quot;:&quot;&quot;},{&quot;family&quot;:&quot;Choi&quot;,&quot;given&quot;:&quot;Yurim&quot;,&quot;parse-names&quot;:false,&quot;dropping-particle&quot;:&quot;&quot;,&quot;non-dropping-particle&quot;:&quot;&quot;},{&quot;family&quot;:&quot;Kim&quot;,&quot;given&quot;:&quot;Hyeongjun&quot;,&quot;parse-names&quot;:false,&quot;dropping-particle&quot;:&quot;&quot;,&quot;non-dropping-particle&quot;:&quot;&quot;},{&quot;family&quot;:&quot;Kim&quot;,&quot;given&quot;:&quot;Seongju&quot;,&quot;parse-names&quot;:false,&quot;dropping-particle&quot;:&quot;&quot;,&quot;non-dropping-particle&quot;:&quot;&quot;},{&quot;family&quot;:&quot;Lee&quot;,&quot;given&quot;:&quot;Yongwoo&quot;,&quot;parse-names&quot;:false,&quot;dropping-particle&quot;:&quot;&quot;,&quot;non-dropping-particle&quot;:&quot;&quot;},{&quot;family&quot;:&quot;Park&quot;,&quot;given&quot;:&quot;Yunsik&quot;,&quot;parse-names&quot;:false,&quot;dropping-particle&quot;:&quot;&quot;,&quot;non-dropping-particle&quot;:&quot;&quot;},{&quot;family&quot;:&quot;Koh&quot;,&quot;given&quot;:&quot;Seungyeon&quot;,&quot;parse-names&quot;:false,&quot;dropping-particle&quot;:&quot;&quot;,&quot;non-dropping-particle&quot;:&quot;&quot;},{&quot;family&quot;:&quot;Kim&quot;,&quot;given&quot;:&quot;Hyeok&quot;,&quot;parse-names&quot;:false,&quot;dropping-particle&quot;:&quot;&quot;,&quot;non-dropping-particle&quot;:&quot;&quot;},{&quot;family&quot;:&quot;Kwon&quot;,&quot;given&quot;:&quot;Jimin&quot;,&quot;parse-names&quot;:false,&quot;dropping-particle&quot;:&quot;&quot;,&quot;non-dropping-particle&quot;:&quot;&quot;}],&quot;container-title&quot;:&quot;2025 IEEE 75th Electronic Components and Technology Conference (ECTC)&quot;,&quot;DOI&quot;:&quot;10.1109/ECTC51687.2025.00302&quot;,&quot;ISBN&quot;:&quot;9798331539320&quot;,&quot;issued&quot;:{&quot;date-parts&quot;:[[2025]]},&quot;page&quot;:&quot;1779-1783&quot;,&quot;abstract&quot;:&quot;The heterogeneous integration of small antennas into semiconductor packages offers an efficient approach to enhancing impedance matching and signal transmission efficiency in wireless communication. Conventional antenna-in-package (AiP) implementations have employed through-mold vias (TMVs) to electrically feed antennas vertically stacked on top of molded flip-chip dies. However, these TMV structures suffer from impedance mismatch, parasitic loss, and fabrication complexity that involve multiple steps such as TMV etching, molding, and substrate grinding, leading to high manufacturing costs. In this work, we propose an additively manufactured AiP lid substrate featuring quasi-coaxial through-holes, a chip cavity, and an integrated patch antenna to improve signal transmission while simplifying fabrication. The quasi-coaxial through-via structure, where a signal via is surrounded by ground vias, prevent undesirable electromagnetic radiation from the vertical signal line thereby reducing insertion loss compared to conventional TMVs. The AiP lid substrate was fabricated using 3D printing technology, producing a 5×7 mm polymer structure with a 1.6 mm thickness and 200 µm via diameter. After passing through the coplanar waveguide and quasi-coaxial through-hole, which were designed based on EM simulation, the resonance frequency of patch antenna slightly shifted by +0.1 GHz, exhibiting an S11 of −26.0 dB. These results demonstrate that the 3D-printed AiP lid substrate provides a cost-effective and scalable alternative to conventional AiP designs for next-generation wireless communication.&quot;,&quot;publisher&quot;:&quot;IEEE&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3FF52-A33A-4581-A1C9-2F63D55D2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3</Pages>
  <Words>1116</Words>
  <Characters>6364</Characters>
  <Application>Microsoft Office Word</Application>
  <DocSecurity>0</DocSecurity>
  <Lines>53</Lines>
  <Paragraphs>14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Observation of Large-Scale Features on Graphite under Scanning Tunnelling Microscope</vt:lpstr>
      <vt:lpstr>Observation of Large-Scale Features on Graphite under Scanning Tunnelling Microscope</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 of Large-Scale Features on Graphite under Scanning Tunnelling Microscope</dc:title>
  <dc:subject/>
  <dc:creator>Wing Tat Pong</dc:creator>
  <cp:keywords/>
  <dc:description/>
  <cp:lastModifiedBy>(연구원) 정학순 (전기전자공학과)</cp:lastModifiedBy>
  <cp:revision>430</cp:revision>
  <cp:lastPrinted>2004-11-26T01:53:00Z</cp:lastPrinted>
  <dcterms:created xsi:type="dcterms:W3CDTF">2024-10-06T10:23:00Z</dcterms:created>
  <dcterms:modified xsi:type="dcterms:W3CDTF">2025-10-04T08:41:00Z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http://www.zotero.org/styles/advanced-materials</vt:lpwstr>
  </property>
  <property fmtid="{D5CDD505-2E9C-101B-9397-08002B2CF9AE}" pid="3" name="Mendeley Recent Style Name 0_1">
    <vt:lpwstr>Advanced Materials</vt:lpwstr>
  </property>
  <property fmtid="{D5CDD505-2E9C-101B-9397-08002B2CF9AE}" pid="4" name="Mendeley Recent Style Id 1_1">
    <vt:lpwstr>http://www.zotero.org/styles/american-chemical-society</vt:lpwstr>
  </property>
  <property fmtid="{D5CDD505-2E9C-101B-9397-08002B2CF9AE}" pid="5" name="Mendeley Recent Style Name 1_1">
    <vt:lpwstr>American Chemical Society</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http://www.zotero.org/styles/ieee-electron-device-letters</vt:lpwstr>
  </property>
  <property fmtid="{D5CDD505-2E9C-101B-9397-08002B2CF9AE}" pid="19" name="Mendeley Recent Style Name 8_1">
    <vt:lpwstr>IEEE Electron Device Letters</vt:lpwstr>
  </property>
  <property fmtid="{D5CDD505-2E9C-101B-9397-08002B2CF9AE}" pid="20" name="Mendeley Recent Style Id 9_1">
    <vt:lpwstr>http://www.zotero.org/styles/science</vt:lpwstr>
  </property>
  <property fmtid="{D5CDD505-2E9C-101B-9397-08002B2CF9AE}" pid="21" name="Mendeley Recent Style Name 9_1">
    <vt:lpwstr>Science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1fae6ed5-1bae-3564-9a82-221c3771ec25</vt:lpwstr>
  </property>
</Properties>
</file>