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0"/>
        </w:rPr>
        <w:t>(재)인천인재평생교육진흥원 공고 제2022-031호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  <w:sz w:val="28"/>
              </w:rPr>
              <w:t>2023년도 구글 장학금 수여 공고</w:t>
            </w:r>
          </w:p>
        </w:tc>
      </w:tr>
      <w:tr>
        <w:tc>
          <w:tcPr>
            <w:tcW w:type="dxa" w:w="8640"/>
          </w:tcPr>
          <w:p/>
        </w:tc>
      </w:tr>
    </w:tbl>
    <w:p>
      <w:pPr>
        <w:jc w:val="center"/>
      </w:pPr>
      <w:r>
        <w:rPr>
          <w:b/>
          <w:sz w:val="24"/>
        </w:rPr>
        <w:t>2023년도 재단법인 인천인재평생교육진흥원 구글 장학금 수여를 아래와 같이 공고하오니 많은 참여 바랍니다.</w:t>
        <w:br/>
        <w:br/>
        <w:t>2023년 3월 23일</w:t>
      </w:r>
    </w:p>
    <w:p>
      <w:r>
        <w:t>1. 장학생 선발인원 및 지급예정액.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선발대상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선발인원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지급금액(1인당)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지급예정액</w:t>
            </w:r>
          </w:p>
        </w:tc>
      </w:tr>
      <w:tr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대 학 생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10명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100만원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100,000원</w:t>
            </w:r>
          </w:p>
        </w:tc>
      </w:tr>
      <w:tr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계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10명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216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100,000원</w:t>
            </w:r>
          </w:p>
        </w:tc>
      </w:tr>
    </w:tbl>
    <w:p>
      <w:r>
        <w:t>2. 장학생 신청방법</w:t>
      </w:r>
    </w:p>
    <w:p>
      <w:r>
        <w:t xml:space="preserve">    - 신청기간 : 2024.xx.xx(수) ~ 2024.xx.xx(금) 18:00까지</w:t>
      </w:r>
    </w:p>
    <w:p>
      <w:r>
        <w:t xml:space="preserve">    - 신청방법 : 인천인재평생교육진흥원 장학금 신청페이지(www.prompt.com/scholarship)에 </w:t>
        <w:br/>
        <w:t xml:space="preserve">        구비서류 온라인을 통해 제출</w:t>
      </w:r>
    </w:p>
    <w:p>
      <w:r>
        <w:t xml:space="preserve">    - 장학금 지급 과정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접수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서류심사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선발심사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결과발표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장학급 지급</w:t>
            </w:r>
          </w:p>
        </w:tc>
      </w:tr>
      <w:tr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기간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xx.xx(수)~xx.xx</w:t>
              <w:br/>
              <w:t>(금) 18:00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xx.xx(월)</w:t>
              <w:br/>
              <w:t>~xx.xx(금)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xx.xx(월)</w:t>
              <w:br/>
              <w:t>~xx.xx(수)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xx.xx(목)</w:t>
            </w:r>
          </w:p>
        </w:tc>
        <w:tc>
          <w:tcPr>
            <w:tcW w:type="dxa" w:w="1440"/>
            <w:tcBorders>
              <w:border_name w:val="single" w:sz="4" w:space="0" w:color="000000"/>
              <w:border_name w:val="single" w:sz="4" w:space="0" w:color="000000"/>
              <w:border_name w:val="single" w:sz="4" w:space="0" w:color="000000"/>
              <w:border_name w:val="single" w:sz="4" w:space="0" w:color="000000"/>
            </w:tcBorders>
          </w:tcPr>
          <w:p>
            <w:pPr>
              <w:jc w:val="center"/>
            </w:pPr>
            <w:r>
              <w:t>xx.xx(수)</w:t>
            </w:r>
          </w:p>
        </w:tc>
      </w:tr>
    </w:tbl>
    <w:p>
      <w:r>
        <w:t>자세한 내용은 위 홈페이지를 통해 확인.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551709" cy="473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709" cy="473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