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  <w:t xml:space="preserve">Tema anterior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yellow"/>
          <w:lang w:val="es-ES"/>
        </w:rPr>
        <w:t>Aplicación web con galería de realidad aumentada para la visualización del ambiente interno y piezas de exhibición del patrimonio en el museo de Salango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  <w:t>Tema actualizado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  <w:t>Opción 1 cambio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Aplicación web con galería de realidad aumentada para la visualización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de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piezas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arqueológicas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>del patrimonio en el museo de Salango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  <w:t>Opción 2 cambio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Aplicación web con galería de realidad aumentada para la visualización de piezas arqueológicas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>del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 museo de Salango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s-E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lang w:val="es-E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  <w:t>Anteriores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  <w:t xml:space="preserve">Objetivo general 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yellow"/>
          <w:lang w:val="es-ES"/>
        </w:rPr>
        <w:t>Implementar una aplicación web con galería de realidad aumentada para la visualización del ambiente interno y piezas de exhibición del patrimonio cultural en las instalaciones del Museo Salango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  <w:t>Objetivo</w:t>
      </w:r>
      <w:r>
        <w:rPr>
          <w:rFonts w:ascii="Times New Roman" w:cs="Times New Roman" w:hAnsi="Times New Roman"/>
          <w:b/>
          <w:bCs/>
          <w:sz w:val="24"/>
          <w:szCs w:val="24"/>
          <w:highlight w:val="yellow"/>
          <w:lang w:val="es-ES"/>
        </w:rPr>
        <w:t xml:space="preserve">s específicos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yellow"/>
          <w:lang w:val="es-ES"/>
        </w:rPr>
        <w:t xml:space="preserve">Sintetizar la información detallada de cada una de las piezas de exhibición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yellow"/>
          <w:lang w:val="es-ES"/>
        </w:rPr>
        <w:t xml:space="preserve">Diseñar un modelo tridimensional de las instalaciones del museo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yellow"/>
          <w:lang w:val="es-ES"/>
        </w:rPr>
        <w:t xml:space="preserve">Elaborar modelos de las piezas de exhibición a través de fotogrametría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yellow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yellow"/>
          <w:lang w:val="es-ES"/>
        </w:rPr>
        <w:t xml:space="preserve">Desarrollar la aplicación web que visualice e informe de forma didáctica datos relevantes a través de un código </w:t>
      </w:r>
      <w:r>
        <w:rPr>
          <w:rFonts w:ascii="Times New Roman" w:cs="Times New Roman" w:hAnsi="Times New Roman"/>
          <w:sz w:val="24"/>
          <w:szCs w:val="24"/>
          <w:highlight w:val="yellow"/>
          <w:lang w:val="es-ES"/>
        </w:rPr>
        <w:t>Qr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lang w:val="es-E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lang w:val="es-E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  <w:t>Opción Cambio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  <w:t xml:space="preserve">Objetivo general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>Implementar una aplicación web con galería de realidad aumentada para la visualización de piezas arqueológicas del museo de Salango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cyan"/>
          <w:lang w:val="es-ES"/>
        </w:rPr>
        <w:t xml:space="preserve">Objetivos específicos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Sintetizar la información detallada de cada una de las piezas de exhibición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Diseñar un modelo tridimensional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>de cada una de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 las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piezas arqueológicas </w:t>
      </w:r>
      <w:r>
        <w:rPr>
          <w:rFonts w:cs="Times New Roman" w:hAnsi="Times New Roman"/>
          <w:sz w:val="24"/>
          <w:szCs w:val="24"/>
          <w:highlight w:val="cyan"/>
          <w:lang w:val="en-US"/>
        </w:rPr>
        <w:t>del museo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Elaborar modelos </w:t>
      </w:r>
      <w:r>
        <w:rPr>
          <w:rFonts w:cs="Times New Roman" w:hAnsi="Times New Roman"/>
          <w:sz w:val="24"/>
          <w:szCs w:val="24"/>
          <w:highlight w:val="cyan"/>
          <w:lang w:val="en-US"/>
        </w:rPr>
        <w:t>en realidad aumentada</w:t>
      </w:r>
      <w:r>
        <w:rPr>
          <w:rFonts w:cs="Times New Roman" w:hAnsi="Times New Roman"/>
          <w:sz w:val="24"/>
          <w:szCs w:val="24"/>
          <w:highlight w:val="cyan"/>
          <w:lang w:val="en-US"/>
        </w:rPr>
        <w:t xml:space="preserve"> de las piezas </w:t>
      </w:r>
      <w:r>
        <w:rPr>
          <w:rFonts w:cs="Times New Roman" w:hAnsi="Times New Roman"/>
          <w:sz w:val="24"/>
          <w:szCs w:val="24"/>
          <w:highlight w:val="cyan"/>
          <w:lang w:val="en-US"/>
        </w:rPr>
        <w:t xml:space="preserve">arqueológicas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  <w:highlight w:val="cyan"/>
          <w:lang w:val="es-ES"/>
        </w:rPr>
      </w:pP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>Desarrollar la aplicación web que visualice e informe de forma didáctica datos relevantes a través de</w:t>
      </w:r>
      <w:r>
        <w:rPr>
          <w:rFonts w:cs="Times New Roman" w:hAnsi="Times New Roman"/>
          <w:sz w:val="24"/>
          <w:szCs w:val="24"/>
          <w:highlight w:val="cyan"/>
          <w:lang w:val="en-US"/>
        </w:rPr>
        <w:t>l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 </w:t>
      </w:r>
      <w:r>
        <w:rPr>
          <w:rFonts w:cs="Times New Roman" w:hAnsi="Times New Roman"/>
          <w:sz w:val="24"/>
          <w:szCs w:val="24"/>
          <w:highlight w:val="cyan"/>
          <w:lang w:val="en-US"/>
        </w:rPr>
        <w:t xml:space="preserve">Target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 xml:space="preserve">código </w:t>
      </w:r>
      <w:r>
        <w:rPr>
          <w:rFonts w:ascii="Times New Roman" w:cs="Times New Roman" w:hAnsi="Times New Roman"/>
          <w:sz w:val="24"/>
          <w:szCs w:val="24"/>
          <w:highlight w:val="cyan"/>
          <w:lang w:val="es-ES"/>
        </w:rPr>
        <w:t>Qr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s-ES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s-ES"/>
        </w:rPr>
      </w:pPr>
    </w:p>
    <w:sectPr>
      <w:pgSz w:w="11906" w:h="16838" w:orient="portrait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50BF62"/>
    <w:lvl w:ilvl="0" w:tplc="BDB2D7FC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7C4365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C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233</Words>
  <Pages>2</Pages>
  <Characters>1333</Characters>
  <Application>WPS Office</Application>
  <DocSecurity>0</DocSecurity>
  <Paragraphs>30</Paragraphs>
  <ScaleCrop>false</ScaleCrop>
  <LinksUpToDate>false</LinksUpToDate>
  <CharactersWithSpaces>1553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2022-06-20T23:04:00Z</dcterms:created>
  <dc:creator>Rodriguez Anchundia</dc:creator>
  <lastModifiedBy>2201116SG</lastModifiedBy>
  <dcterms:modified xsi:type="dcterms:W3CDTF">2022-06-22T19:49:55Z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