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sz w:val="44"/>
          <w:szCs w:val="52"/>
        </w:rPr>
      </w:pPr>
    </w:p>
    <w:p>
      <w:pPr>
        <w:jc w:val="center"/>
        <w:rPr>
          <w:sz w:val="52"/>
          <w:szCs w:val="72"/>
        </w:rPr>
      </w:pPr>
      <w:r>
        <w:rPr>
          <w:sz w:val="52"/>
          <w:szCs w:val="72"/>
        </w:rPr>
        <w:t>邮件群发软件使用说明</w:t>
      </w: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t>V1.0</w:t>
      </w: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tbl>
      <w:tblPr>
        <w:tblStyle w:val="6"/>
        <w:tblW w:w="102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1"/>
        <w:gridCol w:w="1652"/>
        <w:gridCol w:w="2395"/>
        <w:gridCol w:w="2395"/>
        <w:gridCol w:w="2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1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No.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版本号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版本说明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发布时间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1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V1.0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初版发布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2020-7-7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Hylan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23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</w:tr>
    </w:tbl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br w:type="page"/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rPr>
          <w:sz w:val="44"/>
          <w:szCs w:val="52"/>
        </w:rPr>
      </w:pPr>
      <w:r>
        <w:rPr>
          <w:sz w:val="44"/>
          <w:szCs w:val="52"/>
        </w:rPr>
        <w:t>软件说明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2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软件功能简介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软件实现多发件账号对多收件人轮流分批间隔发件，分批总发件次数以及单批次发件人数支持自定义设置，发件间隔时间支持自定义；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支持1对1和1对多发件，多发件账号可以区分设置使用。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支持发件人、收件人自定义昵称</w:t>
      </w:r>
      <w:r>
        <w:rPr>
          <w:rFonts w:hint="default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支持邮件主题、邮件正文自定义变量；邮件内容支持纯文本或者网页页面文件。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支持邮件附件自定义，可同时设置多个图片附件及多个PDF文档附件；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32"/>
          <w:szCs w:val="32"/>
        </w:rPr>
        <w:t>软件开发简介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支持系统：Windows；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打包exe程序大小：约8M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420" w:leftChars="0" w:hanging="420" w:firstLineChars="0"/>
        <w:jc w:val="center"/>
        <w:rPr>
          <w:rFonts w:hint="default"/>
          <w:sz w:val="44"/>
          <w:szCs w:val="52"/>
        </w:rPr>
      </w:pPr>
      <w:r>
        <w:rPr>
          <w:rFonts w:hint="default"/>
          <w:sz w:val="44"/>
          <w:szCs w:val="52"/>
        </w:rPr>
        <w:t>软件功能及使用说明</w:t>
      </w:r>
    </w:p>
    <w:p>
      <w:pPr>
        <w:jc w:val="center"/>
        <w:rPr>
          <w:rFonts w:hint="default"/>
          <w:sz w:val="44"/>
          <w:szCs w:val="52"/>
        </w:rPr>
      </w:pPr>
    </w:p>
    <w:p>
      <w:pPr>
        <w:numPr>
          <w:ilvl w:val="0"/>
          <w:numId w:val="6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软件工作目录</w:t>
      </w: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6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软件使用时限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永久可用。（在邮件账号对应的第三方服务器接口不变）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6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软件使用步骤</w:t>
      </w:r>
    </w:p>
    <w:p>
      <w:pPr>
        <w:numPr>
          <w:ilvl w:val="0"/>
          <w:numId w:val="7"/>
        </w:numPr>
        <w:ind w:left="0" w:leftChars="0" w:firstLine="480" w:firstLine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获取软件，放置到相应的工作文件夹。</w:t>
      </w:r>
    </w:p>
    <w:p>
      <w:pPr>
        <w:numPr>
          <w:ilvl w:val="0"/>
          <w:numId w:val="7"/>
        </w:numPr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配置软件参数，保存在setting_informations.xls表格中。</w:t>
      </w:r>
    </w:p>
    <w:p>
      <w:pPr>
        <w:numPr>
          <w:ilvl w:val="0"/>
          <w:numId w:val="7"/>
        </w:numPr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运行软件开始按照配置策略发送邮件。</w:t>
      </w:r>
    </w:p>
    <w:p>
      <w:pPr>
        <w:numPr>
          <w:ilvl w:val="0"/>
          <w:numId w:val="7"/>
        </w:numPr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查看发件报告，包括成功发件记录、失败发件记录及整体发件统计报告。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6"/>
        </w:numPr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软件详细配置使用策略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setting_informations.xls</w:t>
      </w:r>
      <w:r>
        <w:rPr>
          <w:rFonts w:hint="default"/>
          <w:sz w:val="24"/>
          <w:szCs w:val="24"/>
        </w:rPr>
        <w:t>配置表保存在settings文件夹中，打开该excel表格进行所有的软件配置动作。配置表格包括4个活页簿，分别是mail_content、mailto_lists、mails_lists以及socks_ip：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mail_content：配置邮件内容相关参数，包括邮件主题、邮件正文、邮件附件；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mailto_lists：配置邮件收件人相关参数，包括收件人清单、收件人昵称、邮件主题变量、邮件正文变量；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mails_lists：配置发件账号相关参数，包括发件账号清单、发件人昵称、单次发件数量、总发件次数、发件时间间隔。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socks_ip：配置变换代理ip池，包括代理ip地址、端口及使用频率、使用间隔。</w:t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9"/>
        </w:numPr>
        <w:ind w:left="84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mail_content</w:t>
      </w:r>
      <w:r>
        <w:rPr>
          <w:rFonts w:hint="default"/>
          <w:sz w:val="28"/>
          <w:szCs w:val="28"/>
        </w:rPr>
        <w:t>配置：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sz w:val="28"/>
          <w:szCs w:val="28"/>
        </w:rPr>
      </w:pPr>
      <w:bookmarkStart w:id="0" w:name="_GoBack"/>
      <w:bookmarkEnd w:id="0"/>
    </w:p>
    <w:p>
      <w:pPr>
        <w:widowControl w:val="0"/>
        <w:numPr>
          <w:ilvl w:val="0"/>
          <w:numId w:val="9"/>
        </w:numPr>
        <w:ind w:left="84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mailto_lists</w:t>
      </w:r>
      <w:r>
        <w:rPr>
          <w:rFonts w:hint="default"/>
          <w:sz w:val="28"/>
          <w:szCs w:val="28"/>
        </w:rPr>
        <w:t>配置：</w:t>
      </w:r>
    </w:p>
    <w:p>
      <w:pPr>
        <w:widowControl w:val="0"/>
        <w:numPr>
          <w:ilvl w:val="0"/>
          <w:numId w:val="9"/>
        </w:numPr>
        <w:ind w:left="845" w:leftChars="0" w:hanging="425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28"/>
          <w:szCs w:val="28"/>
        </w:rPr>
        <w:t>mails_lists配置：</w:t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1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发件分组：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原始要求：固定数量分组收件人，实现程序自动化分组。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实现情况：自行设置发件分组人数，设置发送次数，程序自动化执行；1对多和1对1发件均可，而且可以根据发件箱不同，差异化设置；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2、发件频率时间间隔控制：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原始要求：间隔固定时间1小时发件。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实现情况：间隔时间自行设置区间，多批次发件，程序自动实现时间间隔；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3、发件账号轮流调用：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excel配置多个账号，程序会自动轮流调用。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4、收件昵称：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1对多发件、1对1发件，发件人和收件人均可以自行设置昵称。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5、变量设置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主题变量和内容变量，均实现，自行配置即可；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群发不使用变量，1对1使用变量。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7、统一收件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可通过邮件转发设置实现；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8、程序运行问题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a、程序启动后，会预估发件完成时间；时间内，电脑不可关键，需要处于开机联网状态；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b、程序运行的时候，电脑可以正常事情，干其他的事，没有影响。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新增功能和优化功能说明：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优化需求功能：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1、收件人分组灵活配置，完全自定义；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2、同一个账号发件时间间隔灵活配置，完全自定义；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新增功能：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1、发件人昵称，完全自定义设置；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2、发件账号发件次数设定，可自定义，限制使用。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3、兼容邮件内容纯文本或者网页发送，可以自定义跳转。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4、图片附件功能，可以自定义设置多个附件；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5、PDF文件功能，可以自定义设置多个附件；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6、发件报告生成，每次完成发件后会生成报告，统计各账号的使用情况。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7、发件成功记录生成</w:t>
      </w:r>
    </w:p>
    <w:p>
      <w:pPr>
        <w:jc w:val="left"/>
        <w:rPr>
          <w:sz w:val="44"/>
          <w:szCs w:val="52"/>
        </w:rPr>
      </w:pPr>
      <w:r>
        <w:rPr>
          <w:rFonts w:hint="eastAsia"/>
          <w:sz w:val="24"/>
          <w:szCs w:val="24"/>
        </w:rPr>
        <w:t>8、发件失败记录生成，生成的是excel表格，方便重新发件。</w:t>
      </w:r>
    </w:p>
    <w:sectPr>
      <w:headerReference r:id="rId3" w:type="default"/>
      <w:pgSz w:w="11906" w:h="16838"/>
      <w:pgMar w:top="23" w:right="612" w:bottom="23" w:left="612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hd w:val="clear" w:fill="FFFFFF" w:themeFill="background1"/>
      <w:tabs>
        <w:tab w:val="left" w:pos="5283"/>
        <w:tab w:val="right" w:pos="8426"/>
      </w:tabs>
      <w:jc w:val="left"/>
      <w:rPr>
        <w:vertAlign w:val="baseline"/>
      </w:rPr>
    </w:pP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left w:w="108" w:type="dxa"/>
        <w:right w:w="108" w:type="dxa"/>
      </w:tblCellMar>
    </w:tblPr>
    <w:tblGrid>
      <w:gridCol w:w="3592"/>
      <w:gridCol w:w="3593"/>
      <w:gridCol w:w="359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211" w:hRule="atLeast"/>
      </w:trPr>
      <w:tc>
        <w:tcPr>
          <w:tcW w:w="3592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>
          <w:pPr>
            <w:pBdr>
              <w:bottom w:val="none" w:color="auto" w:sz="0" w:space="0"/>
            </w:pBdr>
            <w:tabs>
              <w:tab w:val="left" w:pos="5283"/>
              <w:tab w:val="right" w:pos="8426"/>
            </w:tabs>
            <w:jc w:val="left"/>
            <w:rPr>
              <w:vertAlign w:val="baseline"/>
            </w:rPr>
          </w:pPr>
          <w:r>
            <w:drawing>
              <wp:inline distT="0" distB="0" distL="114300" distR="114300">
                <wp:extent cx="1536700" cy="844550"/>
                <wp:effectExtent l="0" t="0" r="12700" b="19050"/>
                <wp:docPr id="1" name="图片 1" descr="mail_128px_1268899_easyicon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mail_128px_1268899_easyicon.net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3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>
          <w:pPr>
            <w:pBdr>
              <w:bottom w:val="none" w:color="auto" w:sz="0" w:space="0"/>
            </w:pBdr>
            <w:tabs>
              <w:tab w:val="left" w:pos="5283"/>
              <w:tab w:val="right" w:pos="8426"/>
            </w:tabs>
            <w:jc w:val="left"/>
            <w:rPr>
              <w:vertAlign w:val="baseline"/>
            </w:rPr>
          </w:pPr>
        </w:p>
      </w:tc>
      <w:tc>
        <w:tcPr>
          <w:tcW w:w="3593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  <w:vAlign w:val="bottom"/>
        </w:tcPr>
        <w:p>
          <w:pPr>
            <w:pBdr>
              <w:bottom w:val="none" w:color="auto" w:sz="0" w:space="0"/>
            </w:pBdr>
            <w:shd w:val="clear" w:fill="FFFFFF" w:themeFill="background1"/>
            <w:tabs>
              <w:tab w:val="left" w:pos="5283"/>
              <w:tab w:val="right" w:pos="8426"/>
            </w:tabs>
            <w:ind w:left="0" w:leftChars="100"/>
            <w:jc w:val="center"/>
            <w:rPr>
              <w:vertAlign w:val="baseline"/>
            </w:rPr>
          </w:pPr>
          <w:r>
            <w:t>邮件群发软件使用说明</w:t>
          </w:r>
          <w:r>
            <w:t>V1.0</w:t>
          </w:r>
        </w:p>
      </w:tc>
    </w:tr>
  </w:tbl>
  <w:p>
    <w:pPr>
      <w:pBdr>
        <w:bottom w:val="single" w:color="auto" w:sz="4" w:space="0"/>
      </w:pBdr>
      <w:shd w:val="clear" w:fill="FFFFFF" w:themeFill="background1"/>
      <w:tabs>
        <w:tab w:val="left" w:pos="5283"/>
        <w:tab w:val="right" w:pos="8426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3EF09"/>
    <w:multiLevelType w:val="singleLevel"/>
    <w:tmpl w:val="5F03EF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03F16F"/>
    <w:multiLevelType w:val="multilevel"/>
    <w:tmpl w:val="5F03F16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F03F1FC"/>
    <w:multiLevelType w:val="singleLevel"/>
    <w:tmpl w:val="5F03F1F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F043753"/>
    <w:multiLevelType w:val="singleLevel"/>
    <w:tmpl w:val="5F04375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F0437C6"/>
    <w:multiLevelType w:val="singleLevel"/>
    <w:tmpl w:val="5F0437C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0437D6"/>
    <w:multiLevelType w:val="singleLevel"/>
    <w:tmpl w:val="5F0437D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F0437F0"/>
    <w:multiLevelType w:val="singleLevel"/>
    <w:tmpl w:val="5F0437F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044086"/>
    <w:multiLevelType w:val="singleLevel"/>
    <w:tmpl w:val="5F04408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F0443DE"/>
    <w:multiLevelType w:val="singleLevel"/>
    <w:tmpl w:val="5F0443D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9">
    <w:nsid w:val="5F044582"/>
    <w:multiLevelType w:val="singleLevel"/>
    <w:tmpl w:val="5F04458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5681"/>
    <w:rsid w:val="1FDFBD22"/>
    <w:rsid w:val="3FFB50C2"/>
    <w:rsid w:val="4393DEA5"/>
    <w:rsid w:val="4EFA6A66"/>
    <w:rsid w:val="4F7B32DD"/>
    <w:rsid w:val="4F9FD387"/>
    <w:rsid w:val="567FF2F3"/>
    <w:rsid w:val="57BF0CC1"/>
    <w:rsid w:val="5BBB9578"/>
    <w:rsid w:val="5DA1F515"/>
    <w:rsid w:val="5FD737A0"/>
    <w:rsid w:val="5FFF3FEA"/>
    <w:rsid w:val="64F47204"/>
    <w:rsid w:val="65BFBF63"/>
    <w:rsid w:val="687DDFBE"/>
    <w:rsid w:val="696EA72B"/>
    <w:rsid w:val="6BFFF44E"/>
    <w:rsid w:val="6F3F060D"/>
    <w:rsid w:val="6F76D612"/>
    <w:rsid w:val="6FEF73D0"/>
    <w:rsid w:val="73FEE0CF"/>
    <w:rsid w:val="77728086"/>
    <w:rsid w:val="77FC958C"/>
    <w:rsid w:val="79F7B304"/>
    <w:rsid w:val="7AFF40A5"/>
    <w:rsid w:val="7BBF39C3"/>
    <w:rsid w:val="7BEED8EF"/>
    <w:rsid w:val="7BFFEE79"/>
    <w:rsid w:val="7DE62BFE"/>
    <w:rsid w:val="7E720E01"/>
    <w:rsid w:val="7EBB5681"/>
    <w:rsid w:val="7F96F8FC"/>
    <w:rsid w:val="7FDAE61F"/>
    <w:rsid w:val="7FED9B65"/>
    <w:rsid w:val="7FFF00CB"/>
    <w:rsid w:val="96B773BD"/>
    <w:rsid w:val="996BECAA"/>
    <w:rsid w:val="9BFF8098"/>
    <w:rsid w:val="9DFF7285"/>
    <w:rsid w:val="9EDB9498"/>
    <w:rsid w:val="BFDF1CD4"/>
    <w:rsid w:val="D3DF3B6D"/>
    <w:rsid w:val="D5BB260A"/>
    <w:rsid w:val="DEBE4763"/>
    <w:rsid w:val="DEFF5E2F"/>
    <w:rsid w:val="DF7FB248"/>
    <w:rsid w:val="E9FFE518"/>
    <w:rsid w:val="EEF8C50C"/>
    <w:rsid w:val="EFFFCF19"/>
    <w:rsid w:val="F37F0FDE"/>
    <w:rsid w:val="F73C8832"/>
    <w:rsid w:val="FB3FFFDF"/>
    <w:rsid w:val="FBD7F405"/>
    <w:rsid w:val="FC7FA2C6"/>
    <w:rsid w:val="FD778000"/>
    <w:rsid w:val="FEF949BE"/>
    <w:rsid w:val="FF9F96B3"/>
    <w:rsid w:val="FF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2020-07-07T11:06:00Z</dcterms:created>
  <dc:creator>hylan</dc:creator>
  <cp:lastModifiedBy>hylan</cp:lastModifiedBy>
  <dcterms:modified xsi:type="dcterms:W3CDTF">2020-07-07T17:54:21Z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